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953" w:rsidRPr="00D431B9" w:rsidRDefault="004D6953" w:rsidP="004D69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50-0001                                              SECTION  50                                                 PAGE 0196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EXECUTIVE DIRECTOR                  90,000                  90,000                  90,000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CLASSIFIED POSITIONS             2,213,844      25,213   2,188,631               2,188,631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(53.00)                 (53.00)                 (53.00)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NEW POSITIONS</w:t>
      </w:r>
    </w:p>
    <w:p w:rsidR="004D6953" w:rsidRDefault="004D6953" w:rsidP="004D695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</w:t>
      </w:r>
      <w:r w:rsidRPr="00D431B9">
        <w:rPr>
          <w:rFonts w:ascii="Letter Gothic" w:hAnsi="Letter Gothic"/>
          <w:i/>
          <w:sz w:val="18"/>
        </w:rPr>
        <w:t xml:space="preserve">    FOOD SPECIALIST V                                          40,300                  40,300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                          (1.00)                  (1.00)</w:t>
      </w:r>
    </w:p>
    <w:p w:rsidR="004D6953" w:rsidRDefault="004D6953" w:rsidP="004D695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</w:t>
      </w:r>
      <w:r w:rsidRPr="00D431B9">
        <w:rPr>
          <w:rFonts w:ascii="Letter Gothic" w:hAnsi="Letter Gothic"/>
          <w:i/>
          <w:sz w:val="18"/>
        </w:rPr>
        <w:t xml:space="preserve">    FOOD SPECIALIST IV                                         35,000                  35,000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                                                           (1.00)                  (1.00)</w:t>
      </w:r>
    </w:p>
    <w:p w:rsidR="004D6953" w:rsidRDefault="004D6953" w:rsidP="004D695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</w:t>
      </w:r>
      <w:r w:rsidRPr="00D431B9">
        <w:rPr>
          <w:rFonts w:ascii="Letter Gothic" w:hAnsi="Letter Gothic"/>
          <w:i/>
          <w:sz w:val="18"/>
        </w:rPr>
        <w:t xml:space="preserve">    FOOD SPECIALIST III                                        64,000                  64,000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                          (2.00)                  (2.00)</w:t>
      </w:r>
    </w:p>
    <w:p w:rsidR="004D6953" w:rsidRDefault="004D6953" w:rsidP="004D695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</w:t>
      </w:r>
      <w:r w:rsidRPr="00D431B9">
        <w:rPr>
          <w:rFonts w:ascii="Letter Gothic" w:hAnsi="Letter Gothic"/>
          <w:i/>
          <w:sz w:val="18"/>
        </w:rPr>
        <w:t xml:space="preserve">    TRADE SPECIALIST III                                       60,000                  60,000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                                                           (2.00)                  (2.00)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OTHER PERSONAL SERVICES             47,000                 447,000                 447,000</w:t>
      </w:r>
    </w:p>
    <w:p w:rsidR="004D6953" w:rsidRPr="00D431B9" w:rsidRDefault="004D6953" w:rsidP="004D69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TOTAL PERSONAL SERVICE            2,350,844      25,213   2,924,931               2,924,931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                                  (54.00)                 (60.00)                 (60.00)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OTHER OPERATING EXPENSES          1,840,310               1,840,310               1,840,310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SPECIAL ITEM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ETV-STATE &amp; LOCAL TRAINING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OF LAW ENFORCEM                                           574,244     574,244     574,244     574,244</w:t>
      </w:r>
    </w:p>
    <w:p w:rsidR="004D6953" w:rsidRPr="00D431B9" w:rsidRDefault="004D6953" w:rsidP="004D69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TOTAL SPECIAL ITEMS                                         574,244     574,244     574,244     574,244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TOTAL ADMINISTRATION               4,191,154      25,213   5,339,485     574,244   5,339,485     574,244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  (54.00)                 (60.00)                 (60.00)</w:t>
      </w:r>
    </w:p>
    <w:p w:rsidR="004D6953" w:rsidRPr="00D431B9" w:rsidRDefault="004D6953" w:rsidP="004D69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II. TRAINING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PERSONAL SERVICE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CLASSIFIED POSITIONS             2,845,345     371,285   2,845,345     371,285   2,845,345     371,285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                                   (59.25)      (6.00)     (59.25)      (6.00)     (59.25)      (6.00)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NEW POSITIONS</w:t>
      </w:r>
    </w:p>
    <w:p w:rsidR="004D6953" w:rsidRDefault="004D6953" w:rsidP="004D695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</w:t>
      </w:r>
      <w:r w:rsidRPr="00D431B9">
        <w:rPr>
          <w:rFonts w:ascii="Letter Gothic" w:hAnsi="Letter Gothic"/>
          <w:i/>
          <w:sz w:val="18"/>
        </w:rPr>
        <w:t xml:space="preserve">    TRAINING COORDINATOR II                                   200,000                 200,000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                                                             (4.00)                  (4.00)</w:t>
      </w:r>
    </w:p>
    <w:p w:rsidR="004D6953" w:rsidRDefault="004D6953" w:rsidP="004D695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</w:t>
      </w:r>
      <w:r w:rsidRPr="00D431B9">
        <w:rPr>
          <w:rFonts w:ascii="Letter Gothic" w:hAnsi="Letter Gothic"/>
          <w:i/>
          <w:sz w:val="18"/>
        </w:rPr>
        <w:t xml:space="preserve">    ATTORNEY III                                               50,000                  50,000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                                                            (1.00)                  (1.00)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OTHER PERSONAL SERVICES            212,988                 212,988                 212,988</w:t>
      </w:r>
    </w:p>
    <w:p w:rsidR="004D6953" w:rsidRPr="00D431B9" w:rsidRDefault="004D6953" w:rsidP="004D69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TOTAL PERSONAL SERVICE            3,058,333     371,285   3,308,333     371,285   3,308,333     371,285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                                   (59.25)      (6.00)     (64.25)      (6.00)     (64.25)      (6.00)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</w:p>
    <w:p w:rsidR="004D6953" w:rsidRPr="00D431B9" w:rsidRDefault="004D6953" w:rsidP="004D69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50-0002                                              SECTION  50                                                 PAGE 0197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OTHER OPERATING EXPENSES          5,223,307               4,938,967               4,938,967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TOTAL TRAINING                     8,281,640     371,285   8,247,300     371,285   8,247,300     371,285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(59.25)      (6.00)     (64.25)      (6.00)     (64.25)      (6.00)</w:t>
      </w:r>
    </w:p>
    <w:p w:rsidR="004D6953" w:rsidRPr="00D431B9" w:rsidRDefault="004D6953" w:rsidP="004D69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III. EMPLOYEE BENEFITS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C. STATE EMPLOYER CONTRIBUTIONS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EMPLOYER CONTRIBUTIONS           1,699,122     239,168   1,827,342     232,598   1,827,342     232,598</w:t>
      </w:r>
    </w:p>
    <w:p w:rsidR="004D6953" w:rsidRPr="00D431B9" w:rsidRDefault="004D6953" w:rsidP="004D69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TOTAL FRINGE BENEFITS             1,699,122     239,168   1,827,342     232,598   1,827,342     232,598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TOTAL EMPLOYEE BENEFITS            1,699,122     239,168   1,827,342     232,598   1,827,342     232,598</w:t>
      </w:r>
    </w:p>
    <w:p w:rsidR="004D6953" w:rsidRPr="00D431B9" w:rsidRDefault="004D6953" w:rsidP="004D69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IV. NON-RECURRING APPROPRIATIONS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PART III- ARRA GOVERNMENT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SERVICES STABILIZ                  120,000</w:t>
      </w:r>
    </w:p>
    <w:p w:rsidR="004D6953" w:rsidRPr="00D431B9" w:rsidRDefault="004D6953" w:rsidP="004D69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TOTAL NON-RECURRING APPRO.           120,000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TOTAL NON-RECURRING                  120,000</w:t>
      </w:r>
    </w:p>
    <w:p w:rsidR="004D6953" w:rsidRPr="00D431B9" w:rsidRDefault="004D6953" w:rsidP="004D69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LAW ENFORCEMENT TRAINING COUNCIL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TOTAL RECURRING BASE              14,171,916     635,666  15,414,127   1,178,127  15,414,127   1,178,127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TOTAL FUNDS AVAILABLE             14,291,916     635,666  15,414,127   1,178,127  15,414,127   1,178,127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TOTAL AUTHORIZED FTE POSITIONS      (113.25)      (6.00)    (124.25)      (6.00)    (124.25)      (6.00)</w:t>
      </w:r>
    </w:p>
    <w:p w:rsidR="004D6953" w:rsidRPr="00D431B9" w:rsidRDefault="004D6953" w:rsidP="004D69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D6953" w:rsidRDefault="004D6953" w:rsidP="004D6953">
      <w:pPr>
        <w:spacing w:line="170" w:lineRule="exact"/>
        <w:rPr>
          <w:rFonts w:ascii="Letter Gothic" w:hAnsi="Letter Gothic"/>
          <w:sz w:val="18"/>
        </w:rPr>
      </w:pPr>
    </w:p>
    <w:p w:rsidR="001F4392" w:rsidRPr="004D6953" w:rsidRDefault="001F4392" w:rsidP="004D695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D6953" w:rsidSect="004D695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5B3B91-C10D-4557-ADD1-0712275D9A0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753E1D9-5A78-47BC-BE66-CA82A65A9650}"/>
    <w:embedItalic r:id="rId3" w:fontKey="{FE4EB55E-DAC7-48FD-BF5A-6DCDE00CD53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DF90859-4AA1-481F-86DC-1A3A013C984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6C87362A-FFB8-4CB8-A589-03843CB14F31}"/>
    <w:embedItalic r:id="rId6" w:fontKey="{918DADD8-B9D0-4853-A850-BA4ED43DF18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8C183B0F-A331-4C43-B4AD-BAC175CFB56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D6953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D6953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1167</Words>
  <Characters>6654</Characters>
  <Application>Microsoft Office Word</Application>
  <DocSecurity>0</DocSecurity>
  <Lines>55</Lines>
  <Paragraphs>15</Paragraphs>
  <ScaleCrop>false</ScaleCrop>
  <Company>LPITS</Company>
  <LinksUpToDate>false</LinksUpToDate>
  <CharactersWithSpaces>7806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