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0181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STATE LITIGATION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4,857,832   2,737,474   4,857,832   2,737,474   4,857,832   2,737,474   4,857,832   2,737,474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(166.25)     (94.05)    (166.25)     (94.05)    (166.25)     (94.05)    (166.25)     (94.05)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NEW POSITIONS</w:t>
      </w:r>
    </w:p>
    <w:p w:rsidR="008305C8" w:rsidRDefault="008305C8" w:rsidP="008305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</w:t>
      </w:r>
      <w:r w:rsidRPr="00321BB6">
        <w:rPr>
          <w:rFonts w:ascii="Letter Gothic" w:hAnsi="Letter Gothic"/>
          <w:i/>
          <w:sz w:val="18"/>
        </w:rPr>
        <w:t xml:space="preserve">    ATTORNEY II                                                                                               438,122     438,122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(7.00)      (7.00)</w:t>
      </w:r>
    </w:p>
    <w:p w:rsidR="008305C8" w:rsidRDefault="008305C8" w:rsidP="008305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</w:t>
      </w:r>
      <w:r w:rsidRPr="00321BB6">
        <w:rPr>
          <w:rFonts w:ascii="Letter Gothic" w:hAnsi="Letter Gothic"/>
          <w:i/>
          <w:sz w:val="18"/>
        </w:rPr>
        <w:t xml:space="preserve">    ATTORNEY III                                                                                               77,890      77,890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                                                                        (1.00)      (1.00)</w:t>
      </w:r>
    </w:p>
    <w:p w:rsidR="008305C8" w:rsidRDefault="008305C8" w:rsidP="008305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</w:t>
      </w:r>
      <w:r w:rsidRPr="00321BB6">
        <w:rPr>
          <w:rFonts w:ascii="Letter Gothic" w:hAnsi="Letter Gothic"/>
          <w:i/>
          <w:sz w:val="18"/>
        </w:rPr>
        <w:t xml:space="preserve">    ATTORNEY IV                                                                                                85,000      85,000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                                                                        (1.00)      (1.00)</w:t>
      </w:r>
    </w:p>
    <w:p w:rsidR="008305C8" w:rsidRDefault="008305C8" w:rsidP="008305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</w:t>
      </w:r>
      <w:r w:rsidRPr="00321BB6">
        <w:rPr>
          <w:rFonts w:ascii="Letter Gothic" w:hAnsi="Letter Gothic"/>
          <w:i/>
          <w:sz w:val="18"/>
        </w:rPr>
        <w:t xml:space="preserve">    INVESTIGATOR II                                                                                           318,152     318,152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                                                                        (5.00)      (5.00)</w:t>
      </w:r>
    </w:p>
    <w:p w:rsidR="008305C8" w:rsidRDefault="008305C8" w:rsidP="008305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</w:t>
      </w:r>
      <w:r w:rsidRPr="00321BB6">
        <w:rPr>
          <w:rFonts w:ascii="Letter Gothic" w:hAnsi="Letter Gothic"/>
          <w:i/>
          <w:sz w:val="18"/>
        </w:rPr>
        <w:t xml:space="preserve">    ADMINISTRATIVE ASSISTANT II                                                                                70,777      70,777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                                                                        (2.00)      (2.00)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OTHER PERSONAL SERVICES            765,010      25,000     765,010      25,000     765,010      25,000     765,010      25,000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PERSONAL SERVICE            5,714,849   2,854,481   5,714,849   2,854,481   5,714,849   2,854,481   6,704,790   3,844,422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(167.25)     (95.05)    (167.25)     (95.05)    (167.25)     (95.05)    (183.25)    (111.05)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OTHER OPERATING EXPENSES         10,019,578      73,378   9,375,461      73,378   9,375,461      73,378   9,449,461     147,378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STATE LITIGATION            15,734,427   2,927,859  15,090,310   2,927,859  15,090,310   2,927,859  16,154,251   3,991,800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(167.25)     (95.05)    (167.25)     (95.05)    (167.25)     (95.05)    (183.25)    (111.05)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II. EMPLOYEE BENEFITS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C. STATE EMPLOYER CONTRIBUTIONS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EMPLOYER CONTRIBUTIONS           1,502,518     682,675   1,502,518     682,675   1,502,518     682,675   1,798,141     978,298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FRINGE BENEFITS             1,502,518     682,675   1,502,518     682,675   1,502,518     682,675   1,798,141     978,298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EMPLOYEE BENEFITS            1,502,518     682,675   1,502,518     682,675   1,502,518     682,675   1,798,141     978,298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III. NON-RECURRING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APPROPRIATIONS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CRF - INFORMATION TECHNOLOGY      1,000,000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SAVANNAH RIVER MARITIME COMM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LITIGATION                                                                                               3,000,000   3,000,000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NON-RECURRING APPRO.         1,000,000                                                               3,000,000   3,000,000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0182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NON-RECURRING                1,000,000                                                               3,000,000   3,000,000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ATTORNEY GENERAL'S OFFICE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TOTAL RECURRING BASE              17,236,945   3,610,534  16,592,828   3,610,534  16,592,828   3,610,534  17,952,392   4,970,098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FUNDS AVAILABLE             18,236,945   3,610,534  16,592,828   3,610,534  16,592,828   3,610,534  20,952,392   7,970,098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AUTHORIZED FTE POSITIONS      (167.25)     (95.05)    (167.25)     (95.05)    (167.25)     (95.05)    (183.25)    (111.05)</w:t>
      </w:r>
    </w:p>
    <w:p w:rsidR="008305C8" w:rsidRPr="00321BB6" w:rsidRDefault="008305C8" w:rsidP="008305C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305C8" w:rsidRDefault="008305C8" w:rsidP="008305C8">
      <w:pPr>
        <w:spacing w:line="170" w:lineRule="exact"/>
        <w:rPr>
          <w:rFonts w:ascii="Letter Gothic" w:hAnsi="Letter Gothic"/>
          <w:sz w:val="18"/>
        </w:rPr>
      </w:pPr>
    </w:p>
    <w:sectPr w:rsidR="008305C8" w:rsidSect="008305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DBE515-0D20-4EFE-B32C-B24B4CB13E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702E71B-1B9B-47E4-9FC8-063AC8C085C7}"/>
    <w:embedItalic r:id="rId3" w:fontKey="{E77D2F6D-918E-4706-BCAB-229A175380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3AB0E4-964D-453B-8B73-3050B71B16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95809A2-1EBF-4A7C-BFB7-A0EC0CA24A4A}"/>
    <w:embedItalic r:id="rId6" w:fontKey="{8413CBE5-6A01-4203-B46F-4BF786D8E7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EC2F942-20FD-4C3C-AB75-9AB10BD63F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05C8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305C8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1086</Words>
  <Characters>6196</Characters>
  <Application>Microsoft Office Word</Application>
  <DocSecurity>0</DocSecurity>
  <Lines>51</Lines>
  <Paragraphs>14</Paragraphs>
  <ScaleCrop>false</ScaleCrop>
  <Company>LPITS</Company>
  <LinksUpToDate>false</LinksUpToDate>
  <CharactersWithSpaces>7268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