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92E" w:rsidRDefault="0084292E" w:rsidP="0084292E">
      <w:pPr>
        <w:widowControl w:val="0"/>
        <w:jc w:val="center"/>
      </w:pPr>
      <w:bookmarkStart w:id="0" w:name="_GoBack"/>
      <w:bookmarkEnd w:id="0"/>
      <w:r w:rsidRPr="0084292E">
        <w:rPr>
          <w:b/>
        </w:rPr>
        <w:t>South Carolina General Assembly</w:t>
      </w:r>
    </w:p>
    <w:p w:rsidR="0084292E" w:rsidRDefault="0084292E" w:rsidP="0084292E">
      <w:pPr>
        <w:widowControl w:val="0"/>
        <w:jc w:val="center"/>
      </w:pPr>
      <w:r>
        <w:t>119th Session, 2011-2012</w:t>
      </w:r>
    </w:p>
    <w:p w:rsidR="0084292E" w:rsidRDefault="0084292E" w:rsidP="0084292E">
      <w:pPr>
        <w:widowControl w:val="0"/>
        <w:jc w:val="left"/>
      </w:pPr>
    </w:p>
    <w:p w:rsidR="0084292E" w:rsidRDefault="0084292E" w:rsidP="0084292E">
      <w:pPr>
        <w:widowControl w:val="0"/>
        <w:jc w:val="left"/>
        <w:rPr>
          <w:b/>
        </w:rPr>
      </w:pPr>
      <w:r w:rsidRPr="0084292E">
        <w:rPr>
          <w:b/>
        </w:rPr>
        <w:t>S.</w:t>
      </w:r>
      <w:r>
        <w:rPr>
          <w:b/>
        </w:rPr>
        <w:t xml:space="preserve"> </w:t>
      </w:r>
      <w:r w:rsidRPr="0084292E">
        <w:rPr>
          <w:b/>
        </w:rPr>
        <w:t>1296</w:t>
      </w:r>
    </w:p>
    <w:p w:rsidR="0084292E" w:rsidRDefault="0084292E" w:rsidP="0084292E">
      <w:pPr>
        <w:widowControl w:val="0"/>
        <w:jc w:val="left"/>
        <w:rPr>
          <w:b/>
        </w:rPr>
      </w:pPr>
    </w:p>
    <w:p w:rsidR="0084292E" w:rsidRDefault="0084292E" w:rsidP="0084292E">
      <w:pPr>
        <w:widowControl w:val="0"/>
        <w:jc w:val="left"/>
      </w:pPr>
      <w:r w:rsidRPr="0084292E">
        <w:rPr>
          <w:b/>
        </w:rPr>
        <w:t>STATUS INFORMATION</w:t>
      </w:r>
    </w:p>
    <w:p w:rsidR="0084292E" w:rsidRDefault="0084292E" w:rsidP="0084292E">
      <w:pPr>
        <w:widowControl w:val="0"/>
        <w:jc w:val="left"/>
      </w:pPr>
    </w:p>
    <w:p w:rsidR="0084292E" w:rsidRDefault="0084292E" w:rsidP="0084292E">
      <w:pPr>
        <w:widowControl w:val="0"/>
        <w:jc w:val="left"/>
      </w:pPr>
      <w:r>
        <w:t>Joint Resolution</w:t>
      </w:r>
    </w:p>
    <w:p w:rsidR="0084292E" w:rsidRDefault="0084292E" w:rsidP="0084292E">
      <w:pPr>
        <w:widowControl w:val="0"/>
        <w:jc w:val="left"/>
      </w:pPr>
      <w:r>
        <w:t>Sponsors: Medical Affairs Committee</w:t>
      </w:r>
    </w:p>
    <w:p w:rsidR="0084292E" w:rsidRDefault="0084292E" w:rsidP="0084292E">
      <w:pPr>
        <w:widowControl w:val="0"/>
        <w:jc w:val="left"/>
      </w:pPr>
      <w:r>
        <w:t>Document Path: l:\council\bills\dbs\31058ac12.docx</w:t>
      </w:r>
    </w:p>
    <w:p w:rsidR="00B60550" w:rsidRDefault="00B60550" w:rsidP="0084292E">
      <w:pPr>
        <w:widowControl w:val="0"/>
        <w:jc w:val="left"/>
      </w:pPr>
      <w:r>
        <w:t>Companion/Similar bill(s): 4927</w:t>
      </w:r>
    </w:p>
    <w:p w:rsidR="0084292E" w:rsidRDefault="0084292E" w:rsidP="0084292E">
      <w:pPr>
        <w:widowControl w:val="0"/>
        <w:jc w:val="left"/>
      </w:pPr>
    </w:p>
    <w:p w:rsidR="002B1FB8" w:rsidRDefault="002B1FB8" w:rsidP="0084292E">
      <w:pPr>
        <w:widowControl w:val="0"/>
        <w:jc w:val="left"/>
      </w:pPr>
      <w:r>
        <w:t>Introduced in the Senate on March 1, 2012</w:t>
      </w:r>
    </w:p>
    <w:p w:rsidR="002B1FB8" w:rsidRDefault="002B1FB8" w:rsidP="0084292E">
      <w:pPr>
        <w:widowControl w:val="0"/>
        <w:jc w:val="left"/>
      </w:pPr>
      <w:r>
        <w:t>Introduced in the House on March 8, 2012</w:t>
      </w:r>
    </w:p>
    <w:p w:rsidR="002B1FB8" w:rsidRPr="002B1FB8" w:rsidRDefault="002B1FB8" w:rsidP="0084292E">
      <w:pPr>
        <w:widowControl w:val="0"/>
        <w:jc w:val="left"/>
      </w:pPr>
      <w:r>
        <w:t xml:space="preserve">Currently residing in the House Committee on </w:t>
      </w:r>
      <w:r w:rsidRPr="002B1FB8">
        <w:rPr>
          <w:b/>
        </w:rPr>
        <w:t>Medical, Military, Public and Municipal Affairs</w:t>
      </w:r>
    </w:p>
    <w:p w:rsidR="002B1FB8" w:rsidRDefault="002B1FB8" w:rsidP="0084292E">
      <w:pPr>
        <w:widowControl w:val="0"/>
        <w:jc w:val="left"/>
      </w:pPr>
    </w:p>
    <w:p w:rsidR="0084292E" w:rsidRDefault="0084292E" w:rsidP="0084292E">
      <w:pPr>
        <w:widowControl w:val="0"/>
        <w:jc w:val="left"/>
      </w:pPr>
      <w:r>
        <w:t xml:space="preserve">Summary: </w:t>
      </w:r>
      <w:r w:rsidR="00C97CF0">
        <w:t>Requirements of licensure for podiatrists (D. No. 4250)</w:t>
      </w:r>
    </w:p>
    <w:p w:rsidR="0084292E" w:rsidRDefault="0084292E" w:rsidP="0084292E">
      <w:pPr>
        <w:widowControl w:val="0"/>
        <w:jc w:val="left"/>
      </w:pPr>
    </w:p>
    <w:p w:rsidR="0084292E" w:rsidRDefault="0084292E" w:rsidP="0084292E">
      <w:pPr>
        <w:widowControl w:val="0"/>
        <w:jc w:val="left"/>
      </w:pPr>
    </w:p>
    <w:p w:rsidR="0084292E" w:rsidRDefault="0084292E" w:rsidP="0084292E">
      <w:pPr>
        <w:widowControl w:val="0"/>
        <w:tabs>
          <w:tab w:val="center" w:pos="590"/>
          <w:tab w:val="center" w:pos="1440"/>
          <w:tab w:val="left" w:pos="1872"/>
          <w:tab w:val="left" w:pos="9187"/>
        </w:tabs>
        <w:jc w:val="left"/>
      </w:pPr>
      <w:r w:rsidRPr="0084292E">
        <w:rPr>
          <w:b/>
        </w:rPr>
        <w:t>HISTORY OF LEGISLATIVE ACTIONS</w:t>
      </w:r>
    </w:p>
    <w:p w:rsidR="0084292E" w:rsidRDefault="0084292E" w:rsidP="0084292E">
      <w:pPr>
        <w:widowControl w:val="0"/>
        <w:tabs>
          <w:tab w:val="center" w:pos="590"/>
          <w:tab w:val="center" w:pos="1440"/>
          <w:tab w:val="left" w:pos="1872"/>
          <w:tab w:val="left" w:pos="9187"/>
        </w:tabs>
        <w:jc w:val="left"/>
      </w:pPr>
    </w:p>
    <w:p w:rsidR="0084292E" w:rsidRPr="0084292E" w:rsidRDefault="0084292E" w:rsidP="0084292E">
      <w:pPr>
        <w:widowControl w:val="0"/>
        <w:tabs>
          <w:tab w:val="center" w:pos="590"/>
          <w:tab w:val="center" w:pos="1440"/>
          <w:tab w:val="left" w:pos="1872"/>
          <w:tab w:val="left" w:pos="9187"/>
        </w:tabs>
        <w:jc w:val="left"/>
      </w:pPr>
      <w:r w:rsidRPr="0084292E">
        <w:rPr>
          <w:u w:val="single"/>
        </w:rPr>
        <w:tab/>
        <w:t>Date</w:t>
      </w:r>
      <w:r w:rsidRPr="0084292E">
        <w:rPr>
          <w:u w:val="single"/>
        </w:rPr>
        <w:tab/>
        <w:t>Body</w:t>
      </w:r>
      <w:r w:rsidRPr="0084292E">
        <w:rPr>
          <w:u w:val="single"/>
        </w:rPr>
        <w:tab/>
        <w:t>Action Description with journal page number</w:t>
      </w:r>
      <w:r w:rsidRPr="0084292E">
        <w:rPr>
          <w:u w:val="single"/>
        </w:rPr>
        <w:tab/>
      </w:r>
    </w:p>
    <w:p w:rsidR="00442AFB" w:rsidRDefault="00442AFB" w:rsidP="00442AFB">
      <w:pPr>
        <w:widowControl w:val="0"/>
        <w:tabs>
          <w:tab w:val="right" w:pos="1008"/>
          <w:tab w:val="left" w:pos="1152"/>
          <w:tab w:val="left" w:pos="1872"/>
          <w:tab w:val="left" w:pos="9187"/>
        </w:tabs>
        <w:ind w:left="2088" w:hanging="2088"/>
        <w:jc w:val="left"/>
      </w:pPr>
      <w:r>
        <w:tab/>
        <w:t>3/1/2012</w:t>
      </w:r>
      <w:r>
        <w:tab/>
        <w:t>Senate</w:t>
      </w:r>
      <w:r>
        <w:tab/>
      </w:r>
      <w:r w:rsidRPr="00C06FCF">
        <w:t xml:space="preserve">Introduced, read first </w:t>
      </w:r>
      <w:r>
        <w:t xml:space="preserve">time, placed on calendar </w:t>
      </w:r>
      <w:r w:rsidRPr="00C06FCF">
        <w:t>without reference (</w:t>
      </w:r>
      <w:hyperlink r:id="rId7" w:history="1">
        <w:r w:rsidRPr="00C06FCF">
          <w:rPr>
            <w:rStyle w:val="Hyperlink"/>
          </w:rPr>
          <w:t>Senate Journal</w:t>
        </w:r>
        <w:r w:rsidRPr="00C06FCF">
          <w:rPr>
            <w:rStyle w:val="Hyperlink"/>
          </w:rPr>
          <w:noBreakHyphen/>
          <w:t>page 7</w:t>
        </w:r>
      </w:hyperlink>
      <w:r w:rsidRPr="00C06FCF">
        <w:t>)</w:t>
      </w:r>
    </w:p>
    <w:p w:rsidR="00442AFB" w:rsidRDefault="00442AFB" w:rsidP="00442AFB">
      <w:pPr>
        <w:widowControl w:val="0"/>
        <w:tabs>
          <w:tab w:val="right" w:pos="1008"/>
          <w:tab w:val="left" w:pos="1152"/>
          <w:tab w:val="left" w:pos="1872"/>
          <w:tab w:val="left" w:pos="9187"/>
        </w:tabs>
        <w:ind w:left="2088" w:hanging="2088"/>
        <w:jc w:val="left"/>
      </w:pPr>
      <w:r>
        <w:tab/>
        <w:t>3/6/2012</w:t>
      </w:r>
      <w:r>
        <w:tab/>
        <w:t>Senate</w:t>
      </w:r>
      <w:r>
        <w:tab/>
      </w:r>
      <w:r w:rsidRPr="00C06FCF">
        <w:t>Read second time (</w:t>
      </w:r>
      <w:hyperlink r:id="rId8" w:history="1">
        <w:r w:rsidRPr="00C06FCF">
          <w:rPr>
            <w:rStyle w:val="Hyperlink"/>
          </w:rPr>
          <w:t>Senate Journal</w:t>
        </w:r>
        <w:r w:rsidRPr="00C06FCF">
          <w:rPr>
            <w:rStyle w:val="Hyperlink"/>
          </w:rPr>
          <w:noBreakHyphen/>
          <w:t>page 43</w:t>
        </w:r>
      </w:hyperlink>
      <w:r w:rsidRPr="00C06FCF">
        <w:t>)</w:t>
      </w:r>
    </w:p>
    <w:p w:rsidR="00442AFB" w:rsidRDefault="00442AFB" w:rsidP="00442AFB">
      <w:pPr>
        <w:widowControl w:val="0"/>
        <w:tabs>
          <w:tab w:val="right" w:pos="1008"/>
          <w:tab w:val="left" w:pos="1152"/>
          <w:tab w:val="left" w:pos="1872"/>
          <w:tab w:val="left" w:pos="9187"/>
        </w:tabs>
        <w:ind w:left="2088" w:hanging="2088"/>
        <w:jc w:val="left"/>
      </w:pPr>
      <w:r>
        <w:tab/>
        <w:t>3/6/2012</w:t>
      </w:r>
      <w:r>
        <w:tab/>
        <w:t>Senate</w:t>
      </w:r>
      <w:r>
        <w:tab/>
      </w:r>
      <w:r w:rsidRPr="00C06FCF">
        <w:t>Roll call Ayes</w:t>
      </w:r>
      <w:r>
        <w:noBreakHyphen/>
      </w:r>
      <w:r w:rsidRPr="00C06FCF">
        <w:t>37  Nays</w:t>
      </w:r>
      <w:r>
        <w:noBreakHyphen/>
      </w:r>
      <w:r w:rsidRPr="00C06FCF">
        <w:t>0 (</w:t>
      </w:r>
      <w:hyperlink r:id="rId9" w:history="1">
        <w:r w:rsidRPr="00C06FCF">
          <w:rPr>
            <w:rStyle w:val="Hyperlink"/>
          </w:rPr>
          <w:t>Senate Journal</w:t>
        </w:r>
        <w:r w:rsidRPr="00C06FCF">
          <w:rPr>
            <w:rStyle w:val="Hyperlink"/>
          </w:rPr>
          <w:noBreakHyphen/>
          <w:t>page 43</w:t>
        </w:r>
      </w:hyperlink>
      <w:r w:rsidRPr="00C06FCF">
        <w:t>)</w:t>
      </w:r>
    </w:p>
    <w:p w:rsidR="00442AFB" w:rsidRDefault="00442AFB" w:rsidP="00442AFB">
      <w:pPr>
        <w:widowControl w:val="0"/>
        <w:tabs>
          <w:tab w:val="right" w:pos="1008"/>
          <w:tab w:val="left" w:pos="1152"/>
          <w:tab w:val="left" w:pos="1872"/>
          <w:tab w:val="left" w:pos="9187"/>
        </w:tabs>
        <w:ind w:left="2088" w:hanging="2088"/>
        <w:jc w:val="left"/>
      </w:pPr>
      <w:r>
        <w:tab/>
        <w:t>3/7/2012</w:t>
      </w:r>
      <w:r>
        <w:tab/>
        <w:t>Senate</w:t>
      </w:r>
      <w:r>
        <w:tab/>
      </w:r>
      <w:r w:rsidRPr="00C06FCF">
        <w:t>Re</w:t>
      </w:r>
      <w:r>
        <w:t xml:space="preserve">ad third time and sent to House </w:t>
      </w:r>
      <w:r w:rsidRPr="00C06FCF">
        <w:t>(</w:t>
      </w:r>
      <w:hyperlink r:id="rId10" w:history="1">
        <w:r w:rsidRPr="00C06FCF">
          <w:rPr>
            <w:rStyle w:val="Hyperlink"/>
          </w:rPr>
          <w:t>Senate Journal</w:t>
        </w:r>
        <w:r w:rsidRPr="00C06FCF">
          <w:rPr>
            <w:rStyle w:val="Hyperlink"/>
          </w:rPr>
          <w:noBreakHyphen/>
          <w:t>page 16</w:t>
        </w:r>
      </w:hyperlink>
      <w:r w:rsidRPr="00C06FCF">
        <w:t>)</w:t>
      </w:r>
    </w:p>
    <w:p w:rsidR="00442AFB" w:rsidRDefault="00442AFB" w:rsidP="00442AFB">
      <w:pPr>
        <w:widowControl w:val="0"/>
        <w:tabs>
          <w:tab w:val="right" w:pos="1008"/>
          <w:tab w:val="left" w:pos="1152"/>
          <w:tab w:val="left" w:pos="1872"/>
          <w:tab w:val="left" w:pos="9187"/>
        </w:tabs>
        <w:ind w:left="2088" w:hanging="2088"/>
        <w:jc w:val="left"/>
      </w:pPr>
      <w:r>
        <w:tab/>
        <w:t>3/8/2012</w:t>
      </w:r>
      <w:r>
        <w:tab/>
        <w:t>House</w:t>
      </w:r>
      <w:r>
        <w:tab/>
      </w:r>
      <w:r w:rsidRPr="00C06FCF">
        <w:t>Introduced and read first time (</w:t>
      </w:r>
      <w:hyperlink r:id="rId11" w:history="1">
        <w:r w:rsidRPr="00C06FCF">
          <w:rPr>
            <w:rStyle w:val="Hyperlink"/>
          </w:rPr>
          <w:t>House Journal</w:t>
        </w:r>
        <w:r w:rsidRPr="00C06FCF">
          <w:rPr>
            <w:rStyle w:val="Hyperlink"/>
          </w:rPr>
          <w:noBreakHyphen/>
          <w:t>page 23</w:t>
        </w:r>
      </w:hyperlink>
      <w:r w:rsidRPr="00C06FCF">
        <w:t>)</w:t>
      </w:r>
    </w:p>
    <w:p w:rsidR="00442AFB" w:rsidRDefault="00442AFB" w:rsidP="00442AFB">
      <w:pPr>
        <w:widowControl w:val="0"/>
        <w:tabs>
          <w:tab w:val="right" w:pos="1008"/>
          <w:tab w:val="left" w:pos="1152"/>
          <w:tab w:val="left" w:pos="1872"/>
          <w:tab w:val="left" w:pos="9187"/>
        </w:tabs>
        <w:ind w:left="2088" w:hanging="2088"/>
        <w:jc w:val="left"/>
      </w:pPr>
      <w:r>
        <w:tab/>
        <w:t>3/8/2012</w:t>
      </w:r>
      <w:r>
        <w:tab/>
        <w:t>House</w:t>
      </w:r>
      <w:r>
        <w:tab/>
      </w:r>
      <w:r w:rsidRPr="00C06FCF">
        <w:t xml:space="preserve">Referred to </w:t>
      </w:r>
      <w:r>
        <w:t xml:space="preserve">Committee on </w:t>
      </w:r>
      <w:r w:rsidRPr="00C06FCF">
        <w:rPr>
          <w:b/>
        </w:rPr>
        <w:t>Medical, Military, Public and Municipal Affairs</w:t>
      </w:r>
      <w:r w:rsidRPr="00C06FCF">
        <w:t xml:space="preserve"> (</w:t>
      </w:r>
      <w:hyperlink r:id="rId12" w:history="1">
        <w:r w:rsidRPr="00C06FCF">
          <w:rPr>
            <w:rStyle w:val="Hyperlink"/>
          </w:rPr>
          <w:t>House Journal</w:t>
        </w:r>
        <w:r w:rsidRPr="00C06FCF">
          <w:rPr>
            <w:rStyle w:val="Hyperlink"/>
          </w:rPr>
          <w:noBreakHyphen/>
          <w:t>page 23</w:t>
        </w:r>
      </w:hyperlink>
      <w:r w:rsidRPr="00C06FCF">
        <w:t>)</w:t>
      </w:r>
    </w:p>
    <w:p w:rsidR="00442AFB" w:rsidRDefault="00442AFB" w:rsidP="00442AFB">
      <w:pPr>
        <w:widowControl w:val="0"/>
        <w:tabs>
          <w:tab w:val="right" w:pos="1008"/>
          <w:tab w:val="left" w:pos="1152"/>
          <w:tab w:val="left" w:pos="1872"/>
          <w:tab w:val="left" w:pos="9187"/>
        </w:tabs>
        <w:ind w:left="2088" w:hanging="2088"/>
        <w:jc w:val="left"/>
      </w:pPr>
    </w:p>
    <w:p w:rsidR="0084292E" w:rsidRPr="0084292E" w:rsidRDefault="0084292E" w:rsidP="0084292E">
      <w:pPr>
        <w:widowControl w:val="0"/>
        <w:tabs>
          <w:tab w:val="right" w:pos="1008"/>
          <w:tab w:val="left" w:pos="1152"/>
          <w:tab w:val="left" w:pos="1872"/>
          <w:tab w:val="left" w:pos="9187"/>
        </w:tabs>
        <w:ind w:left="2088" w:hanging="2088"/>
        <w:jc w:val="left"/>
      </w:pPr>
    </w:p>
    <w:p w:rsidR="0084292E" w:rsidRDefault="0084292E" w:rsidP="0084292E">
      <w:r w:rsidRPr="0084292E">
        <w:rPr>
          <w:b/>
        </w:rPr>
        <w:t>VERSIONS OF THIS BILL</w:t>
      </w:r>
    </w:p>
    <w:p w:rsidR="0084292E" w:rsidRDefault="0084292E" w:rsidP="0084292E"/>
    <w:p w:rsidR="0084292E" w:rsidRDefault="009B39FB" w:rsidP="0084292E">
      <w:hyperlink r:id="rId13" w:history="1">
        <w:r w:rsidR="0084292E">
          <w:rPr>
            <w:rStyle w:val="Hyperlink"/>
          </w:rPr>
          <w:t>3/1/2012</w:t>
        </w:r>
      </w:hyperlink>
    </w:p>
    <w:p w:rsidR="004E3EAE" w:rsidRDefault="009B39FB" w:rsidP="0084292E">
      <w:hyperlink r:id="rId14" w:history="1">
        <w:r w:rsidR="004E3EAE" w:rsidRPr="004E3EAE">
          <w:rPr>
            <w:rStyle w:val="Hyperlink"/>
          </w:rPr>
          <w:t>3/1/2012-A</w:t>
        </w:r>
      </w:hyperlink>
    </w:p>
    <w:p w:rsidR="0084292E" w:rsidRDefault="0084292E" w:rsidP="0084292E"/>
    <w:p w:rsidR="0084292E" w:rsidRDefault="0084292E" w:rsidP="0084292E">
      <w:pPr>
        <w:sectPr w:rsidR="0084292E" w:rsidSect="0084292E">
          <w:pgSz w:w="12240" w:h="15840" w:code="1"/>
          <w:pgMar w:top="1080" w:right="1440" w:bottom="1080" w:left="1440" w:header="720" w:footer="720" w:gutter="0"/>
          <w:cols w:space="720"/>
          <w:noEndnote/>
          <w:docGrid w:linePitch="360"/>
        </w:sectPr>
      </w:pPr>
    </w:p>
    <w:p w:rsidR="004E3EAE" w:rsidRDefault="004E3EAE" w:rsidP="002A3EB4">
      <w:pPr>
        <w:pStyle w:val="BillDots"/>
      </w:pPr>
      <w:r>
        <w:lastRenderedPageBreak/>
        <w:t>INTRODUCED</w:t>
      </w:r>
    </w:p>
    <w:p w:rsidR="004E3EAE" w:rsidRDefault="004E3EAE" w:rsidP="002A3EB4">
      <w:pPr>
        <w:pStyle w:val="BillDots"/>
      </w:pPr>
      <w:r>
        <w:t>March 1, 2012</w:t>
      </w:r>
    </w:p>
    <w:p w:rsidR="004E3EAE" w:rsidRDefault="004E3EAE" w:rsidP="002A3EB4">
      <w:pPr>
        <w:pStyle w:val="BillDots"/>
      </w:pPr>
    </w:p>
    <w:p w:rsidR="004E3EAE" w:rsidRPr="001515DD" w:rsidRDefault="004E3EAE" w:rsidP="001515DD">
      <w:pPr>
        <w:pStyle w:val="BillDots"/>
        <w:tabs>
          <w:tab w:val="clear" w:pos="216"/>
          <w:tab w:val="clear" w:pos="432"/>
          <w:tab w:val="clear" w:pos="648"/>
          <w:tab w:val="clear" w:pos="864"/>
          <w:tab w:val="clear" w:pos="1080"/>
          <w:tab w:val="clear" w:pos="1296"/>
          <w:tab w:val="clear" w:pos="5904"/>
          <w:tab w:val="right" w:pos="5933"/>
        </w:tabs>
      </w:pPr>
      <w:r>
        <w:tab/>
      </w:r>
      <w:r>
        <w:rPr>
          <w:b/>
          <w:sz w:val="36"/>
        </w:rPr>
        <w:t>S. 1296</w:t>
      </w:r>
    </w:p>
    <w:p w:rsidR="004E3EAE" w:rsidRDefault="004E3EAE" w:rsidP="002A3EB4">
      <w:pPr>
        <w:pStyle w:val="BillDots"/>
      </w:pPr>
    </w:p>
    <w:p w:rsidR="004E3EAE" w:rsidRDefault="004E3EAE" w:rsidP="001515DD">
      <w:pPr>
        <w:pStyle w:val="BillDots"/>
        <w:jc w:val="center"/>
      </w:pPr>
      <w:r>
        <w:t xml:space="preserve">Introduced by </w:t>
      </w:r>
      <w:r w:rsidRPr="001803AD">
        <w:t>Medical Affairs Committee</w:t>
      </w:r>
    </w:p>
    <w:p w:rsidR="004E3EAE" w:rsidRDefault="004E3EAE" w:rsidP="002A3EB4">
      <w:pPr>
        <w:pStyle w:val="BillDots"/>
      </w:pPr>
    </w:p>
    <w:p w:rsidR="004E3EAE" w:rsidRDefault="004E3EAE" w:rsidP="002A3EB4">
      <w:pPr>
        <w:pStyle w:val="BillDots"/>
      </w:pPr>
      <w:r>
        <w:t>S. Printed 3/1/12--S.</w:t>
      </w:r>
    </w:p>
    <w:p w:rsidR="004E3EAE" w:rsidRDefault="004E3EAE" w:rsidP="002A3EB4">
      <w:pPr>
        <w:pStyle w:val="BillDots"/>
      </w:pPr>
      <w:r>
        <w:t>Read the first time March 1, 2012.</w:t>
      </w:r>
    </w:p>
    <w:p w:rsidR="004E3EAE" w:rsidRPr="001515DD" w:rsidRDefault="004E3EAE" w:rsidP="001515DD">
      <w:pPr>
        <w:pStyle w:val="BillDots"/>
        <w:jc w:val="center"/>
      </w:pPr>
      <w:r>
        <w:rPr>
          <w:u w:val="single"/>
        </w:rPr>
        <w:t>            </w:t>
      </w:r>
    </w:p>
    <w:p w:rsidR="004E3EAE" w:rsidRDefault="004E3EAE" w:rsidP="002A3EB4">
      <w:pPr>
        <w:pStyle w:val="BillDots"/>
      </w:pPr>
    </w:p>
    <w:p w:rsidR="004E3EAE" w:rsidRDefault="004E3EAE" w:rsidP="002A3EB4">
      <w:pPr>
        <w:pStyle w:val="BillDots"/>
        <w:sectPr w:rsidR="004E3EAE" w:rsidSect="001515D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E3EAE" w:rsidRDefault="004E3EAE" w:rsidP="002A3EB4">
      <w:pPr>
        <w:pStyle w:val="BillDots"/>
      </w:pP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AE" w:rsidRPr="00325348" w:rsidRDefault="004E3EAE" w:rsidP="0024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PODIATRY EXAMINERS, RELATING TO REQUIREMENTS OF LICENSURE FOR PODIATRISTS, DESIGNATED AS REGULATION DOCUMENT NUMBER 4250, PURSUANT TO THE PROVISIONS OF ARTICLE 1, CHAPTER 23, TITLE 1 OF THE 1976 CODE.</w:t>
      </w: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Podiatry Examiners, relating to Requirements of Licensure for Podiatrists, designated as Regulation Document Number 4250, and submitted to the General Assembly pursuant to the provisions of Article 1, Chapter 23, Title 1 of the 1976 Code, are approved.</w:t>
      </w: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E3EAE" w:rsidRDefault="004E3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4E3EAE" w:rsidRDefault="004E3EAE"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E3EAE" w:rsidRDefault="004E3EAE"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E3EAE" w:rsidRDefault="004E3EAE"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E3EAE" w:rsidRDefault="004E3EAE"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E3EAE" w:rsidRPr="00242DBA" w:rsidRDefault="004E3EAE"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2DBA">
        <w:t>To satisfy the requirements of licensure for podiatrists, Regulations 134</w:t>
      </w:r>
      <w:r w:rsidRPr="00242DBA">
        <w:noBreakHyphen/>
        <w:t>10 and 134</w:t>
      </w:r>
      <w:r w:rsidRPr="00242DBA">
        <w:noBreakHyphen/>
        <w:t>50 are updated in conformance with the current Podiatry Practice Act.</w:t>
      </w:r>
      <w:r w:rsidRPr="00242DBA">
        <w:rPr>
          <w:snapToGrid w:val="0"/>
        </w:rPr>
        <w:t xml:space="preserve"> </w:t>
      </w:r>
    </w:p>
    <w:p w:rsidR="004E3EAE" w:rsidRPr="00242DBA" w:rsidRDefault="004E3EAE"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E3EAE" w:rsidRPr="00242DBA" w:rsidRDefault="004E3EAE"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2DBA">
        <w:t xml:space="preserve">The Notice of Drafting was published in the </w:t>
      </w:r>
      <w:r w:rsidRPr="00242DBA">
        <w:rPr>
          <w:i/>
        </w:rPr>
        <w:t>State Register</w:t>
      </w:r>
      <w:r w:rsidRPr="00242DBA">
        <w:t xml:space="preserve"> on November 25, 2011.</w:t>
      </w:r>
    </w:p>
    <w:p w:rsidR="004E3EAE" w:rsidRDefault="004E3EA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412E1" w:rsidRDefault="002412E1" w:rsidP="004E3EAE">
      <w:pPr>
        <w:pStyle w:val="BillDots"/>
      </w:pPr>
    </w:p>
    <w:sectPr w:rsidR="002412E1" w:rsidSect="001515D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338" w:rsidRDefault="009D2338" w:rsidP="009F0C77">
      <w:r>
        <w:separator/>
      </w:r>
    </w:p>
  </w:endnote>
  <w:endnote w:type="continuationSeparator" w:id="0">
    <w:p w:rsidR="009D2338" w:rsidRDefault="009D23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158BA7-566F-4899-9D59-60CF75FC7BA3}"/>
    <w:embedBold r:id="rId2" w:fontKey="{C27712B0-95F2-4820-B6A8-07CB78CAC76E}"/>
    <w:embedItalic r:id="rId3" w:fontKey="{A7179473-5668-40D2-8163-0AC9CB5A2104}"/>
  </w:font>
  <w:font w:name="Calibri">
    <w:panose1 w:val="020F0502020204030204"/>
    <w:charset w:val="00"/>
    <w:family w:val="swiss"/>
    <w:pitch w:val="variable"/>
    <w:sig w:usb0="E10002FF" w:usb1="4000ACFF" w:usb2="00000009" w:usb3="00000000" w:csb0="0000019F" w:csb1="00000000"/>
    <w:embedRegular r:id="rId4" w:fontKey="{2E840188-185A-455F-9382-4399185445F7}"/>
  </w:font>
  <w:font w:name="Tahoma">
    <w:panose1 w:val="020B0604030504040204"/>
    <w:charset w:val="00"/>
    <w:family w:val="swiss"/>
    <w:pitch w:val="variable"/>
    <w:sig w:usb0="21002A87" w:usb1="80000000" w:usb2="00000008" w:usb3="00000000" w:csb0="000101FF" w:csb1="00000000"/>
    <w:embedRegular r:id="rId5" w:fontKey="{D9929A91-101F-47E6-BAA4-FBDBB98097CD}"/>
  </w:font>
  <w:font w:name="Cambria">
    <w:panose1 w:val="02040503050406030204"/>
    <w:charset w:val="00"/>
    <w:family w:val="roman"/>
    <w:pitch w:val="variable"/>
    <w:sig w:usb0="E00002FF" w:usb1="400004FF" w:usb2="00000000" w:usb3="00000000" w:csb0="0000019F" w:csb1="00000000"/>
    <w:embedRegular r:id="rId6" w:fontKey="{164E8DAF-4AF2-43A0-9650-E98EB7653A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EAE" w:rsidRPr="002412E1" w:rsidRDefault="004E3EAE" w:rsidP="002412E1">
    <w:pPr>
      <w:pStyle w:val="Footer"/>
      <w:tabs>
        <w:tab w:val="clear" w:pos="4680"/>
        <w:tab w:val="clear" w:pos="9360"/>
        <w:tab w:val="center" w:pos="2995"/>
      </w:tabs>
      <w:spacing w:before="120"/>
    </w:pPr>
    <w:r>
      <w:t>[1296-</w:t>
    </w:r>
    <w:r w:rsidR="009B39FB">
      <w:fldChar w:fldCharType="begin"/>
    </w:r>
    <w:r w:rsidR="009B39FB">
      <w:instrText xml:space="preserve"> PAGE  \* MERGEFORMAT </w:instrText>
    </w:r>
    <w:r w:rsidR="009B39FB">
      <w:fldChar w:fldCharType="separate"/>
    </w:r>
    <w:r w:rsidR="009B39FB">
      <w:rPr>
        <w:noProof/>
      </w:rPr>
      <w:t>1</w:t>
    </w:r>
    <w:r w:rsidR="009B39F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DD" w:rsidRPr="002412E1" w:rsidRDefault="004E3EAE" w:rsidP="002412E1">
    <w:pPr>
      <w:pStyle w:val="Footer"/>
      <w:tabs>
        <w:tab w:val="clear" w:pos="4680"/>
        <w:tab w:val="clear" w:pos="9360"/>
        <w:tab w:val="center" w:pos="2995"/>
      </w:tabs>
      <w:spacing w:before="120"/>
    </w:pPr>
    <w:r>
      <w:t>[1296]</w:t>
    </w:r>
    <w:r>
      <w:tab/>
    </w:r>
    <w:r w:rsidR="002456C8">
      <w:fldChar w:fldCharType="begin"/>
    </w:r>
    <w:r>
      <w:instrText xml:space="preserve"> PAGE  \* MERGEFORMAT </w:instrText>
    </w:r>
    <w:r w:rsidR="002456C8">
      <w:fldChar w:fldCharType="separate"/>
    </w:r>
    <w:r>
      <w:rPr>
        <w:noProof/>
      </w:rPr>
      <w:t>1</w:t>
    </w:r>
    <w:r w:rsidR="002456C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338" w:rsidRDefault="009D2338" w:rsidP="009F0C77">
      <w:r>
        <w:separator/>
      </w:r>
    </w:p>
  </w:footnote>
  <w:footnote w:type="continuationSeparator" w:id="0">
    <w:p w:rsidR="009D2338" w:rsidRDefault="009D23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58AC12"/>
    <w:docVar w:name="CoverBillType" w:val="a"/>
    <w:docVar w:name="docpath" w:val="L:\Council\bills\DBS\31058AC12.DOCX"/>
    <w:docVar w:name="dvBillNumber" w:val="1296"/>
    <w:docVar w:name="dvBillNumberPrefix" w:val="S. "/>
    <w:docVar w:name="dvOriginalBody" w:val="Senate"/>
    <w:docVar w:name="dvSteno" w:val="DBS"/>
    <w:docVar w:name="NameofBody" w:val="s"/>
    <w:docVar w:name="vgroup2" w:val="Council"/>
  </w:docVars>
  <w:rsids>
    <w:rsidRoot w:val="003D3DA7"/>
    <w:rsid w:val="00005CB1"/>
    <w:rsid w:val="00026C9A"/>
    <w:rsid w:val="00073F22"/>
    <w:rsid w:val="00090758"/>
    <w:rsid w:val="000965A1"/>
    <w:rsid w:val="000E1785"/>
    <w:rsid w:val="001023A4"/>
    <w:rsid w:val="0010776B"/>
    <w:rsid w:val="00133E66"/>
    <w:rsid w:val="00134ACF"/>
    <w:rsid w:val="0014255D"/>
    <w:rsid w:val="00144E15"/>
    <w:rsid w:val="00171A11"/>
    <w:rsid w:val="0018208A"/>
    <w:rsid w:val="001A4A62"/>
    <w:rsid w:val="001A681E"/>
    <w:rsid w:val="001D08F2"/>
    <w:rsid w:val="001D3B65"/>
    <w:rsid w:val="001E13E2"/>
    <w:rsid w:val="002037CA"/>
    <w:rsid w:val="002047A2"/>
    <w:rsid w:val="002321B6"/>
    <w:rsid w:val="0023696B"/>
    <w:rsid w:val="002412E1"/>
    <w:rsid w:val="002456C8"/>
    <w:rsid w:val="00250967"/>
    <w:rsid w:val="002759C5"/>
    <w:rsid w:val="00277DEE"/>
    <w:rsid w:val="00280D88"/>
    <w:rsid w:val="00294ABE"/>
    <w:rsid w:val="002A0B02"/>
    <w:rsid w:val="002A3EB4"/>
    <w:rsid w:val="002B1FB8"/>
    <w:rsid w:val="002E736B"/>
    <w:rsid w:val="00325348"/>
    <w:rsid w:val="00393688"/>
    <w:rsid w:val="003D3DA7"/>
    <w:rsid w:val="003D411E"/>
    <w:rsid w:val="003E3C1E"/>
    <w:rsid w:val="003E6148"/>
    <w:rsid w:val="00400EAA"/>
    <w:rsid w:val="0041760A"/>
    <w:rsid w:val="00442AFB"/>
    <w:rsid w:val="004809EE"/>
    <w:rsid w:val="004E3EAE"/>
    <w:rsid w:val="00511EE9"/>
    <w:rsid w:val="00521E00"/>
    <w:rsid w:val="00545E13"/>
    <w:rsid w:val="00577C6C"/>
    <w:rsid w:val="0058501B"/>
    <w:rsid w:val="005A3256"/>
    <w:rsid w:val="005D3344"/>
    <w:rsid w:val="00612B57"/>
    <w:rsid w:val="006215AA"/>
    <w:rsid w:val="0062621C"/>
    <w:rsid w:val="006340D9"/>
    <w:rsid w:val="00643B8E"/>
    <w:rsid w:val="00665EBC"/>
    <w:rsid w:val="0069470D"/>
    <w:rsid w:val="006A476C"/>
    <w:rsid w:val="006C5F68"/>
    <w:rsid w:val="006C6A93"/>
    <w:rsid w:val="006D4E02"/>
    <w:rsid w:val="006E02F9"/>
    <w:rsid w:val="0072078D"/>
    <w:rsid w:val="00753C04"/>
    <w:rsid w:val="00756946"/>
    <w:rsid w:val="00757F80"/>
    <w:rsid w:val="00771EEC"/>
    <w:rsid w:val="007757E5"/>
    <w:rsid w:val="00786819"/>
    <w:rsid w:val="007A325A"/>
    <w:rsid w:val="007F1523"/>
    <w:rsid w:val="007F509E"/>
    <w:rsid w:val="007F5799"/>
    <w:rsid w:val="007F6947"/>
    <w:rsid w:val="0084292E"/>
    <w:rsid w:val="00872729"/>
    <w:rsid w:val="008F4429"/>
    <w:rsid w:val="00934AB7"/>
    <w:rsid w:val="009352BB"/>
    <w:rsid w:val="00966F67"/>
    <w:rsid w:val="00990668"/>
    <w:rsid w:val="009B39FB"/>
    <w:rsid w:val="009D2338"/>
    <w:rsid w:val="009F0C77"/>
    <w:rsid w:val="009F4DD1"/>
    <w:rsid w:val="00A32298"/>
    <w:rsid w:val="00A64E80"/>
    <w:rsid w:val="00A741D9"/>
    <w:rsid w:val="00A9741D"/>
    <w:rsid w:val="00AD4B17"/>
    <w:rsid w:val="00B26FA6"/>
    <w:rsid w:val="00B43BA8"/>
    <w:rsid w:val="00B60550"/>
    <w:rsid w:val="00B741CB"/>
    <w:rsid w:val="00B934F3"/>
    <w:rsid w:val="00BB6347"/>
    <w:rsid w:val="00BD2134"/>
    <w:rsid w:val="00BF7D9F"/>
    <w:rsid w:val="00C038D8"/>
    <w:rsid w:val="00C045DD"/>
    <w:rsid w:val="00C16878"/>
    <w:rsid w:val="00C3136F"/>
    <w:rsid w:val="00C3483A"/>
    <w:rsid w:val="00C74E9D"/>
    <w:rsid w:val="00C82FD3"/>
    <w:rsid w:val="00C97CF0"/>
    <w:rsid w:val="00CC6B7B"/>
    <w:rsid w:val="00CD3619"/>
    <w:rsid w:val="00CF4447"/>
    <w:rsid w:val="00D405E7"/>
    <w:rsid w:val="00D41D56"/>
    <w:rsid w:val="00D6260D"/>
    <w:rsid w:val="00D6662B"/>
    <w:rsid w:val="00D95E2F"/>
    <w:rsid w:val="00D970A9"/>
    <w:rsid w:val="00DB3AC0"/>
    <w:rsid w:val="00DD60F7"/>
    <w:rsid w:val="00DE68F0"/>
    <w:rsid w:val="00DF3845"/>
    <w:rsid w:val="00DF7E17"/>
    <w:rsid w:val="00EB00A2"/>
    <w:rsid w:val="00EB1BF3"/>
    <w:rsid w:val="00ED65B8"/>
    <w:rsid w:val="00EF3EEE"/>
    <w:rsid w:val="00F07601"/>
    <w:rsid w:val="00F149A7"/>
    <w:rsid w:val="00F50BAF"/>
    <w:rsid w:val="00F52C10"/>
    <w:rsid w:val="00F81FFD"/>
    <w:rsid w:val="00F85228"/>
    <w:rsid w:val="00FB6773"/>
    <w:rsid w:val="00FE6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DEB873-3815-4248-ACD9-DC744EE4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7601"/>
    <w:rPr>
      <w:rFonts w:ascii="Tahoma" w:hAnsi="Tahoma" w:cs="Tahoma"/>
      <w:sz w:val="16"/>
      <w:szCs w:val="16"/>
    </w:rPr>
  </w:style>
  <w:style w:type="character" w:customStyle="1" w:styleId="BalloonTextChar">
    <w:name w:val="Balloon Text Char"/>
    <w:basedOn w:val="DefaultParagraphFont"/>
    <w:link w:val="BalloonText"/>
    <w:uiPriority w:val="99"/>
    <w:semiHidden/>
    <w:rsid w:val="00F07601"/>
    <w:rPr>
      <w:rFonts w:ascii="Tahoma" w:eastAsia="Times New Roman" w:hAnsi="Tahoma" w:cs="Tahoma"/>
      <w:sz w:val="16"/>
      <w:szCs w:val="16"/>
    </w:rPr>
  </w:style>
  <w:style w:type="character" w:styleId="Hyperlink">
    <w:name w:val="Hyperlink"/>
    <w:basedOn w:val="DefaultParagraphFont"/>
    <w:uiPriority w:val="99"/>
    <w:unhideWhenUsed/>
    <w:rsid w:val="008429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6-12.docx" TargetMode="External"/><Relationship Id="rId13" Type="http://schemas.openxmlformats.org/officeDocument/2006/relationships/hyperlink" Target="file:///p:\pprever\2011-12\1296_2012030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01-12.docx" TargetMode="External"/><Relationship Id="rId12" Type="http://schemas.openxmlformats.org/officeDocument/2006/relationships/hyperlink" Target="file:///h:\hj%20archive\2012\03-08-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8-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3-07-12.docx" TargetMode="External"/><Relationship Id="rId4" Type="http://schemas.openxmlformats.org/officeDocument/2006/relationships/webSettings" Target="webSettings.xml"/><Relationship Id="rId9" Type="http://schemas.openxmlformats.org/officeDocument/2006/relationships/hyperlink" Target="file:///h:\sj%20archive\2012\03-06-12.docx" TargetMode="External"/><Relationship Id="rId14" Type="http://schemas.openxmlformats.org/officeDocument/2006/relationships/hyperlink" Target="file:///p:\pprever\2011-12\1296_201203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940D1-EA86-4E74-AC92-7E83BA7FC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326</Words>
  <Characters>1888</Characters>
  <Application>Microsoft Office Word</Application>
  <DocSecurity>4</DocSecurity>
  <Lines>89</Lines>
  <Paragraphs>40</Paragraphs>
  <ScaleCrop>false</ScaleCrop>
  <Company> </Company>
  <LinksUpToDate>false</LinksUpToDate>
  <CharactersWithSpaces>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1296: Requirements of licensure for podiatrists (D. No. 4250) - South Carolina Legislature Online</dc:title>
  <dc:subject/>
  <dc:creator>DeirdreBrevardSmith</dc:creator>
  <cp:keywords/>
  <dc:description/>
  <cp:lastModifiedBy>N Cumfer</cp:lastModifiedBy>
  <cp:revision>2</cp:revision>
  <cp:lastPrinted>2012-02-28T14:31:00Z</cp:lastPrinted>
  <dcterms:created xsi:type="dcterms:W3CDTF">2014-11-21T21:14:00Z</dcterms:created>
  <dcterms:modified xsi:type="dcterms:W3CDTF">2014-11-21T21:14:00Z</dcterms:modified>
</cp:coreProperties>
</file>