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39D" w:rsidRDefault="0071339D" w:rsidP="0071339D">
      <w:pPr>
        <w:widowControl w:val="0"/>
        <w:jc w:val="center"/>
      </w:pPr>
      <w:bookmarkStart w:id="0" w:name="_GoBack"/>
      <w:bookmarkEnd w:id="0"/>
      <w:r w:rsidRPr="0071339D">
        <w:rPr>
          <w:b/>
        </w:rPr>
        <w:t>South Carolina General Assembly</w:t>
      </w:r>
    </w:p>
    <w:p w:rsidR="0071339D" w:rsidRDefault="0071339D" w:rsidP="0071339D">
      <w:pPr>
        <w:widowControl w:val="0"/>
        <w:jc w:val="center"/>
      </w:pPr>
      <w:r>
        <w:t>119th Session, 2011-2012</w:t>
      </w:r>
    </w:p>
    <w:p w:rsidR="0071339D" w:rsidRDefault="0071339D" w:rsidP="0071339D">
      <w:pPr>
        <w:widowControl w:val="0"/>
        <w:jc w:val="left"/>
      </w:pPr>
    </w:p>
    <w:p w:rsidR="0071339D" w:rsidRDefault="0071339D" w:rsidP="0071339D">
      <w:pPr>
        <w:widowControl w:val="0"/>
        <w:jc w:val="left"/>
        <w:rPr>
          <w:b/>
        </w:rPr>
      </w:pPr>
      <w:r w:rsidRPr="0071339D">
        <w:rPr>
          <w:b/>
        </w:rPr>
        <w:t>S.</w:t>
      </w:r>
      <w:r>
        <w:rPr>
          <w:b/>
        </w:rPr>
        <w:t xml:space="preserve"> </w:t>
      </w:r>
      <w:r w:rsidRPr="0071339D">
        <w:rPr>
          <w:b/>
        </w:rPr>
        <w:t>135</w:t>
      </w:r>
    </w:p>
    <w:p w:rsidR="0071339D" w:rsidRDefault="0071339D" w:rsidP="0071339D">
      <w:pPr>
        <w:widowControl w:val="0"/>
        <w:jc w:val="left"/>
        <w:rPr>
          <w:b/>
        </w:rPr>
      </w:pPr>
    </w:p>
    <w:p w:rsidR="0071339D" w:rsidRDefault="0071339D" w:rsidP="0071339D">
      <w:pPr>
        <w:widowControl w:val="0"/>
        <w:jc w:val="left"/>
      </w:pPr>
      <w:r w:rsidRPr="0071339D">
        <w:rPr>
          <w:b/>
        </w:rPr>
        <w:t>STATUS INFORMATION</w:t>
      </w:r>
    </w:p>
    <w:p w:rsidR="0071339D" w:rsidRDefault="0071339D" w:rsidP="0071339D">
      <w:pPr>
        <w:widowControl w:val="0"/>
        <w:jc w:val="left"/>
      </w:pPr>
    </w:p>
    <w:p w:rsidR="0071339D" w:rsidRDefault="0071339D" w:rsidP="0071339D">
      <w:pPr>
        <w:widowControl w:val="0"/>
        <w:jc w:val="left"/>
      </w:pPr>
      <w:r>
        <w:t>General Bill</w:t>
      </w:r>
    </w:p>
    <w:p w:rsidR="0071339D" w:rsidRDefault="00AB3A58" w:rsidP="0071339D">
      <w:pPr>
        <w:widowControl w:val="0"/>
        <w:jc w:val="left"/>
      </w:pPr>
      <w:r>
        <w:t>Sponsors: Senators Campsen, Rose, McConnell, Ryberg, S. Martin, Massey and Leventis</w:t>
      </w:r>
    </w:p>
    <w:p w:rsidR="0071339D" w:rsidRDefault="0071339D" w:rsidP="0071339D">
      <w:pPr>
        <w:widowControl w:val="0"/>
        <w:jc w:val="left"/>
      </w:pPr>
      <w:r>
        <w:t>Document Path: l:\council\bills\dka\3116sd11.docx</w:t>
      </w:r>
    </w:p>
    <w:p w:rsidR="0071339D" w:rsidRDefault="0071339D" w:rsidP="0071339D">
      <w:pPr>
        <w:widowControl w:val="0"/>
        <w:jc w:val="left"/>
      </w:pPr>
    </w:p>
    <w:p w:rsidR="005A0984" w:rsidRDefault="005A0984" w:rsidP="0071339D">
      <w:pPr>
        <w:widowControl w:val="0"/>
        <w:jc w:val="left"/>
      </w:pPr>
      <w:r>
        <w:t>Introduced in the Senate on January 11, 2011</w:t>
      </w:r>
    </w:p>
    <w:p w:rsidR="005A0984" w:rsidRPr="005A0984" w:rsidRDefault="005A0984" w:rsidP="0071339D">
      <w:pPr>
        <w:widowControl w:val="0"/>
        <w:jc w:val="left"/>
      </w:pPr>
      <w:r>
        <w:t xml:space="preserve">Currently residing in the Senate Committee on </w:t>
      </w:r>
      <w:r w:rsidRPr="005A0984">
        <w:rPr>
          <w:b/>
        </w:rPr>
        <w:t>Finance</w:t>
      </w:r>
    </w:p>
    <w:p w:rsidR="005A0984" w:rsidRDefault="005A0984" w:rsidP="0071339D">
      <w:pPr>
        <w:widowControl w:val="0"/>
        <w:jc w:val="left"/>
      </w:pPr>
    </w:p>
    <w:p w:rsidR="0071339D" w:rsidRDefault="0071339D" w:rsidP="0071339D">
      <w:pPr>
        <w:widowControl w:val="0"/>
        <w:jc w:val="left"/>
      </w:pPr>
      <w:r>
        <w:t xml:space="preserve">Summary: </w:t>
      </w:r>
      <w:r w:rsidR="00510E3B">
        <w:t>S.C. Budget and Control Board Transparency and Accountability Act</w:t>
      </w:r>
    </w:p>
    <w:p w:rsidR="0071339D" w:rsidRDefault="0071339D" w:rsidP="0071339D">
      <w:pPr>
        <w:widowControl w:val="0"/>
        <w:jc w:val="left"/>
      </w:pPr>
    </w:p>
    <w:p w:rsidR="0071339D" w:rsidRDefault="0071339D" w:rsidP="0071339D">
      <w:pPr>
        <w:widowControl w:val="0"/>
        <w:jc w:val="left"/>
      </w:pPr>
    </w:p>
    <w:p w:rsidR="0071339D" w:rsidRDefault="0071339D" w:rsidP="0071339D">
      <w:pPr>
        <w:widowControl w:val="0"/>
        <w:tabs>
          <w:tab w:val="center" w:pos="590"/>
          <w:tab w:val="center" w:pos="1440"/>
          <w:tab w:val="left" w:pos="1872"/>
          <w:tab w:val="left" w:pos="9187"/>
        </w:tabs>
        <w:jc w:val="left"/>
      </w:pPr>
      <w:r w:rsidRPr="0071339D">
        <w:rPr>
          <w:b/>
        </w:rPr>
        <w:t>HISTORY OF LEGISLATIVE ACTIONS</w:t>
      </w:r>
    </w:p>
    <w:p w:rsidR="0071339D" w:rsidRDefault="0071339D" w:rsidP="0071339D">
      <w:pPr>
        <w:widowControl w:val="0"/>
        <w:tabs>
          <w:tab w:val="center" w:pos="590"/>
          <w:tab w:val="center" w:pos="1440"/>
          <w:tab w:val="left" w:pos="1872"/>
          <w:tab w:val="left" w:pos="9187"/>
        </w:tabs>
        <w:jc w:val="left"/>
      </w:pPr>
    </w:p>
    <w:p w:rsidR="0071339D" w:rsidRPr="0071339D" w:rsidRDefault="0071339D" w:rsidP="0071339D">
      <w:pPr>
        <w:widowControl w:val="0"/>
        <w:tabs>
          <w:tab w:val="center" w:pos="590"/>
          <w:tab w:val="center" w:pos="1440"/>
          <w:tab w:val="left" w:pos="1872"/>
          <w:tab w:val="left" w:pos="9187"/>
        </w:tabs>
        <w:jc w:val="left"/>
      </w:pPr>
      <w:r w:rsidRPr="0071339D">
        <w:rPr>
          <w:u w:val="single"/>
        </w:rPr>
        <w:tab/>
        <w:t>Date</w:t>
      </w:r>
      <w:r w:rsidRPr="0071339D">
        <w:rPr>
          <w:u w:val="single"/>
        </w:rPr>
        <w:tab/>
        <w:t>Body</w:t>
      </w:r>
      <w:r w:rsidRPr="0071339D">
        <w:rPr>
          <w:u w:val="single"/>
        </w:rPr>
        <w:tab/>
        <w:t>Action Description with journal page number</w:t>
      </w:r>
      <w:r w:rsidRPr="0071339D">
        <w:rPr>
          <w:u w:val="single"/>
        </w:rPr>
        <w:tab/>
      </w:r>
    </w:p>
    <w:p w:rsidR="00086D4C" w:rsidRDefault="00086D4C" w:rsidP="00086D4C">
      <w:pPr>
        <w:widowControl w:val="0"/>
        <w:tabs>
          <w:tab w:val="right" w:pos="1008"/>
          <w:tab w:val="left" w:pos="1152"/>
          <w:tab w:val="left" w:pos="1872"/>
          <w:tab w:val="left" w:pos="9187"/>
        </w:tabs>
        <w:ind w:left="2088" w:hanging="2088"/>
        <w:jc w:val="left"/>
      </w:pPr>
      <w:r>
        <w:tab/>
        <w:t>12/1/2010</w:t>
      </w:r>
      <w:r>
        <w:tab/>
        <w:t>Senate</w:t>
      </w:r>
      <w:r>
        <w:tab/>
      </w:r>
      <w:r w:rsidRPr="009A3F56">
        <w:t>Prefiled</w:t>
      </w:r>
    </w:p>
    <w:p w:rsidR="00086D4C" w:rsidRDefault="00086D4C" w:rsidP="00086D4C">
      <w:pPr>
        <w:widowControl w:val="0"/>
        <w:tabs>
          <w:tab w:val="right" w:pos="1008"/>
          <w:tab w:val="left" w:pos="1152"/>
          <w:tab w:val="left" w:pos="1872"/>
          <w:tab w:val="left" w:pos="9187"/>
        </w:tabs>
        <w:ind w:left="2088" w:hanging="2088"/>
        <w:jc w:val="left"/>
      </w:pPr>
      <w:r>
        <w:tab/>
        <w:t>12/1/2010</w:t>
      </w:r>
      <w:r>
        <w:tab/>
        <w:t>Senate</w:t>
      </w:r>
      <w:r>
        <w:tab/>
      </w:r>
      <w:r w:rsidRPr="009A3F56">
        <w:t xml:space="preserve">Referred to Committee on </w:t>
      </w:r>
      <w:r w:rsidRPr="009A3F56">
        <w:rPr>
          <w:b/>
        </w:rPr>
        <w:t>Finance</w:t>
      </w:r>
    </w:p>
    <w:p w:rsidR="00086D4C" w:rsidRDefault="00086D4C" w:rsidP="00086D4C">
      <w:pPr>
        <w:widowControl w:val="0"/>
        <w:tabs>
          <w:tab w:val="right" w:pos="1008"/>
          <w:tab w:val="left" w:pos="1152"/>
          <w:tab w:val="left" w:pos="1872"/>
          <w:tab w:val="left" w:pos="9187"/>
        </w:tabs>
        <w:ind w:left="2088" w:hanging="2088"/>
        <w:jc w:val="left"/>
      </w:pPr>
      <w:r>
        <w:tab/>
        <w:t>1/11/2011</w:t>
      </w:r>
      <w:r>
        <w:tab/>
        <w:t>Senate</w:t>
      </w:r>
      <w:r>
        <w:tab/>
      </w:r>
      <w:r w:rsidRPr="009A3F56">
        <w:t>Introduced and read first time (</w:t>
      </w:r>
      <w:hyperlink r:id="rId7" w:history="1">
        <w:r w:rsidRPr="009A3F56">
          <w:rPr>
            <w:rStyle w:val="Hyperlink"/>
          </w:rPr>
          <w:t>Senate Journal</w:t>
        </w:r>
        <w:r w:rsidRPr="009A3F56">
          <w:rPr>
            <w:rStyle w:val="Hyperlink"/>
          </w:rPr>
          <w:noBreakHyphen/>
          <w:t>page 66</w:t>
        </w:r>
      </w:hyperlink>
      <w:r w:rsidRPr="009A3F56">
        <w:t>)</w:t>
      </w:r>
    </w:p>
    <w:p w:rsidR="00086D4C" w:rsidRDefault="00086D4C" w:rsidP="00086D4C">
      <w:pPr>
        <w:widowControl w:val="0"/>
        <w:tabs>
          <w:tab w:val="right" w:pos="1008"/>
          <w:tab w:val="left" w:pos="1152"/>
          <w:tab w:val="left" w:pos="1872"/>
          <w:tab w:val="left" w:pos="9187"/>
        </w:tabs>
        <w:ind w:left="2088" w:hanging="2088"/>
        <w:jc w:val="left"/>
      </w:pPr>
      <w:r>
        <w:tab/>
        <w:t>1/11/2011</w:t>
      </w:r>
      <w:r>
        <w:tab/>
        <w:t>Senate</w:t>
      </w:r>
      <w:r>
        <w:tab/>
      </w:r>
      <w:r w:rsidRPr="009A3F56">
        <w:t xml:space="preserve">Referred </w:t>
      </w:r>
      <w:r>
        <w:t xml:space="preserve">to Committee on </w:t>
      </w:r>
      <w:r w:rsidRPr="009A3F56">
        <w:rPr>
          <w:b/>
        </w:rPr>
        <w:t>Finance</w:t>
      </w:r>
      <w:r>
        <w:t xml:space="preserve"> (</w:t>
      </w:r>
      <w:hyperlink r:id="rId8" w:history="1">
        <w:r w:rsidRPr="009A3F56">
          <w:rPr>
            <w:rStyle w:val="Hyperlink"/>
          </w:rPr>
          <w:t>Senate Journal</w:t>
        </w:r>
        <w:r w:rsidRPr="009A3F56">
          <w:rPr>
            <w:rStyle w:val="Hyperlink"/>
          </w:rPr>
          <w:noBreakHyphen/>
          <w:t>page 66</w:t>
        </w:r>
      </w:hyperlink>
      <w:r w:rsidRPr="009A3F56">
        <w:t>)</w:t>
      </w:r>
    </w:p>
    <w:p w:rsidR="00086D4C" w:rsidRDefault="00086D4C" w:rsidP="00086D4C">
      <w:pPr>
        <w:widowControl w:val="0"/>
        <w:tabs>
          <w:tab w:val="right" w:pos="1008"/>
          <w:tab w:val="left" w:pos="1152"/>
          <w:tab w:val="left" w:pos="1872"/>
          <w:tab w:val="left" w:pos="9187"/>
        </w:tabs>
        <w:ind w:left="2088" w:hanging="2088"/>
        <w:jc w:val="left"/>
      </w:pPr>
    </w:p>
    <w:p w:rsidR="0071339D" w:rsidRPr="0071339D" w:rsidRDefault="0071339D" w:rsidP="0071339D">
      <w:pPr>
        <w:widowControl w:val="0"/>
        <w:tabs>
          <w:tab w:val="right" w:pos="1008"/>
          <w:tab w:val="left" w:pos="1152"/>
          <w:tab w:val="left" w:pos="1872"/>
          <w:tab w:val="left" w:pos="9187"/>
        </w:tabs>
        <w:ind w:left="2088" w:hanging="2088"/>
        <w:jc w:val="left"/>
      </w:pPr>
    </w:p>
    <w:p w:rsidR="0071339D" w:rsidRDefault="0071339D" w:rsidP="0071339D">
      <w:pPr>
        <w:widowControl w:val="0"/>
        <w:jc w:val="left"/>
      </w:pPr>
      <w:r w:rsidRPr="0071339D">
        <w:rPr>
          <w:b/>
        </w:rPr>
        <w:t>VERSIONS OF THIS BILL</w:t>
      </w:r>
    </w:p>
    <w:p w:rsidR="0071339D" w:rsidRDefault="0071339D" w:rsidP="0071339D">
      <w:pPr>
        <w:widowControl w:val="0"/>
        <w:jc w:val="left"/>
      </w:pPr>
    </w:p>
    <w:p w:rsidR="0071339D" w:rsidRDefault="000B260A" w:rsidP="0071339D">
      <w:pPr>
        <w:widowControl w:val="0"/>
        <w:jc w:val="left"/>
      </w:pPr>
      <w:hyperlink r:id="rId9" w:history="1">
        <w:r w:rsidR="0071339D">
          <w:rPr>
            <w:rStyle w:val="Hyperlink"/>
          </w:rPr>
          <w:t>12/1/2010</w:t>
        </w:r>
      </w:hyperlink>
    </w:p>
    <w:p w:rsidR="0071339D" w:rsidRDefault="0071339D" w:rsidP="0071339D"/>
    <w:p w:rsidR="0071339D" w:rsidRDefault="0071339D" w:rsidP="0071339D">
      <w:pPr>
        <w:sectPr w:rsidR="0071339D" w:rsidSect="0071339D">
          <w:pgSz w:w="12240" w:h="15840" w:code="1"/>
          <w:pgMar w:top="1080" w:right="1440" w:bottom="1080" w:left="1440" w:header="720" w:footer="720" w:gutter="0"/>
          <w:cols w:space="720"/>
          <w:noEndnote/>
          <w:docGrid w:linePitch="360"/>
        </w:sectPr>
      </w:pPr>
    </w:p>
    <w:p w:rsidR="00277FAA" w:rsidRDefault="00277FAA" w:rsidP="00277FAA">
      <w:pPr>
        <w:pStyle w:val="BillDots0"/>
        <w:rPr>
          <w:sz w:val="20"/>
        </w:rPr>
      </w:pPr>
    </w:p>
    <w:p w:rsidR="00C33054" w:rsidRPr="00C33054" w:rsidRDefault="00C33054" w:rsidP="00277FAA">
      <w:pPr>
        <w:pStyle w:val="BillDots0"/>
        <w:rPr>
          <w:sz w:val="20"/>
        </w:rPr>
      </w:pPr>
    </w:p>
    <w:p w:rsidR="00277FAA" w:rsidRDefault="00277FAA" w:rsidP="00277FAA">
      <w:pPr>
        <w:pStyle w:val="Numbersforbills"/>
      </w:pPr>
    </w:p>
    <w:p w:rsidR="00277FAA" w:rsidRDefault="00277FAA" w:rsidP="0027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FAA" w:rsidRDefault="00277FAA" w:rsidP="0027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FAA" w:rsidRDefault="00277FAA" w:rsidP="0027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FAA" w:rsidRDefault="00277FAA" w:rsidP="0027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FAA" w:rsidRDefault="00277FAA" w:rsidP="0027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6B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A3" w:rsidRDefault="00151F0A"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BUDGET AND CONTROL BOARD TRANSPARENCY AND ACCOUNTABILITY ACT”</w:t>
      </w:r>
      <w:r w:rsidR="00941BED">
        <w:t>;</w:t>
      </w:r>
      <w:r>
        <w:t xml:space="preserve"> </w:t>
      </w:r>
      <w:r w:rsidR="002A0407">
        <w:t xml:space="preserve">TO AMEND THE CODE OF LAWS OF SOUTH CAROLINA, 1976, </w:t>
      </w:r>
      <w:r w:rsidR="002914A3">
        <w:t>BY ADDING SECTION 1</w:t>
      </w:r>
      <w:r w:rsidR="002914A3">
        <w:noBreakHyphen/>
        <w:t>11</w:t>
      </w:r>
      <w:r w:rsidR="002914A3">
        <w:noBreakHyphen/>
        <w:t>21</w:t>
      </w:r>
      <w:r w:rsidR="003B7211">
        <w:t xml:space="preserve"> </w:t>
      </w:r>
      <w:r w:rsidR="002914A3">
        <w:t>SO AS TO PROVIDE THAT THE LEGISLATIVE AUDIT COUNCIL SHALL PERFORM FISCAL AUDITS AND MANAGEMENT AND PERFORMANCE AUDITS OF THE VARIOUS OFFICES OR DIVISIONS OF THE STATE BUDGET AND CONTROL BOARD ON A ROTATING AND CONTINUING SCHEDULE BEGINNING WITH FISCAL YEAR 2011</w:t>
      </w:r>
      <w:r w:rsidR="002914A3">
        <w:noBreakHyphen/>
        <w:t>2012.</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F0A"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1F0A">
        <w:t>This act may be cited as the “South Carolina Budget and Control Board Transparency and Accountability Act”.</w:t>
      </w:r>
    </w:p>
    <w:p w:rsidR="00151F0A" w:rsidRDefault="00151F0A"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A3" w:rsidRDefault="00151F0A"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A0407">
        <w:t>Article 1, Chapter 11, Title 1</w:t>
      </w:r>
      <w:r w:rsidR="002914A3">
        <w:t xml:space="preserve"> of the 1976 Code is amended by adding:</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21.</w:t>
      </w:r>
      <w:r>
        <w:tab/>
        <w:t>(A)</w:t>
      </w:r>
      <w:r>
        <w:tab/>
        <w:t>The Legislative Audit Council shall perform a fiscal audit and a management and performance audit of the below named offices or divisions of the State Budget and Control Board according to the following schedule:</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Fiscal year 2011</w:t>
      </w:r>
      <w:r>
        <w:noBreakHyphen/>
        <w:t xml:space="preserve">2012: Office of Executive Director; General Services Division; Division of State Information Technology; </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Fiscal year 2012</w:t>
      </w:r>
      <w:r>
        <w:noBreakHyphen/>
        <w:t>2013: Budget and Analyses Division;</w:t>
      </w:r>
      <w:r w:rsidR="004F6F5E">
        <w:tab/>
        <w:t xml:space="preserve"> Procurement Services Division</w:t>
      </w:r>
      <w:r>
        <w:t>; Internal Audit and Performance Review Division;</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Fiscal year 2013</w:t>
      </w:r>
      <w:r>
        <w:noBreakHyphen/>
        <w:t>2014: Insurance and Grants Services Division; State Auditor’s Office; Board of Economic Advisors;</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Fiscal year 2014</w:t>
      </w:r>
      <w:r>
        <w:noBreakHyphen/>
        <w:t>2015: State Retirement System; Office of Internal Operations; Aeronautics Commission.</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audit schedule for each group of offices or divisions must be maintained on a four</w:t>
      </w:r>
      <w:r>
        <w:noBreakHyphen/>
        <w:t>year rotating basis.</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Legislative Audit Council shall begin its audits of the offices or divisions identified beginning on the first day of July of the applicable fiscal year and shall render its report to the Governor, and each house of the General Assembly </w:t>
      </w:r>
      <w:r w:rsidR="002A0407">
        <w:t xml:space="preserve">by the </w:t>
      </w:r>
      <w:r>
        <w:t>end of that fiscal year after extending to the offices or divisions concerned the opportunity for review and comment on the audit which must be included in the Legislative Audit Council’s final report.”</w:t>
      </w:r>
    </w:p>
    <w:p w:rsidR="002914A3" w:rsidRDefault="002914A3"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1F0A" w:rsidP="0029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rsidR="002914A3">
        <w:t>.</w:t>
      </w:r>
      <w:r w:rsidR="002914A3">
        <w:tab/>
        <w:t>This act takes effect upon approval by the Governor.</w:t>
      </w:r>
    </w:p>
    <w:p w:rsidR="002406C9" w:rsidRDefault="0010776B" w:rsidP="0011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06C9" w:rsidRDefault="002406C9" w:rsidP="0071339D">
      <w:pPr>
        <w:suppressAutoHyphens/>
      </w:pPr>
    </w:p>
    <w:sectPr w:rsidR="002406C9" w:rsidSect="007133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BBA" w:rsidRDefault="00D96BBA" w:rsidP="009F0C77">
      <w:r>
        <w:separator/>
      </w:r>
    </w:p>
  </w:endnote>
  <w:endnote w:type="continuationSeparator" w:id="0">
    <w:p w:rsidR="00D96BBA" w:rsidRDefault="00D96B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BE95FC-3E37-4CAA-872E-FD9C03E2DA63}"/>
    <w:embedBold r:id="rId2" w:fontKey="{3BAA9E7A-A630-4AFA-A456-EEC984C2ED55}"/>
  </w:font>
  <w:font w:name="Calibri">
    <w:panose1 w:val="020F0502020204030204"/>
    <w:charset w:val="00"/>
    <w:family w:val="swiss"/>
    <w:pitch w:val="variable"/>
    <w:sig w:usb0="E10002FF" w:usb1="4000ACFF" w:usb2="00000009" w:usb3="00000000" w:csb0="0000019F" w:csb1="00000000"/>
    <w:embedRegular r:id="rId3" w:fontKey="{C97B47D4-92F1-47C5-9F66-CB609306C304}"/>
  </w:font>
  <w:font w:name="Cambria">
    <w:panose1 w:val="02040503050406030204"/>
    <w:charset w:val="00"/>
    <w:family w:val="roman"/>
    <w:pitch w:val="variable"/>
    <w:sig w:usb0="E00002FF" w:usb1="400004FF" w:usb2="00000000" w:usb3="00000000" w:csb0="0000019F" w:csb1="00000000"/>
    <w:embedRegular r:id="rId4" w:fontKey="{6E9D2F54-D93D-4201-B393-A65A6BEA08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39D" w:rsidRPr="002406C9" w:rsidRDefault="0071339D" w:rsidP="002406C9">
    <w:pPr>
      <w:pStyle w:val="Footer"/>
      <w:tabs>
        <w:tab w:val="clear" w:pos="4680"/>
        <w:tab w:val="clear" w:pos="9360"/>
        <w:tab w:val="center" w:pos="2995"/>
      </w:tabs>
      <w:spacing w:before="120"/>
    </w:pPr>
    <w:r>
      <w:t>[135]</w:t>
    </w:r>
    <w:r>
      <w:tab/>
    </w:r>
    <w:r w:rsidR="000B260A">
      <w:fldChar w:fldCharType="begin"/>
    </w:r>
    <w:r w:rsidR="000B260A">
      <w:instrText xml:space="preserve"> PAGE  \* MERGEFORMAT </w:instrText>
    </w:r>
    <w:r w:rsidR="000B260A">
      <w:fldChar w:fldCharType="separate"/>
    </w:r>
    <w:r w:rsidR="000B260A">
      <w:rPr>
        <w:noProof/>
      </w:rPr>
      <w:t>1</w:t>
    </w:r>
    <w:r w:rsidR="000B26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BBA" w:rsidRDefault="00D96BBA" w:rsidP="009F0C77">
      <w:r>
        <w:separator/>
      </w:r>
    </w:p>
  </w:footnote>
  <w:footnote w:type="continuationSeparator" w:id="0">
    <w:p w:rsidR="00D96BBA" w:rsidRDefault="00D96B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6SD11"/>
    <w:docVar w:name="CoverBillType" w:val="b"/>
    <w:docVar w:name="docpath" w:val="L:\Council\bills\DKA\3116SD11.DOCX"/>
    <w:docVar w:name="dvBillNumber" w:val="135"/>
    <w:docVar w:name="dvBillNumberPrefix" w:val="S. "/>
    <w:docVar w:name="dvOriginalBody" w:val="Senate"/>
    <w:docVar w:name="dvSteno" w:val="DKA"/>
    <w:docVar w:name="NameofBody" w:val="s"/>
    <w:docVar w:name="vgroup2" w:val="Council"/>
  </w:docVars>
  <w:rsids>
    <w:rsidRoot w:val="00F47B44"/>
    <w:rsid w:val="00026C9A"/>
    <w:rsid w:val="00086D4C"/>
    <w:rsid w:val="000965A1"/>
    <w:rsid w:val="00096E66"/>
    <w:rsid w:val="000B260A"/>
    <w:rsid w:val="000E1785"/>
    <w:rsid w:val="001023A4"/>
    <w:rsid w:val="0010776B"/>
    <w:rsid w:val="0011413C"/>
    <w:rsid w:val="00121C4A"/>
    <w:rsid w:val="00133E66"/>
    <w:rsid w:val="00134ACF"/>
    <w:rsid w:val="00144E15"/>
    <w:rsid w:val="00151F0A"/>
    <w:rsid w:val="0018022B"/>
    <w:rsid w:val="001A4A62"/>
    <w:rsid w:val="001A681E"/>
    <w:rsid w:val="001D08F2"/>
    <w:rsid w:val="001D5A45"/>
    <w:rsid w:val="002037CA"/>
    <w:rsid w:val="002047A2"/>
    <w:rsid w:val="002321B6"/>
    <w:rsid w:val="0023696B"/>
    <w:rsid w:val="002406C9"/>
    <w:rsid w:val="00250967"/>
    <w:rsid w:val="00255F08"/>
    <w:rsid w:val="002759C5"/>
    <w:rsid w:val="00277DEE"/>
    <w:rsid w:val="00277FAA"/>
    <w:rsid w:val="00280D88"/>
    <w:rsid w:val="002914A3"/>
    <w:rsid w:val="00294ABE"/>
    <w:rsid w:val="002A0407"/>
    <w:rsid w:val="002A33C7"/>
    <w:rsid w:val="002A3EB4"/>
    <w:rsid w:val="00325348"/>
    <w:rsid w:val="003540BD"/>
    <w:rsid w:val="00393688"/>
    <w:rsid w:val="003B7211"/>
    <w:rsid w:val="003D411E"/>
    <w:rsid w:val="003E3C1E"/>
    <w:rsid w:val="003E6148"/>
    <w:rsid w:val="00400EAA"/>
    <w:rsid w:val="0041760A"/>
    <w:rsid w:val="00440616"/>
    <w:rsid w:val="0044546B"/>
    <w:rsid w:val="00474C7C"/>
    <w:rsid w:val="004809EE"/>
    <w:rsid w:val="004F1D79"/>
    <w:rsid w:val="004F6F5E"/>
    <w:rsid w:val="00510E3B"/>
    <w:rsid w:val="00511EE9"/>
    <w:rsid w:val="00514BCE"/>
    <w:rsid w:val="00521E00"/>
    <w:rsid w:val="00577C6C"/>
    <w:rsid w:val="0058501B"/>
    <w:rsid w:val="005A0984"/>
    <w:rsid w:val="005E34C1"/>
    <w:rsid w:val="006215AA"/>
    <w:rsid w:val="00624CFE"/>
    <w:rsid w:val="006340D9"/>
    <w:rsid w:val="00643B8E"/>
    <w:rsid w:val="00665EBC"/>
    <w:rsid w:val="0069470D"/>
    <w:rsid w:val="006A476C"/>
    <w:rsid w:val="006A5955"/>
    <w:rsid w:val="006C6A93"/>
    <w:rsid w:val="006E02F9"/>
    <w:rsid w:val="0071339D"/>
    <w:rsid w:val="00715FA1"/>
    <w:rsid w:val="00753C04"/>
    <w:rsid w:val="00756946"/>
    <w:rsid w:val="00757F80"/>
    <w:rsid w:val="00771EEC"/>
    <w:rsid w:val="00786819"/>
    <w:rsid w:val="0078702C"/>
    <w:rsid w:val="007944A1"/>
    <w:rsid w:val="007A325A"/>
    <w:rsid w:val="007F1523"/>
    <w:rsid w:val="007F509E"/>
    <w:rsid w:val="007F5799"/>
    <w:rsid w:val="007F6947"/>
    <w:rsid w:val="008102D3"/>
    <w:rsid w:val="00872729"/>
    <w:rsid w:val="00874EE0"/>
    <w:rsid w:val="008B118A"/>
    <w:rsid w:val="008F4429"/>
    <w:rsid w:val="009352BB"/>
    <w:rsid w:val="00941BED"/>
    <w:rsid w:val="00990668"/>
    <w:rsid w:val="009C625E"/>
    <w:rsid w:val="009F0C77"/>
    <w:rsid w:val="009F4DD1"/>
    <w:rsid w:val="00A40680"/>
    <w:rsid w:val="00A44FA5"/>
    <w:rsid w:val="00A5423F"/>
    <w:rsid w:val="00A64E80"/>
    <w:rsid w:val="00A741D9"/>
    <w:rsid w:val="00A9741D"/>
    <w:rsid w:val="00AB3A58"/>
    <w:rsid w:val="00AD4B17"/>
    <w:rsid w:val="00B26FA6"/>
    <w:rsid w:val="00B741CB"/>
    <w:rsid w:val="00B934F3"/>
    <w:rsid w:val="00BB6347"/>
    <w:rsid w:val="00BD2134"/>
    <w:rsid w:val="00C038D8"/>
    <w:rsid w:val="00C045DD"/>
    <w:rsid w:val="00C3136F"/>
    <w:rsid w:val="00C33054"/>
    <w:rsid w:val="00C3483A"/>
    <w:rsid w:val="00C4327D"/>
    <w:rsid w:val="00C43374"/>
    <w:rsid w:val="00C5010A"/>
    <w:rsid w:val="00C74E9D"/>
    <w:rsid w:val="00C82FD3"/>
    <w:rsid w:val="00CC6B7B"/>
    <w:rsid w:val="00CD3619"/>
    <w:rsid w:val="00CF4447"/>
    <w:rsid w:val="00D405E7"/>
    <w:rsid w:val="00D41D56"/>
    <w:rsid w:val="00D43F06"/>
    <w:rsid w:val="00D6260D"/>
    <w:rsid w:val="00D6662B"/>
    <w:rsid w:val="00D91508"/>
    <w:rsid w:val="00D95E2F"/>
    <w:rsid w:val="00D96BBA"/>
    <w:rsid w:val="00D970A9"/>
    <w:rsid w:val="00DB3AC0"/>
    <w:rsid w:val="00DE68F0"/>
    <w:rsid w:val="00DF3845"/>
    <w:rsid w:val="00DF7E17"/>
    <w:rsid w:val="00EB00A2"/>
    <w:rsid w:val="00EB1BF3"/>
    <w:rsid w:val="00EB48C0"/>
    <w:rsid w:val="00EF3EEE"/>
    <w:rsid w:val="00EF63A7"/>
    <w:rsid w:val="00F149A7"/>
    <w:rsid w:val="00F47B44"/>
    <w:rsid w:val="00F50BAF"/>
    <w:rsid w:val="00F52C10"/>
    <w:rsid w:val="00F55E74"/>
    <w:rsid w:val="00F81FFD"/>
    <w:rsid w:val="00F85228"/>
    <w:rsid w:val="00FB6773"/>
    <w:rsid w:val="00FE2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A4D17D-519E-43D2-B55D-F70C67FB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77FA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77FAA"/>
    <w:pPr>
      <w:tabs>
        <w:tab w:val="right" w:pos="5904"/>
      </w:tabs>
    </w:pPr>
  </w:style>
  <w:style w:type="character" w:styleId="Hyperlink">
    <w:name w:val="Hyperlink"/>
    <w:basedOn w:val="DefaultParagraphFont"/>
    <w:uiPriority w:val="99"/>
    <w:unhideWhenUsed/>
    <w:rsid w:val="007133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5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0E0FC-3134-4565-BC56-341B80A4A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427</Words>
  <Characters>2398</Characters>
  <Application>Microsoft Office Word</Application>
  <DocSecurity>4</DocSecurity>
  <Lines>89</Lines>
  <Paragraphs>32</Paragraphs>
  <ScaleCrop>false</ScaleCrop>
  <Company> </Company>
  <LinksUpToDate>false</LinksUpToDate>
  <CharactersWithSpaces>2810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135: S.C. Budget and Control Board Transparency and Accountability Act - South Carolina Legislature Online</dc:title>
  <dc:subject/>
  <dc:creator>SharonPair</dc:creator>
  <cp:keywords/>
  <dc:description/>
  <cp:lastModifiedBy>N Cumfer</cp:lastModifiedBy>
  <cp:revision>2</cp:revision>
  <cp:lastPrinted>2010-11-29T15:58:00Z</cp:lastPrinted>
  <dcterms:created xsi:type="dcterms:W3CDTF">2014-11-21T20:27:00Z</dcterms:created>
  <dcterms:modified xsi:type="dcterms:W3CDTF">2014-11-21T20:27:00Z</dcterms:modified>
</cp:coreProperties>
</file>