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693E" w:rsidRDefault="0030693E" w:rsidP="0030693E">
      <w:pPr>
        <w:widowControl w:val="0"/>
        <w:jc w:val="center"/>
      </w:pPr>
      <w:bookmarkStart w:id="0" w:name="_GoBack"/>
      <w:bookmarkEnd w:id="0"/>
      <w:r w:rsidRPr="0030693E">
        <w:rPr>
          <w:b/>
        </w:rPr>
        <w:t>South Carolina General Assembly</w:t>
      </w:r>
    </w:p>
    <w:p w:rsidR="0030693E" w:rsidRDefault="0030693E" w:rsidP="0030693E">
      <w:pPr>
        <w:widowControl w:val="0"/>
        <w:jc w:val="center"/>
      </w:pPr>
      <w:r>
        <w:t>119th Session, 2011-2012</w:t>
      </w:r>
    </w:p>
    <w:p w:rsidR="0030693E" w:rsidRDefault="0030693E" w:rsidP="0030693E">
      <w:pPr>
        <w:widowControl w:val="0"/>
        <w:jc w:val="left"/>
      </w:pPr>
    </w:p>
    <w:p w:rsidR="0030693E" w:rsidRDefault="0030693E" w:rsidP="0030693E">
      <w:pPr>
        <w:widowControl w:val="0"/>
        <w:jc w:val="left"/>
        <w:rPr>
          <w:b/>
        </w:rPr>
      </w:pPr>
      <w:r w:rsidRPr="0030693E">
        <w:rPr>
          <w:b/>
        </w:rPr>
        <w:t>S.</w:t>
      </w:r>
      <w:r>
        <w:rPr>
          <w:b/>
        </w:rPr>
        <w:t xml:space="preserve"> </w:t>
      </w:r>
      <w:r w:rsidRPr="0030693E">
        <w:rPr>
          <w:b/>
        </w:rPr>
        <w:t>137</w:t>
      </w:r>
    </w:p>
    <w:p w:rsidR="0030693E" w:rsidRDefault="0030693E" w:rsidP="0030693E">
      <w:pPr>
        <w:widowControl w:val="0"/>
        <w:jc w:val="left"/>
        <w:rPr>
          <w:b/>
        </w:rPr>
      </w:pPr>
    </w:p>
    <w:p w:rsidR="0030693E" w:rsidRDefault="0030693E" w:rsidP="0030693E">
      <w:pPr>
        <w:widowControl w:val="0"/>
        <w:jc w:val="left"/>
      </w:pPr>
      <w:r w:rsidRPr="0030693E">
        <w:rPr>
          <w:b/>
        </w:rPr>
        <w:t>STATUS INFORMATION</w:t>
      </w:r>
    </w:p>
    <w:p w:rsidR="0030693E" w:rsidRDefault="0030693E" w:rsidP="0030693E">
      <w:pPr>
        <w:widowControl w:val="0"/>
        <w:jc w:val="left"/>
      </w:pPr>
    </w:p>
    <w:p w:rsidR="0030693E" w:rsidRDefault="0030693E" w:rsidP="0030693E">
      <w:pPr>
        <w:widowControl w:val="0"/>
        <w:jc w:val="left"/>
      </w:pPr>
      <w:r>
        <w:t>General Bill</w:t>
      </w:r>
    </w:p>
    <w:p w:rsidR="0030693E" w:rsidRDefault="00357BE2" w:rsidP="0030693E">
      <w:pPr>
        <w:widowControl w:val="0"/>
        <w:jc w:val="left"/>
      </w:pPr>
      <w:r>
        <w:t>Sponsors: Senators Campsen and Rose</w:t>
      </w:r>
    </w:p>
    <w:p w:rsidR="0030693E" w:rsidRDefault="0030693E" w:rsidP="0030693E">
      <w:pPr>
        <w:widowControl w:val="0"/>
        <w:jc w:val="left"/>
      </w:pPr>
      <w:r>
        <w:t>Document Path: l:\council\bills\bbm\9880htc11.docx</w:t>
      </w:r>
    </w:p>
    <w:p w:rsidR="003C0436" w:rsidRDefault="00761255" w:rsidP="0030693E">
      <w:pPr>
        <w:widowControl w:val="0"/>
        <w:jc w:val="left"/>
      </w:pPr>
      <w:r>
        <w:t>Companion/Similar bill(s): 68, 1045</w:t>
      </w:r>
    </w:p>
    <w:p w:rsidR="0030693E" w:rsidRDefault="0030693E" w:rsidP="0030693E">
      <w:pPr>
        <w:widowControl w:val="0"/>
        <w:jc w:val="left"/>
      </w:pPr>
    </w:p>
    <w:p w:rsidR="007F522A" w:rsidRDefault="007F522A" w:rsidP="0030693E">
      <w:pPr>
        <w:widowControl w:val="0"/>
        <w:jc w:val="left"/>
      </w:pPr>
      <w:r>
        <w:t>Introduced in the Senate on January 11, 2011</w:t>
      </w:r>
    </w:p>
    <w:p w:rsidR="007F522A" w:rsidRPr="007F522A" w:rsidRDefault="007F522A" w:rsidP="0030693E">
      <w:pPr>
        <w:widowControl w:val="0"/>
        <w:jc w:val="left"/>
      </w:pPr>
      <w:r>
        <w:t xml:space="preserve">Currently residing in the Senate Committee on </w:t>
      </w:r>
      <w:r w:rsidRPr="007F522A">
        <w:rPr>
          <w:b/>
        </w:rPr>
        <w:t>Finance</w:t>
      </w:r>
    </w:p>
    <w:p w:rsidR="007F522A" w:rsidRDefault="007F522A" w:rsidP="0030693E">
      <w:pPr>
        <w:widowControl w:val="0"/>
        <w:jc w:val="left"/>
      </w:pPr>
    </w:p>
    <w:p w:rsidR="0030693E" w:rsidRDefault="0030693E" w:rsidP="0030693E">
      <w:pPr>
        <w:widowControl w:val="0"/>
        <w:jc w:val="left"/>
      </w:pPr>
      <w:r>
        <w:t xml:space="preserve">Summary: </w:t>
      </w:r>
      <w:r w:rsidR="009B48C4">
        <w:t>S.C. Zero-Base Budget Act</w:t>
      </w:r>
    </w:p>
    <w:p w:rsidR="0030693E" w:rsidRDefault="0030693E" w:rsidP="0030693E">
      <w:pPr>
        <w:widowControl w:val="0"/>
        <w:jc w:val="left"/>
      </w:pPr>
    </w:p>
    <w:p w:rsidR="0030693E" w:rsidRDefault="0030693E" w:rsidP="0030693E">
      <w:pPr>
        <w:widowControl w:val="0"/>
        <w:jc w:val="left"/>
      </w:pPr>
    </w:p>
    <w:p w:rsidR="0030693E" w:rsidRDefault="0030693E" w:rsidP="0030693E">
      <w:pPr>
        <w:widowControl w:val="0"/>
        <w:tabs>
          <w:tab w:val="center" w:pos="590"/>
          <w:tab w:val="center" w:pos="1440"/>
          <w:tab w:val="left" w:pos="1872"/>
          <w:tab w:val="left" w:pos="9187"/>
        </w:tabs>
        <w:jc w:val="left"/>
      </w:pPr>
      <w:r w:rsidRPr="0030693E">
        <w:rPr>
          <w:b/>
        </w:rPr>
        <w:t>HISTORY OF LEGISLATIVE ACTIONS</w:t>
      </w:r>
    </w:p>
    <w:p w:rsidR="0030693E" w:rsidRDefault="0030693E" w:rsidP="0030693E">
      <w:pPr>
        <w:widowControl w:val="0"/>
        <w:tabs>
          <w:tab w:val="center" w:pos="590"/>
          <w:tab w:val="center" w:pos="1440"/>
          <w:tab w:val="left" w:pos="1872"/>
          <w:tab w:val="left" w:pos="9187"/>
        </w:tabs>
        <w:jc w:val="left"/>
      </w:pPr>
    </w:p>
    <w:p w:rsidR="0030693E" w:rsidRPr="0030693E" w:rsidRDefault="0030693E" w:rsidP="0030693E">
      <w:pPr>
        <w:widowControl w:val="0"/>
        <w:tabs>
          <w:tab w:val="center" w:pos="590"/>
          <w:tab w:val="center" w:pos="1440"/>
          <w:tab w:val="left" w:pos="1872"/>
          <w:tab w:val="left" w:pos="9187"/>
        </w:tabs>
        <w:jc w:val="left"/>
      </w:pPr>
      <w:r w:rsidRPr="0030693E">
        <w:rPr>
          <w:u w:val="single"/>
        </w:rPr>
        <w:tab/>
        <w:t>Date</w:t>
      </w:r>
      <w:r w:rsidRPr="0030693E">
        <w:rPr>
          <w:u w:val="single"/>
        </w:rPr>
        <w:tab/>
        <w:t>Body</w:t>
      </w:r>
      <w:r w:rsidRPr="0030693E">
        <w:rPr>
          <w:u w:val="single"/>
        </w:rPr>
        <w:tab/>
        <w:t>Action Description with journal page number</w:t>
      </w:r>
      <w:r w:rsidRPr="0030693E">
        <w:rPr>
          <w:u w:val="single"/>
        </w:rPr>
        <w:tab/>
      </w:r>
    </w:p>
    <w:p w:rsidR="00DF0F7B" w:rsidRDefault="00DF0F7B" w:rsidP="00DF0F7B">
      <w:pPr>
        <w:widowControl w:val="0"/>
        <w:tabs>
          <w:tab w:val="right" w:pos="1008"/>
          <w:tab w:val="left" w:pos="1152"/>
          <w:tab w:val="left" w:pos="1872"/>
          <w:tab w:val="left" w:pos="9187"/>
        </w:tabs>
        <w:ind w:left="2088" w:hanging="2088"/>
        <w:jc w:val="left"/>
      </w:pPr>
      <w:r>
        <w:tab/>
        <w:t>12/1/2010</w:t>
      </w:r>
      <w:r>
        <w:tab/>
        <w:t>Senate</w:t>
      </w:r>
      <w:r>
        <w:tab/>
      </w:r>
      <w:r w:rsidRPr="000A48DC">
        <w:t>Prefiled</w:t>
      </w:r>
    </w:p>
    <w:p w:rsidR="00DF0F7B" w:rsidRDefault="00DF0F7B" w:rsidP="00DF0F7B">
      <w:pPr>
        <w:widowControl w:val="0"/>
        <w:tabs>
          <w:tab w:val="right" w:pos="1008"/>
          <w:tab w:val="left" w:pos="1152"/>
          <w:tab w:val="left" w:pos="1872"/>
          <w:tab w:val="left" w:pos="9187"/>
        </w:tabs>
        <w:ind w:left="2088" w:hanging="2088"/>
        <w:jc w:val="left"/>
      </w:pPr>
      <w:r>
        <w:tab/>
        <w:t>12/1/2010</w:t>
      </w:r>
      <w:r>
        <w:tab/>
        <w:t>Senate</w:t>
      </w:r>
      <w:r>
        <w:tab/>
      </w:r>
      <w:r w:rsidRPr="000A48DC">
        <w:t xml:space="preserve">Referred to Committee on </w:t>
      </w:r>
      <w:r w:rsidRPr="000A48DC">
        <w:rPr>
          <w:b/>
        </w:rPr>
        <w:t>Finance</w:t>
      </w:r>
    </w:p>
    <w:p w:rsidR="00DF0F7B" w:rsidRDefault="00DF0F7B" w:rsidP="00DF0F7B">
      <w:pPr>
        <w:widowControl w:val="0"/>
        <w:tabs>
          <w:tab w:val="right" w:pos="1008"/>
          <w:tab w:val="left" w:pos="1152"/>
          <w:tab w:val="left" w:pos="1872"/>
          <w:tab w:val="left" w:pos="9187"/>
        </w:tabs>
        <w:ind w:left="2088" w:hanging="2088"/>
        <w:jc w:val="left"/>
      </w:pPr>
      <w:r>
        <w:tab/>
        <w:t>1/11/2011</w:t>
      </w:r>
      <w:r>
        <w:tab/>
        <w:t>Senate</w:t>
      </w:r>
      <w:r>
        <w:tab/>
      </w:r>
      <w:r w:rsidRPr="000A48DC">
        <w:t>Introduced and read first time (</w:t>
      </w:r>
      <w:hyperlink r:id="rId7" w:history="1">
        <w:r w:rsidRPr="000A48DC">
          <w:rPr>
            <w:rStyle w:val="Hyperlink"/>
          </w:rPr>
          <w:t>Senate Journal</w:t>
        </w:r>
        <w:r w:rsidRPr="000A48DC">
          <w:rPr>
            <w:rStyle w:val="Hyperlink"/>
          </w:rPr>
          <w:noBreakHyphen/>
          <w:t>page 67</w:t>
        </w:r>
      </w:hyperlink>
      <w:r w:rsidRPr="000A48DC">
        <w:t>)</w:t>
      </w:r>
    </w:p>
    <w:p w:rsidR="00DF0F7B" w:rsidRDefault="00DF0F7B" w:rsidP="00DF0F7B">
      <w:pPr>
        <w:widowControl w:val="0"/>
        <w:tabs>
          <w:tab w:val="right" w:pos="1008"/>
          <w:tab w:val="left" w:pos="1152"/>
          <w:tab w:val="left" w:pos="1872"/>
          <w:tab w:val="left" w:pos="9187"/>
        </w:tabs>
        <w:ind w:left="2088" w:hanging="2088"/>
        <w:jc w:val="left"/>
      </w:pPr>
      <w:r>
        <w:tab/>
        <w:t>1/11/2011</w:t>
      </w:r>
      <w:r>
        <w:tab/>
        <w:t>Senate</w:t>
      </w:r>
      <w:r>
        <w:tab/>
      </w:r>
      <w:r w:rsidRPr="000A48DC">
        <w:t xml:space="preserve">Referred </w:t>
      </w:r>
      <w:r>
        <w:t xml:space="preserve">to Committee on </w:t>
      </w:r>
      <w:r w:rsidRPr="000A48DC">
        <w:rPr>
          <w:b/>
        </w:rPr>
        <w:t>Finance</w:t>
      </w:r>
      <w:r>
        <w:t xml:space="preserve"> (</w:t>
      </w:r>
      <w:hyperlink r:id="rId8" w:history="1">
        <w:r w:rsidRPr="000A48DC">
          <w:rPr>
            <w:rStyle w:val="Hyperlink"/>
          </w:rPr>
          <w:t>Senate Journal</w:t>
        </w:r>
        <w:r w:rsidRPr="000A48DC">
          <w:rPr>
            <w:rStyle w:val="Hyperlink"/>
          </w:rPr>
          <w:noBreakHyphen/>
          <w:t>page 67</w:t>
        </w:r>
      </w:hyperlink>
      <w:r w:rsidRPr="000A48DC">
        <w:t>)</w:t>
      </w:r>
    </w:p>
    <w:p w:rsidR="00DF0F7B" w:rsidRDefault="00DF0F7B" w:rsidP="00DF0F7B">
      <w:pPr>
        <w:widowControl w:val="0"/>
        <w:tabs>
          <w:tab w:val="right" w:pos="1008"/>
          <w:tab w:val="left" w:pos="1152"/>
          <w:tab w:val="left" w:pos="1872"/>
          <w:tab w:val="left" w:pos="9187"/>
        </w:tabs>
        <w:ind w:left="2088" w:hanging="2088"/>
        <w:jc w:val="left"/>
      </w:pPr>
    </w:p>
    <w:p w:rsidR="0030693E" w:rsidRPr="0030693E" w:rsidRDefault="0030693E" w:rsidP="0030693E">
      <w:pPr>
        <w:widowControl w:val="0"/>
        <w:tabs>
          <w:tab w:val="right" w:pos="1008"/>
          <w:tab w:val="left" w:pos="1152"/>
          <w:tab w:val="left" w:pos="1872"/>
          <w:tab w:val="left" w:pos="9187"/>
        </w:tabs>
        <w:ind w:left="2088" w:hanging="2088"/>
        <w:jc w:val="left"/>
      </w:pPr>
    </w:p>
    <w:p w:rsidR="0030693E" w:rsidRDefault="0030693E" w:rsidP="0030693E">
      <w:pPr>
        <w:widowControl w:val="0"/>
        <w:jc w:val="left"/>
      </w:pPr>
      <w:r w:rsidRPr="0030693E">
        <w:rPr>
          <w:b/>
        </w:rPr>
        <w:t>VERSIONS OF THIS BILL</w:t>
      </w:r>
    </w:p>
    <w:p w:rsidR="0030693E" w:rsidRDefault="0030693E" w:rsidP="0030693E">
      <w:pPr>
        <w:widowControl w:val="0"/>
        <w:jc w:val="left"/>
      </w:pPr>
    </w:p>
    <w:p w:rsidR="0030693E" w:rsidRDefault="00EE5A0F" w:rsidP="0030693E">
      <w:pPr>
        <w:widowControl w:val="0"/>
        <w:jc w:val="left"/>
      </w:pPr>
      <w:hyperlink r:id="rId9" w:history="1">
        <w:r w:rsidR="0030693E">
          <w:rPr>
            <w:rStyle w:val="Hyperlink"/>
          </w:rPr>
          <w:t>12/1/2010</w:t>
        </w:r>
      </w:hyperlink>
    </w:p>
    <w:p w:rsidR="0030693E" w:rsidRDefault="0030693E" w:rsidP="0030693E"/>
    <w:p w:rsidR="0030693E" w:rsidRDefault="0030693E" w:rsidP="0030693E">
      <w:pPr>
        <w:sectPr w:rsidR="0030693E" w:rsidSect="0030693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4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21C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07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B02086">
        <w:rPr>
          <w:color w:val="000000" w:themeColor="text1"/>
          <w:u w:color="000000" w:themeColor="text1"/>
        </w:rPr>
        <w:t xml:space="preserve">TO </w:t>
      </w:r>
      <w:r>
        <w:rPr>
          <w:color w:val="000000" w:themeColor="text1"/>
          <w:u w:color="000000" w:themeColor="text1"/>
        </w:rPr>
        <w:t>ENACT THE “SOUTH CAROLINA ZERO</w:t>
      </w:r>
      <w:r w:rsidR="00584CAE">
        <w:rPr>
          <w:color w:val="000000" w:themeColor="text1"/>
          <w:u w:color="000000" w:themeColor="text1"/>
        </w:rPr>
        <w:noBreakHyphen/>
      </w:r>
      <w:r>
        <w:rPr>
          <w:color w:val="000000" w:themeColor="text1"/>
          <w:u w:color="000000" w:themeColor="text1"/>
        </w:rPr>
        <w:t>BASE BUDGET ACT</w:t>
      </w:r>
      <w:r w:rsidR="004D0887">
        <w:rPr>
          <w:color w:val="000000" w:themeColor="text1"/>
          <w:u w:color="000000" w:themeColor="text1"/>
        </w:rPr>
        <w:t>”</w:t>
      </w:r>
      <w:r>
        <w:rPr>
          <w:color w:val="000000" w:themeColor="text1"/>
          <w:u w:color="000000" w:themeColor="text1"/>
        </w:rPr>
        <w:t xml:space="preserve"> BY </w:t>
      </w:r>
      <w:r w:rsidRPr="00B02086">
        <w:rPr>
          <w:color w:val="000000" w:themeColor="text1"/>
          <w:u w:color="000000" w:themeColor="text1"/>
        </w:rPr>
        <w:t>AMEND</w:t>
      </w:r>
      <w:r>
        <w:rPr>
          <w:color w:val="000000" w:themeColor="text1"/>
          <w:u w:color="000000" w:themeColor="text1"/>
        </w:rPr>
        <w:t>ING</w:t>
      </w:r>
      <w:r w:rsidRPr="00B02086">
        <w:rPr>
          <w:color w:val="000000" w:themeColor="text1"/>
          <w:u w:color="000000" w:themeColor="text1"/>
        </w:rPr>
        <w:t xml:space="preserve"> SECTION 2</w:t>
      </w:r>
      <w:r w:rsidR="00584CAE">
        <w:rPr>
          <w:color w:val="000000" w:themeColor="text1"/>
          <w:u w:color="000000" w:themeColor="text1"/>
        </w:rPr>
        <w:noBreakHyphen/>
      </w:r>
      <w:r w:rsidRPr="00B02086">
        <w:rPr>
          <w:color w:val="000000" w:themeColor="text1"/>
          <w:u w:color="000000" w:themeColor="text1"/>
        </w:rPr>
        <w:t>1</w:t>
      </w:r>
      <w:r w:rsidR="00584CAE">
        <w:rPr>
          <w:color w:val="000000" w:themeColor="text1"/>
          <w:u w:color="000000" w:themeColor="text1"/>
        </w:rPr>
        <w:noBreakHyphen/>
      </w:r>
      <w:r w:rsidRPr="00B02086">
        <w:rPr>
          <w:color w:val="000000" w:themeColor="text1"/>
          <w:u w:color="000000" w:themeColor="text1"/>
        </w:rPr>
        <w:t>180, CODE OF LAWS OF SOUTH CAROLINA, 1976, RELATING TO THE MANDATORY SINE DIE ADJOURNMENT DATE OF THE GENERAL ASSEMBLY, SO AS TO PROVIDE THAT AFTER CONVENING OF THE ANNUAL SESSION OF THE GENERAL ASSEMBLY, THE GENERAL ASSEMBLY SHALL MEET IN LOCAL SESSION ONLY FOR A PERIOD OF THIRTY CALENDAR DAYS IN ODD</w:t>
      </w:r>
      <w:r w:rsidR="00584CAE">
        <w:rPr>
          <w:color w:val="000000" w:themeColor="text1"/>
          <w:u w:color="000000" w:themeColor="text1"/>
        </w:rPr>
        <w:noBreakHyphen/>
      </w:r>
      <w:r w:rsidRPr="00B02086">
        <w:rPr>
          <w:color w:val="000000" w:themeColor="text1"/>
          <w:u w:color="000000" w:themeColor="text1"/>
        </w:rPr>
        <w:t>NUMBERED YEARS FOR THE PURPOSE OF DEVELOPING IN COMMITTEE A BIENNIAL STATE GENERAL APPROPRIATIONS ACT, TO PROVIDE THAT THE GENERAL ASSEMBLY IN EVEN</w:t>
      </w:r>
      <w:r w:rsidR="00584CAE">
        <w:rPr>
          <w:color w:val="000000" w:themeColor="text1"/>
          <w:u w:color="000000" w:themeColor="text1"/>
        </w:rPr>
        <w:noBreakHyphen/>
      </w:r>
      <w:r w:rsidRPr="00B02086">
        <w:rPr>
          <w:color w:val="000000" w:themeColor="text1"/>
          <w:u w:color="000000" w:themeColor="text1"/>
        </w:rPr>
        <w:t xml:space="preserve">NUMBERED YEARS SHALL ADJOURN SINE DIE NOT LATER THAN </w:t>
      </w:r>
      <w:r w:rsidR="000564A7">
        <w:rPr>
          <w:color w:val="000000" w:themeColor="text1"/>
          <w:u w:color="000000" w:themeColor="text1"/>
        </w:rPr>
        <w:t>FIVE O</w:t>
      </w:r>
      <w:r w:rsidR="00584CAE" w:rsidRPr="00584CAE">
        <w:rPr>
          <w:color w:val="000000" w:themeColor="text1"/>
          <w:u w:color="000000" w:themeColor="text1"/>
        </w:rPr>
        <w:t>’</w:t>
      </w:r>
      <w:r w:rsidR="000564A7">
        <w:rPr>
          <w:color w:val="000000" w:themeColor="text1"/>
          <w:u w:color="000000" w:themeColor="text1"/>
        </w:rPr>
        <w:t>CLOCK</w:t>
      </w:r>
      <w:r w:rsidRPr="00B02086">
        <w:rPr>
          <w:color w:val="000000" w:themeColor="text1"/>
          <w:u w:color="000000" w:themeColor="text1"/>
        </w:rPr>
        <w:t xml:space="preserve"> P.M. ON THE FIRST THURSDAY IN MAY, TO PROVIDE THAT  IN ANY ODD</w:t>
      </w:r>
      <w:r w:rsidR="00584CAE">
        <w:rPr>
          <w:color w:val="000000" w:themeColor="text1"/>
          <w:u w:color="000000" w:themeColor="text1"/>
        </w:rPr>
        <w:noBreakHyphen/>
      </w:r>
      <w:r w:rsidRPr="00B02086">
        <w:rPr>
          <w:color w:val="000000" w:themeColor="text1"/>
          <w:u w:color="000000" w:themeColor="text1"/>
        </w:rPr>
        <w:t>NUMBERED YEAR BEGINNING IN 20</w:t>
      </w:r>
      <w:r>
        <w:rPr>
          <w:color w:val="000000" w:themeColor="text1"/>
          <w:u w:color="000000" w:themeColor="text1"/>
        </w:rPr>
        <w:t>13</w:t>
      </w:r>
      <w:r w:rsidRPr="00B02086">
        <w:rPr>
          <w:color w:val="000000" w:themeColor="text1"/>
          <w:u w:color="000000" w:themeColor="text1"/>
        </w:rPr>
        <w:t xml:space="preserve"> IN WHICH THE BIENNIAL GENERAL APPROPRIATIONS ACT IS GIVEN THIRD READING BEFORE MARCH THIRTY</w:t>
      </w:r>
      <w:r w:rsidR="00584CAE">
        <w:rPr>
          <w:color w:val="000000" w:themeColor="text1"/>
          <w:u w:color="000000" w:themeColor="text1"/>
        </w:rPr>
        <w:noBreakHyphen/>
      </w:r>
      <w:r w:rsidRPr="00B02086">
        <w:rPr>
          <w:color w:val="000000" w:themeColor="text1"/>
          <w:u w:color="000000" w:themeColor="text1"/>
        </w:rPr>
        <w:t>FIRST BY THE HOUSE OF REPRESENTATIVES, THE DATE OF SINE DIE ADJOURNMENT FOR THAT YEAR IS SHORTENED BY ONE STATEWIDE DAY FOR EACH STATEWIDE DAY BEFORE MARCH THIRTY</w:t>
      </w:r>
      <w:r w:rsidR="00584CAE">
        <w:rPr>
          <w:color w:val="000000" w:themeColor="text1"/>
          <w:u w:color="000000" w:themeColor="text1"/>
        </w:rPr>
        <w:noBreakHyphen/>
      </w:r>
      <w:r w:rsidRPr="00B02086">
        <w:rPr>
          <w:color w:val="000000" w:themeColor="text1"/>
          <w:u w:color="000000" w:themeColor="text1"/>
        </w:rPr>
        <w:t xml:space="preserve">FIRST THAT THE ACT IS GIVEN THIRD READING BY THE </w:t>
      </w:r>
      <w:r>
        <w:rPr>
          <w:color w:val="000000" w:themeColor="text1"/>
          <w:u w:color="000000" w:themeColor="text1"/>
        </w:rPr>
        <w:t>HOUSE OF REPRESENTATIVES; AND TO</w:t>
      </w:r>
      <w:r w:rsidRPr="00B02086">
        <w:rPr>
          <w:color w:val="000000" w:themeColor="text1"/>
          <w:u w:color="000000" w:themeColor="text1"/>
        </w:rPr>
        <w:t xml:space="preserve"> AMEND SECTION 2</w:t>
      </w:r>
      <w:r w:rsidR="00584CAE">
        <w:rPr>
          <w:color w:val="000000" w:themeColor="text1"/>
          <w:u w:color="000000" w:themeColor="text1"/>
        </w:rPr>
        <w:noBreakHyphen/>
      </w:r>
      <w:r w:rsidRPr="00B02086">
        <w:rPr>
          <w:color w:val="000000" w:themeColor="text1"/>
          <w:u w:color="000000" w:themeColor="text1"/>
        </w:rPr>
        <w:t>7</w:t>
      </w:r>
      <w:r w:rsidR="00584CAE">
        <w:rPr>
          <w:color w:val="000000" w:themeColor="text1"/>
          <w:u w:color="000000" w:themeColor="text1"/>
        </w:rPr>
        <w:noBreakHyphen/>
      </w:r>
      <w:r w:rsidRPr="00B02086">
        <w:rPr>
          <w:color w:val="000000" w:themeColor="text1"/>
          <w:u w:color="000000" w:themeColor="text1"/>
        </w:rPr>
        <w:t>60, RELATING TO THE ANNUAL GENERAL APPROPRIATIONS ACT, SO AS TO PROVIDE THAT BEGINNING WITH ITS 20</w:t>
      </w:r>
      <w:r>
        <w:rPr>
          <w:color w:val="000000" w:themeColor="text1"/>
          <w:u w:color="000000" w:themeColor="text1"/>
        </w:rPr>
        <w:t>1</w:t>
      </w:r>
      <w:r w:rsidRPr="00B02086">
        <w:rPr>
          <w:color w:val="000000" w:themeColor="text1"/>
          <w:u w:color="000000" w:themeColor="text1"/>
        </w:rPr>
        <w:t>3 SESSION FOR THE ENSUING TWO FISCAL YEARS, THE GENERAL ASSEMBLY SHALL ENACT A BIENNIAL STATE GENERAL APPROPRIATIONS ACT, AND TO REQUIRE THE GOVERNOR AND THE GENERAL ASSEMBLY INCLUDING ITS APPROPRIATE COMMITTEES TO USE A “ZERO</w:t>
      </w:r>
      <w:r w:rsidR="00584CAE">
        <w:rPr>
          <w:color w:val="000000" w:themeColor="text1"/>
          <w:u w:color="000000" w:themeColor="text1"/>
        </w:rPr>
        <w:noBreakHyphen/>
      </w:r>
      <w:r w:rsidRPr="00B02086">
        <w:rPr>
          <w:color w:val="000000" w:themeColor="text1"/>
          <w:u w:color="000000" w:themeColor="text1"/>
        </w:rPr>
        <w:t>BASE” BUDGET PROCESS IN THE PREPARATION OF THE BIENNIAL STATE GENERAL APPROPRIATIONS ACT, AND TO PROVIDE FOR CERTAIN CRITERIA WHICH MUST BE USED IN THIS ZERO</w:t>
      </w:r>
      <w:r w:rsidR="00584CAE">
        <w:rPr>
          <w:color w:val="000000" w:themeColor="text1"/>
          <w:u w:color="000000" w:themeColor="text1"/>
        </w:rPr>
        <w:noBreakHyphen/>
      </w:r>
      <w:r w:rsidRPr="00B02086">
        <w:rPr>
          <w:color w:val="000000" w:themeColor="text1"/>
          <w:u w:color="000000" w:themeColor="text1"/>
        </w:rPr>
        <w:t>BASE BUDGET PROCESS.</w:t>
      </w:r>
    </w:p>
    <w:p w:rsidR="004D21CE" w:rsidRDefault="004D21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21CE" w:rsidRDefault="004D21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21CE" w:rsidRDefault="004D21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7C5" w:rsidRDefault="004D21CE" w:rsidP="00D20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D207C5">
        <w:t>This act may be cited as the “South Carolina Zero</w:t>
      </w:r>
      <w:r w:rsidR="00584CAE">
        <w:noBreakHyphen/>
      </w:r>
      <w:r w:rsidR="00D207C5">
        <w:t>Base Budget Act”.</w:t>
      </w:r>
    </w:p>
    <w:p w:rsidR="00D207C5" w:rsidRDefault="00D207C5" w:rsidP="00D20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07C5" w:rsidRPr="00B02086" w:rsidRDefault="00D207C5" w:rsidP="00D20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B02086">
        <w:rPr>
          <w:color w:val="000000" w:themeColor="text1"/>
          <w:u w:color="000000" w:themeColor="text1"/>
        </w:rPr>
        <w:t>Section 2</w:t>
      </w:r>
      <w:r w:rsidR="00584CAE">
        <w:rPr>
          <w:color w:val="000000" w:themeColor="text1"/>
          <w:u w:color="000000" w:themeColor="text1"/>
        </w:rPr>
        <w:noBreakHyphen/>
      </w:r>
      <w:r w:rsidRPr="00B02086">
        <w:rPr>
          <w:color w:val="000000" w:themeColor="text1"/>
          <w:u w:color="000000" w:themeColor="text1"/>
        </w:rPr>
        <w:t>1</w:t>
      </w:r>
      <w:r w:rsidR="00584CAE">
        <w:rPr>
          <w:color w:val="000000" w:themeColor="text1"/>
          <w:u w:color="000000" w:themeColor="text1"/>
        </w:rPr>
        <w:noBreakHyphen/>
      </w:r>
      <w:r w:rsidRPr="00B02086">
        <w:rPr>
          <w:color w:val="000000" w:themeColor="text1"/>
          <w:u w:color="000000" w:themeColor="text1"/>
        </w:rPr>
        <w:t>180 of the 1976 Code is amended to read:</w:t>
      </w:r>
    </w:p>
    <w:p w:rsidR="00D207C5" w:rsidRPr="00B02086" w:rsidRDefault="00D207C5" w:rsidP="00D20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07C5" w:rsidRPr="00B02086" w:rsidRDefault="00D207C5" w:rsidP="00D20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2086">
        <w:rPr>
          <w:color w:val="000000" w:themeColor="text1"/>
          <w:u w:color="000000" w:themeColor="text1"/>
        </w:rPr>
        <w:tab/>
        <w:t>“Section 2</w:t>
      </w:r>
      <w:r w:rsidR="00584CAE">
        <w:rPr>
          <w:color w:val="000000" w:themeColor="text1"/>
          <w:u w:color="000000" w:themeColor="text1"/>
        </w:rPr>
        <w:noBreakHyphen/>
      </w:r>
      <w:r w:rsidRPr="00B02086">
        <w:rPr>
          <w:color w:val="000000" w:themeColor="text1"/>
          <w:u w:color="000000" w:themeColor="text1"/>
        </w:rPr>
        <w:t>1</w:t>
      </w:r>
      <w:r w:rsidR="00584CAE">
        <w:rPr>
          <w:color w:val="000000" w:themeColor="text1"/>
          <w:u w:color="000000" w:themeColor="text1"/>
        </w:rPr>
        <w:noBreakHyphen/>
      </w:r>
      <w:r w:rsidRPr="00B02086">
        <w:rPr>
          <w:color w:val="000000" w:themeColor="text1"/>
          <w:u w:color="000000" w:themeColor="text1"/>
        </w:rPr>
        <w:t>180.</w:t>
      </w:r>
      <w:r w:rsidRPr="00B02086">
        <w:rPr>
          <w:color w:val="000000" w:themeColor="text1"/>
          <w:u w:color="000000" w:themeColor="text1"/>
        </w:rPr>
        <w:tab/>
      </w:r>
      <w:r w:rsidRPr="00B02086">
        <w:rPr>
          <w:color w:val="000000" w:themeColor="text1"/>
          <w:u w:color="000000" w:themeColor="text1"/>
        </w:rPr>
        <w:tab/>
      </w:r>
      <w:r w:rsidRPr="00B02086">
        <w:rPr>
          <w:color w:val="000000" w:themeColor="text1"/>
          <w:u w:val="single" w:color="000000" w:themeColor="text1"/>
        </w:rPr>
        <w:t>(A)</w:t>
      </w:r>
      <w:r w:rsidRPr="00B02086">
        <w:rPr>
          <w:color w:val="000000" w:themeColor="text1"/>
          <w:u w:color="000000" w:themeColor="text1"/>
        </w:rPr>
        <w:tab/>
      </w:r>
      <w:r w:rsidRPr="00B02086">
        <w:rPr>
          <w:color w:val="000000" w:themeColor="text1"/>
          <w:u w:val="single" w:color="000000" w:themeColor="text1"/>
        </w:rPr>
        <w:t xml:space="preserve">After the convening of the annual session of the General Assembly on the second Tuesday in January of each year as provided in </w:t>
      </w:r>
      <w:r w:rsidR="00AA328E">
        <w:rPr>
          <w:color w:val="000000" w:themeColor="text1"/>
          <w:u w:val="single" w:color="000000" w:themeColor="text1"/>
        </w:rPr>
        <w:t>Section 9, Article III</w:t>
      </w:r>
      <w:r w:rsidRPr="00B02086">
        <w:rPr>
          <w:color w:val="000000" w:themeColor="text1"/>
          <w:u w:val="single" w:color="000000" w:themeColor="text1"/>
        </w:rPr>
        <w:t xml:space="preserve"> of the Constitution of this State, the General Assembly shall meet in local session only for a period of thirty calendar days in odd</w:t>
      </w:r>
      <w:r w:rsidR="00584CAE">
        <w:rPr>
          <w:color w:val="000000" w:themeColor="text1"/>
          <w:u w:val="single" w:color="000000" w:themeColor="text1"/>
        </w:rPr>
        <w:noBreakHyphen/>
      </w:r>
      <w:r w:rsidRPr="00B02086">
        <w:rPr>
          <w:color w:val="000000" w:themeColor="text1"/>
          <w:u w:val="single" w:color="000000" w:themeColor="text1"/>
        </w:rPr>
        <w:t>numbered years for the purpose of developing in committee the biennial state general appropriations act and for the consideration in committee of other legislative matters.  However, either or both houses may meet in statewide session during this thirty</w:t>
      </w:r>
      <w:r w:rsidR="00584CAE">
        <w:rPr>
          <w:color w:val="000000" w:themeColor="text1"/>
          <w:u w:val="single" w:color="000000" w:themeColor="text1"/>
        </w:rPr>
        <w:noBreakHyphen/>
      </w:r>
      <w:r w:rsidRPr="00B02086">
        <w:rPr>
          <w:color w:val="000000" w:themeColor="text1"/>
          <w:u w:val="single" w:color="000000" w:themeColor="text1"/>
        </w:rPr>
        <w:t>day period upon a two</w:t>
      </w:r>
      <w:r w:rsidR="00584CAE">
        <w:rPr>
          <w:color w:val="000000" w:themeColor="text1"/>
          <w:u w:val="single" w:color="000000" w:themeColor="text1"/>
        </w:rPr>
        <w:noBreakHyphen/>
      </w:r>
      <w:r w:rsidRPr="00B02086">
        <w:rPr>
          <w:color w:val="000000" w:themeColor="text1"/>
          <w:u w:val="single" w:color="000000" w:themeColor="text1"/>
        </w:rPr>
        <w:t>thirds vote of that particular body.</w:t>
      </w:r>
    </w:p>
    <w:p w:rsidR="00D207C5" w:rsidRPr="00B02086" w:rsidRDefault="00D207C5" w:rsidP="00D20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2086">
        <w:rPr>
          <w:color w:val="000000" w:themeColor="text1"/>
          <w:u w:color="000000" w:themeColor="text1"/>
        </w:rPr>
        <w:tab/>
      </w:r>
      <w:r w:rsidRPr="00B02086">
        <w:rPr>
          <w:color w:val="000000" w:themeColor="text1"/>
          <w:u w:val="single" w:color="000000" w:themeColor="text1"/>
        </w:rPr>
        <w:t>(B)</w:t>
      </w:r>
      <w:r w:rsidRPr="00B02086">
        <w:rPr>
          <w:color w:val="000000" w:themeColor="text1"/>
          <w:u w:color="000000" w:themeColor="text1"/>
        </w:rPr>
        <w:tab/>
      </w:r>
      <w:r w:rsidRPr="00B02086">
        <w:rPr>
          <w:color w:val="000000" w:themeColor="text1"/>
          <w:u w:val="single" w:color="000000" w:themeColor="text1"/>
        </w:rPr>
        <w:t>Except as otherwise provided in</w:t>
      </w:r>
      <w:r>
        <w:rPr>
          <w:color w:val="000000" w:themeColor="text1"/>
          <w:u w:val="single" w:color="000000" w:themeColor="text1"/>
        </w:rPr>
        <w:t xml:space="preserve"> this section</w:t>
      </w:r>
      <w:r w:rsidRPr="00B02086">
        <w:rPr>
          <w:color w:val="000000" w:themeColor="text1"/>
          <w:u w:val="single" w:color="000000" w:themeColor="text1"/>
        </w:rPr>
        <w:t>,</w:t>
      </w:r>
      <w:r w:rsidRPr="00B02086">
        <w:rPr>
          <w:color w:val="000000" w:themeColor="text1"/>
          <w:u w:color="000000" w:themeColor="text1"/>
        </w:rPr>
        <w:t xml:space="preserve"> the regular annual session of the General Assembly shall adjourn sine die each year not later than </w:t>
      </w:r>
      <w:r w:rsidRPr="00D207C5">
        <w:rPr>
          <w:strike/>
          <w:color w:val="000000" w:themeColor="text1"/>
          <w:u w:color="000000" w:themeColor="text1"/>
        </w:rPr>
        <w:t>5:00</w:t>
      </w:r>
      <w:r>
        <w:rPr>
          <w:color w:val="000000" w:themeColor="text1"/>
          <w:u w:color="000000" w:themeColor="text1"/>
        </w:rPr>
        <w:t xml:space="preserve"> </w:t>
      </w:r>
      <w:r>
        <w:rPr>
          <w:color w:val="000000" w:themeColor="text1"/>
          <w:u w:val="single" w:color="000000" w:themeColor="text1"/>
        </w:rPr>
        <w:t>five o</w:t>
      </w:r>
      <w:r w:rsidR="00584CAE" w:rsidRPr="00584CAE">
        <w:rPr>
          <w:color w:val="000000" w:themeColor="text1"/>
          <w:u w:val="single" w:color="000000" w:themeColor="text1"/>
        </w:rPr>
        <w:t>’</w:t>
      </w:r>
      <w:r>
        <w:rPr>
          <w:color w:val="000000" w:themeColor="text1"/>
          <w:u w:val="single" w:color="000000" w:themeColor="text1"/>
        </w:rPr>
        <w:t>clock</w:t>
      </w:r>
      <w:r w:rsidRPr="00B02086">
        <w:rPr>
          <w:color w:val="000000" w:themeColor="text1"/>
          <w:u w:color="000000" w:themeColor="text1"/>
        </w:rPr>
        <w:t xml:space="preserve"> p.m. on the first Thursday in June </w:t>
      </w:r>
      <w:r w:rsidRPr="00B02086">
        <w:rPr>
          <w:color w:val="000000" w:themeColor="text1"/>
          <w:u w:val="single" w:color="000000" w:themeColor="text1"/>
        </w:rPr>
        <w:t>in odd</w:t>
      </w:r>
      <w:r w:rsidR="00584CAE">
        <w:rPr>
          <w:color w:val="000000" w:themeColor="text1"/>
          <w:u w:val="single" w:color="000000" w:themeColor="text1"/>
        </w:rPr>
        <w:noBreakHyphen/>
      </w:r>
      <w:r w:rsidRPr="00B02086">
        <w:rPr>
          <w:color w:val="000000" w:themeColor="text1"/>
          <w:u w:val="single" w:color="000000" w:themeColor="text1"/>
        </w:rPr>
        <w:t xml:space="preserve">numbered years and not later than </w:t>
      </w:r>
      <w:r w:rsidR="000564A7">
        <w:rPr>
          <w:color w:val="000000" w:themeColor="text1"/>
          <w:u w:val="single" w:color="000000" w:themeColor="text1"/>
        </w:rPr>
        <w:t>five o</w:t>
      </w:r>
      <w:r w:rsidR="00584CAE" w:rsidRPr="00584CAE">
        <w:rPr>
          <w:color w:val="000000" w:themeColor="text1"/>
          <w:u w:val="single" w:color="000000" w:themeColor="text1"/>
        </w:rPr>
        <w:t>’</w:t>
      </w:r>
      <w:r w:rsidR="000564A7">
        <w:rPr>
          <w:color w:val="000000" w:themeColor="text1"/>
          <w:u w:val="single" w:color="000000" w:themeColor="text1"/>
        </w:rPr>
        <w:t>clock</w:t>
      </w:r>
      <w:r w:rsidRPr="00B02086">
        <w:rPr>
          <w:color w:val="000000" w:themeColor="text1"/>
          <w:u w:val="single" w:color="000000" w:themeColor="text1"/>
        </w:rPr>
        <w:t xml:space="preserve"> p.m. on the first Thursday in May in even</w:t>
      </w:r>
      <w:r w:rsidR="00584CAE">
        <w:rPr>
          <w:color w:val="000000" w:themeColor="text1"/>
          <w:u w:val="single" w:color="000000" w:themeColor="text1"/>
        </w:rPr>
        <w:noBreakHyphen/>
      </w:r>
      <w:r w:rsidRPr="00B02086">
        <w:rPr>
          <w:color w:val="000000" w:themeColor="text1"/>
          <w:u w:val="single" w:color="000000" w:themeColor="text1"/>
        </w:rPr>
        <w:t>numbered years</w:t>
      </w:r>
      <w:r w:rsidRPr="00B02086">
        <w:rPr>
          <w:color w:val="000000" w:themeColor="text1"/>
          <w:u w:color="000000" w:themeColor="text1"/>
        </w:rPr>
        <w:t xml:space="preserve">.  In any year that the House of Representatives fails to give third reading to the annual general </w:t>
      </w:r>
      <w:r w:rsidRPr="00B02086">
        <w:rPr>
          <w:strike/>
          <w:color w:val="000000" w:themeColor="text1"/>
          <w:u w:color="000000" w:themeColor="text1"/>
        </w:rPr>
        <w:t>appropriation</w:t>
      </w:r>
      <w:r w:rsidRPr="00B02086">
        <w:rPr>
          <w:color w:val="000000" w:themeColor="text1"/>
          <w:u w:color="000000" w:themeColor="text1"/>
        </w:rPr>
        <w:t xml:space="preserve"> </w:t>
      </w:r>
      <w:r w:rsidRPr="00B02086">
        <w:rPr>
          <w:color w:val="000000" w:themeColor="text1"/>
          <w:u w:val="single" w:color="000000" w:themeColor="text1"/>
        </w:rPr>
        <w:t>appropriations</w:t>
      </w:r>
      <w:r w:rsidRPr="00B02086">
        <w:rPr>
          <w:color w:val="000000" w:themeColor="text1"/>
          <w:u w:color="000000" w:themeColor="text1"/>
        </w:rPr>
        <w:t xml:space="preserve"> bill by March thirty</w:t>
      </w:r>
      <w:r w:rsidR="00584CAE">
        <w:rPr>
          <w:color w:val="000000" w:themeColor="text1"/>
          <w:u w:color="000000" w:themeColor="text1"/>
        </w:rPr>
        <w:noBreakHyphen/>
      </w:r>
      <w:r w:rsidRPr="00B02086">
        <w:rPr>
          <w:color w:val="000000" w:themeColor="text1"/>
          <w:u w:color="000000" w:themeColor="text1"/>
        </w:rPr>
        <w:t xml:space="preserve">first </w:t>
      </w:r>
      <w:r w:rsidRPr="00B02086">
        <w:rPr>
          <w:color w:val="000000" w:themeColor="text1"/>
          <w:u w:val="single" w:color="000000" w:themeColor="text1"/>
        </w:rPr>
        <w:t>in odd</w:t>
      </w:r>
      <w:r w:rsidR="00584CAE">
        <w:rPr>
          <w:color w:val="000000" w:themeColor="text1"/>
          <w:u w:val="single" w:color="000000" w:themeColor="text1"/>
        </w:rPr>
        <w:noBreakHyphen/>
      </w:r>
      <w:r w:rsidRPr="00B02086">
        <w:rPr>
          <w:color w:val="000000" w:themeColor="text1"/>
          <w:u w:val="single" w:color="000000" w:themeColor="text1"/>
        </w:rPr>
        <w:t>numbered years</w:t>
      </w:r>
      <w:r w:rsidRPr="00B02086">
        <w:rPr>
          <w:color w:val="000000" w:themeColor="text1"/>
          <w:u w:color="000000" w:themeColor="text1"/>
        </w:rPr>
        <w:t>, the date of sine die adjournment is extended by one statewide day for each statewide day after March thirty</w:t>
      </w:r>
      <w:r w:rsidR="00584CAE">
        <w:rPr>
          <w:color w:val="000000" w:themeColor="text1"/>
          <w:u w:color="000000" w:themeColor="text1"/>
        </w:rPr>
        <w:noBreakHyphen/>
      </w:r>
      <w:r w:rsidRPr="00B02086">
        <w:rPr>
          <w:color w:val="000000" w:themeColor="text1"/>
          <w:u w:color="000000" w:themeColor="text1"/>
        </w:rPr>
        <w:t xml:space="preserve">first that the House of Representatives fails to give the bill third reading.  </w:t>
      </w:r>
      <w:r w:rsidRPr="00B02086">
        <w:rPr>
          <w:color w:val="000000" w:themeColor="text1"/>
          <w:u w:val="single" w:color="000000" w:themeColor="text1"/>
        </w:rPr>
        <w:t>In any odd</w:t>
      </w:r>
      <w:r w:rsidR="00584CAE">
        <w:rPr>
          <w:color w:val="000000" w:themeColor="text1"/>
          <w:u w:val="single" w:color="000000" w:themeColor="text1"/>
        </w:rPr>
        <w:noBreakHyphen/>
      </w:r>
      <w:r>
        <w:rPr>
          <w:color w:val="000000" w:themeColor="text1"/>
          <w:u w:val="single" w:color="000000" w:themeColor="text1"/>
        </w:rPr>
        <w:t>numbered year beginning in 201</w:t>
      </w:r>
      <w:r w:rsidRPr="00B02086">
        <w:rPr>
          <w:color w:val="000000" w:themeColor="text1"/>
          <w:u w:val="single" w:color="000000" w:themeColor="text1"/>
        </w:rPr>
        <w:t>3 in which the biennial general appropriations act is given third reading before March thirty</w:t>
      </w:r>
      <w:r w:rsidR="00584CAE">
        <w:rPr>
          <w:color w:val="000000" w:themeColor="text1"/>
          <w:u w:val="single" w:color="000000" w:themeColor="text1"/>
        </w:rPr>
        <w:noBreakHyphen/>
      </w:r>
      <w:r w:rsidRPr="00B02086">
        <w:rPr>
          <w:color w:val="000000" w:themeColor="text1"/>
          <w:u w:val="single" w:color="000000" w:themeColor="text1"/>
        </w:rPr>
        <w:t>first by the House of Representatives, the date of sine die adjournment for that year is shortened by one statewide day for each statewide day before March thirty</w:t>
      </w:r>
      <w:r w:rsidR="00584CAE">
        <w:rPr>
          <w:color w:val="000000" w:themeColor="text1"/>
          <w:u w:val="single" w:color="000000" w:themeColor="text1"/>
        </w:rPr>
        <w:noBreakHyphen/>
      </w:r>
      <w:r w:rsidRPr="00B02086">
        <w:rPr>
          <w:color w:val="000000" w:themeColor="text1"/>
          <w:u w:val="single" w:color="000000" w:themeColor="text1"/>
        </w:rPr>
        <w:t>first that the act is given third reading by the House of Representatives.</w:t>
      </w:r>
      <w:r w:rsidRPr="00B02086">
        <w:rPr>
          <w:color w:val="000000" w:themeColor="text1"/>
          <w:u w:color="000000" w:themeColor="text1"/>
        </w:rPr>
        <w:t xml:space="preserve">  The session </w:t>
      </w:r>
      <w:r w:rsidR="00AA328E">
        <w:rPr>
          <w:color w:val="000000" w:themeColor="text1"/>
          <w:u w:val="single" w:color="000000" w:themeColor="text1"/>
        </w:rPr>
        <w:t>also</w:t>
      </w:r>
      <w:r w:rsidR="00AA328E">
        <w:rPr>
          <w:color w:val="000000" w:themeColor="text1"/>
          <w:u w:color="000000" w:themeColor="text1"/>
        </w:rPr>
        <w:t xml:space="preserve"> </w:t>
      </w:r>
      <w:r w:rsidRPr="00B02086">
        <w:rPr>
          <w:color w:val="000000" w:themeColor="text1"/>
          <w:u w:color="000000" w:themeColor="text1"/>
        </w:rPr>
        <w:t xml:space="preserve">may </w:t>
      </w:r>
      <w:r w:rsidRPr="00AA328E">
        <w:rPr>
          <w:strike/>
          <w:color w:val="000000" w:themeColor="text1"/>
          <w:u w:color="000000" w:themeColor="text1"/>
        </w:rPr>
        <w:t>also</w:t>
      </w:r>
      <w:r w:rsidRPr="00B02086">
        <w:rPr>
          <w:color w:val="000000" w:themeColor="text1"/>
          <w:u w:color="000000" w:themeColor="text1"/>
        </w:rPr>
        <w:t xml:space="preserve"> be extended by concurrent resolution adopted by a two</w:t>
      </w:r>
      <w:r w:rsidR="00584CAE">
        <w:rPr>
          <w:color w:val="000000" w:themeColor="text1"/>
          <w:u w:color="000000" w:themeColor="text1"/>
        </w:rPr>
        <w:noBreakHyphen/>
      </w:r>
      <w:r w:rsidRPr="00B02086">
        <w:rPr>
          <w:color w:val="000000" w:themeColor="text1"/>
          <w:u w:color="000000" w:themeColor="text1"/>
        </w:rPr>
        <w:t xml:space="preserve">thirds vote of both the Senate and House of Representatives. During the time between </w:t>
      </w:r>
      <w:r w:rsidRPr="00D207C5">
        <w:rPr>
          <w:strike/>
          <w:color w:val="000000" w:themeColor="text1"/>
          <w:u w:color="000000" w:themeColor="text1"/>
        </w:rPr>
        <w:t>5:00</w:t>
      </w:r>
      <w:r>
        <w:rPr>
          <w:color w:val="000000" w:themeColor="text1"/>
          <w:u w:color="000000" w:themeColor="text1"/>
        </w:rPr>
        <w:t xml:space="preserve"> </w:t>
      </w:r>
      <w:r>
        <w:rPr>
          <w:color w:val="000000" w:themeColor="text1"/>
          <w:u w:val="single" w:color="000000" w:themeColor="text1"/>
        </w:rPr>
        <w:t>five o</w:t>
      </w:r>
      <w:r w:rsidR="00584CAE" w:rsidRPr="00584CAE">
        <w:rPr>
          <w:color w:val="000000" w:themeColor="text1"/>
          <w:u w:val="single" w:color="000000" w:themeColor="text1"/>
        </w:rPr>
        <w:t>’</w:t>
      </w:r>
      <w:r>
        <w:rPr>
          <w:color w:val="000000" w:themeColor="text1"/>
          <w:u w:val="single" w:color="000000" w:themeColor="text1"/>
        </w:rPr>
        <w:t>clock</w:t>
      </w:r>
      <w:r w:rsidRPr="00B02086">
        <w:rPr>
          <w:color w:val="000000" w:themeColor="text1"/>
          <w:u w:color="000000" w:themeColor="text1"/>
        </w:rPr>
        <w:t xml:space="preserve"> p.m. on the first Thursday in June </w:t>
      </w:r>
      <w:r w:rsidRPr="00B02086">
        <w:rPr>
          <w:color w:val="000000" w:themeColor="text1"/>
          <w:u w:val="single" w:color="000000" w:themeColor="text1"/>
        </w:rPr>
        <w:t>or the first Thursday in May as applicable</w:t>
      </w:r>
      <w:r w:rsidRPr="00B02086">
        <w:rPr>
          <w:color w:val="000000" w:themeColor="text1"/>
          <w:u w:color="000000" w:themeColor="text1"/>
        </w:rPr>
        <w:t xml:space="preserve"> and the extended sine die adjournment date, as set forth </w:t>
      </w:r>
      <w:r w:rsidRPr="00D207C5">
        <w:rPr>
          <w:strike/>
          <w:color w:val="000000" w:themeColor="text1"/>
          <w:u w:color="000000" w:themeColor="text1"/>
        </w:rPr>
        <w:t>herein</w:t>
      </w:r>
      <w:r>
        <w:rPr>
          <w:color w:val="000000" w:themeColor="text1"/>
          <w:u w:color="000000" w:themeColor="text1"/>
        </w:rPr>
        <w:t xml:space="preserve"> </w:t>
      </w:r>
      <w:r>
        <w:rPr>
          <w:color w:val="000000" w:themeColor="text1"/>
          <w:u w:val="single" w:color="000000" w:themeColor="text1"/>
        </w:rPr>
        <w:t>in this section</w:t>
      </w:r>
      <w:r w:rsidRPr="00B02086">
        <w:rPr>
          <w:color w:val="000000" w:themeColor="text1"/>
          <w:u w:color="000000" w:themeColor="text1"/>
        </w:rPr>
        <w:t xml:space="preserve">, no legislation or other business may be considered except the general </w:t>
      </w:r>
      <w:r w:rsidRPr="00B02086">
        <w:rPr>
          <w:strike/>
          <w:color w:val="000000" w:themeColor="text1"/>
          <w:u w:color="000000" w:themeColor="text1"/>
        </w:rPr>
        <w:t>appropriation</w:t>
      </w:r>
      <w:r w:rsidRPr="00B02086">
        <w:rPr>
          <w:color w:val="000000" w:themeColor="text1"/>
          <w:u w:color="000000" w:themeColor="text1"/>
        </w:rPr>
        <w:t xml:space="preserve"> </w:t>
      </w:r>
      <w:r w:rsidRPr="00B02086">
        <w:rPr>
          <w:color w:val="000000" w:themeColor="text1"/>
          <w:u w:val="single" w:color="000000" w:themeColor="text1"/>
        </w:rPr>
        <w:t>appropriations</w:t>
      </w:r>
      <w:r w:rsidRPr="00B02086">
        <w:rPr>
          <w:color w:val="000000" w:themeColor="text1"/>
          <w:u w:color="000000" w:themeColor="text1"/>
        </w:rPr>
        <w:t xml:space="preserve"> bill and any matters approved  for consideration by a concurrent resolution adopted by two</w:t>
      </w:r>
      <w:r w:rsidR="00584CAE">
        <w:rPr>
          <w:color w:val="000000" w:themeColor="text1"/>
          <w:u w:color="000000" w:themeColor="text1"/>
        </w:rPr>
        <w:noBreakHyphen/>
      </w:r>
      <w:r w:rsidRPr="00B02086">
        <w:rPr>
          <w:color w:val="000000" w:themeColor="text1"/>
          <w:u w:color="000000" w:themeColor="text1"/>
        </w:rPr>
        <w:t>thirds vote in both houses.”</w:t>
      </w:r>
    </w:p>
    <w:p w:rsidR="00D207C5" w:rsidRPr="00B02086" w:rsidRDefault="00D207C5" w:rsidP="00D20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07C5" w:rsidRPr="00B02086" w:rsidRDefault="00D207C5" w:rsidP="00D20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2086">
        <w:rPr>
          <w:color w:val="000000" w:themeColor="text1"/>
          <w:u w:color="000000" w:themeColor="text1"/>
        </w:rPr>
        <w:t>SECTION</w:t>
      </w:r>
      <w:r w:rsidRPr="00B02086">
        <w:rPr>
          <w:color w:val="000000" w:themeColor="text1"/>
          <w:u w:color="000000" w:themeColor="text1"/>
        </w:rPr>
        <w:tab/>
      </w:r>
      <w:r w:rsidR="008536B9">
        <w:rPr>
          <w:color w:val="000000" w:themeColor="text1"/>
          <w:u w:color="000000" w:themeColor="text1"/>
        </w:rPr>
        <w:t>3</w:t>
      </w:r>
      <w:r w:rsidRPr="00B02086">
        <w:rPr>
          <w:color w:val="000000" w:themeColor="text1"/>
          <w:u w:color="000000" w:themeColor="text1"/>
        </w:rPr>
        <w:t>.</w:t>
      </w:r>
      <w:r w:rsidRPr="00B02086">
        <w:rPr>
          <w:color w:val="000000" w:themeColor="text1"/>
          <w:u w:color="000000" w:themeColor="text1"/>
        </w:rPr>
        <w:tab/>
        <w:t>Section 2</w:t>
      </w:r>
      <w:r w:rsidR="00584CAE">
        <w:rPr>
          <w:color w:val="000000" w:themeColor="text1"/>
          <w:u w:color="000000" w:themeColor="text1"/>
        </w:rPr>
        <w:noBreakHyphen/>
      </w:r>
      <w:r w:rsidRPr="00B02086">
        <w:rPr>
          <w:color w:val="000000" w:themeColor="text1"/>
          <w:u w:color="000000" w:themeColor="text1"/>
        </w:rPr>
        <w:t>7</w:t>
      </w:r>
      <w:r w:rsidR="00584CAE">
        <w:rPr>
          <w:color w:val="000000" w:themeColor="text1"/>
          <w:u w:color="000000" w:themeColor="text1"/>
        </w:rPr>
        <w:noBreakHyphen/>
      </w:r>
      <w:r w:rsidRPr="00B02086">
        <w:rPr>
          <w:color w:val="000000" w:themeColor="text1"/>
          <w:u w:color="000000" w:themeColor="text1"/>
        </w:rPr>
        <w:t>60 of the 1976 Code is amended to read:</w:t>
      </w:r>
    </w:p>
    <w:p w:rsidR="00D207C5" w:rsidRPr="00B02086" w:rsidRDefault="00D207C5" w:rsidP="00D20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07C5" w:rsidRPr="00B02086" w:rsidRDefault="00D207C5" w:rsidP="00D20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2086">
        <w:rPr>
          <w:color w:val="000000" w:themeColor="text1"/>
          <w:u w:color="000000" w:themeColor="text1"/>
        </w:rPr>
        <w:tab/>
        <w:t>“Section 2</w:t>
      </w:r>
      <w:r w:rsidR="00584CAE">
        <w:rPr>
          <w:color w:val="000000" w:themeColor="text1"/>
          <w:u w:color="000000" w:themeColor="text1"/>
        </w:rPr>
        <w:noBreakHyphen/>
      </w:r>
      <w:r w:rsidRPr="00B02086">
        <w:rPr>
          <w:color w:val="000000" w:themeColor="text1"/>
          <w:u w:color="000000" w:themeColor="text1"/>
        </w:rPr>
        <w:t>7</w:t>
      </w:r>
      <w:r w:rsidR="00584CAE">
        <w:rPr>
          <w:color w:val="000000" w:themeColor="text1"/>
          <w:u w:color="000000" w:themeColor="text1"/>
        </w:rPr>
        <w:noBreakHyphen/>
      </w:r>
      <w:r w:rsidRPr="00B02086">
        <w:rPr>
          <w:color w:val="000000" w:themeColor="text1"/>
          <w:u w:color="000000" w:themeColor="text1"/>
        </w:rPr>
        <w:t>60.</w:t>
      </w:r>
      <w:r w:rsidRPr="00B02086">
        <w:rPr>
          <w:color w:val="000000" w:themeColor="text1"/>
          <w:u w:color="000000" w:themeColor="text1"/>
        </w:rPr>
        <w:tab/>
      </w:r>
      <w:r w:rsidRPr="00B02086">
        <w:rPr>
          <w:color w:val="000000" w:themeColor="text1"/>
          <w:u w:val="single" w:color="000000" w:themeColor="text1"/>
        </w:rPr>
        <w:t>(A)</w:t>
      </w:r>
      <w:r w:rsidRPr="00B02086">
        <w:rPr>
          <w:color w:val="000000" w:themeColor="text1"/>
          <w:u w:color="000000" w:themeColor="text1"/>
        </w:rPr>
        <w:tab/>
        <w:t>The General Assembly shall annually provide for all expenditures in the general appropriations act and the appropriations made for any department, institution, board</w:t>
      </w:r>
      <w:r w:rsidRPr="00B02086">
        <w:rPr>
          <w:color w:val="000000" w:themeColor="text1"/>
          <w:u w:val="single" w:color="000000" w:themeColor="text1"/>
        </w:rPr>
        <w:t>,</w:t>
      </w:r>
      <w:r w:rsidRPr="00B02086">
        <w:rPr>
          <w:color w:val="000000" w:themeColor="text1"/>
          <w:u w:color="000000" w:themeColor="text1"/>
        </w:rPr>
        <w:t xml:space="preserve"> or commission </w:t>
      </w:r>
      <w:r w:rsidRPr="00B02086">
        <w:rPr>
          <w:strike/>
          <w:color w:val="000000" w:themeColor="text1"/>
          <w:u w:color="000000" w:themeColor="text1"/>
        </w:rPr>
        <w:t>shall</w:t>
      </w:r>
      <w:r w:rsidRPr="00B02086">
        <w:rPr>
          <w:color w:val="000000" w:themeColor="text1"/>
          <w:u w:color="000000" w:themeColor="text1"/>
        </w:rPr>
        <w:t xml:space="preserve"> </w:t>
      </w:r>
      <w:r w:rsidRPr="00B02086">
        <w:rPr>
          <w:color w:val="000000" w:themeColor="text1"/>
          <w:u w:val="single" w:color="000000" w:themeColor="text1"/>
        </w:rPr>
        <w:t>must</w:t>
      </w:r>
      <w:r w:rsidRPr="00B02086">
        <w:rPr>
          <w:color w:val="000000" w:themeColor="text1"/>
          <w:u w:color="000000" w:themeColor="text1"/>
        </w:rPr>
        <w:t xml:space="preserve"> be in a definite sum for each purpose or activity with </w:t>
      </w:r>
      <w:r w:rsidRPr="00B02086">
        <w:rPr>
          <w:strike/>
          <w:color w:val="000000" w:themeColor="text1"/>
          <w:u w:color="000000" w:themeColor="text1"/>
        </w:rPr>
        <w:t>such</w:t>
      </w:r>
      <w:r w:rsidRPr="00B02086">
        <w:rPr>
          <w:color w:val="000000" w:themeColor="text1"/>
          <w:u w:color="000000" w:themeColor="text1"/>
        </w:rPr>
        <w:t xml:space="preserve"> </w:t>
      </w:r>
      <w:r w:rsidRPr="00B02086">
        <w:rPr>
          <w:color w:val="000000" w:themeColor="text1"/>
          <w:u w:val="single" w:color="000000" w:themeColor="text1"/>
        </w:rPr>
        <w:t>that</w:t>
      </w:r>
      <w:r w:rsidRPr="00B02086">
        <w:rPr>
          <w:color w:val="000000" w:themeColor="text1"/>
          <w:u w:color="000000" w:themeColor="text1"/>
        </w:rPr>
        <w:t xml:space="preserve"> itemization under the activity as may be </w:t>
      </w:r>
      <w:r w:rsidRPr="00B02086">
        <w:rPr>
          <w:strike/>
          <w:color w:val="000000" w:themeColor="text1"/>
          <w:u w:color="000000" w:themeColor="text1"/>
        </w:rPr>
        <w:t>deemed</w:t>
      </w:r>
      <w:r w:rsidRPr="00B02086">
        <w:rPr>
          <w:color w:val="000000" w:themeColor="text1"/>
          <w:u w:color="000000" w:themeColor="text1"/>
        </w:rPr>
        <w:t xml:space="preserve"> </w:t>
      </w:r>
      <w:r w:rsidRPr="00B02086">
        <w:rPr>
          <w:color w:val="000000" w:themeColor="text1"/>
          <w:u w:val="single" w:color="000000" w:themeColor="text1"/>
        </w:rPr>
        <w:t>considered</w:t>
      </w:r>
      <w:r w:rsidRPr="00B02086">
        <w:rPr>
          <w:color w:val="000000" w:themeColor="text1"/>
          <w:u w:color="000000" w:themeColor="text1"/>
        </w:rPr>
        <w:t xml:space="preserve"> necessary by the General Assembly.</w:t>
      </w:r>
    </w:p>
    <w:p w:rsidR="00D207C5" w:rsidRPr="00B02086" w:rsidRDefault="00D207C5" w:rsidP="00D20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2086">
        <w:rPr>
          <w:color w:val="000000" w:themeColor="text1"/>
          <w:u w:color="000000" w:themeColor="text1"/>
        </w:rPr>
        <w:tab/>
      </w:r>
      <w:r w:rsidRPr="00B02086">
        <w:rPr>
          <w:color w:val="000000" w:themeColor="text1"/>
          <w:u w:val="single" w:color="000000" w:themeColor="text1"/>
        </w:rPr>
        <w:t>(B)</w:t>
      </w:r>
      <w:r w:rsidRPr="00B02086">
        <w:rPr>
          <w:color w:val="000000" w:themeColor="text1"/>
          <w:u w:color="000000" w:themeColor="text1"/>
        </w:rPr>
        <w:tab/>
      </w:r>
      <w:r w:rsidRPr="00B02086">
        <w:rPr>
          <w:color w:val="000000" w:themeColor="text1"/>
          <w:u w:val="single" w:color="000000" w:themeColor="text1"/>
        </w:rPr>
        <w:t>Beginning with its 20</w:t>
      </w:r>
      <w:r>
        <w:rPr>
          <w:color w:val="000000" w:themeColor="text1"/>
          <w:u w:val="single" w:color="000000" w:themeColor="text1"/>
        </w:rPr>
        <w:t>1</w:t>
      </w:r>
      <w:r w:rsidRPr="00B02086">
        <w:rPr>
          <w:color w:val="000000" w:themeColor="text1"/>
          <w:u w:val="single" w:color="000000" w:themeColor="text1"/>
        </w:rPr>
        <w:t>3 session for the ensuing two fiscal years and in each session every two years after 20</w:t>
      </w:r>
      <w:r>
        <w:rPr>
          <w:color w:val="000000" w:themeColor="text1"/>
          <w:u w:val="single" w:color="000000" w:themeColor="text1"/>
        </w:rPr>
        <w:t>1</w:t>
      </w:r>
      <w:r w:rsidRPr="00B02086">
        <w:rPr>
          <w:color w:val="000000" w:themeColor="text1"/>
          <w:u w:val="single" w:color="000000" w:themeColor="text1"/>
        </w:rPr>
        <w:t>3 for the two fiscal years next ensuing, the General Assembly shall enact a biennial state general appropriations act in a form and under conditions as it considers appropriate. On July 1, 20</w:t>
      </w:r>
      <w:r>
        <w:rPr>
          <w:color w:val="000000" w:themeColor="text1"/>
          <w:u w:val="single" w:color="000000" w:themeColor="text1"/>
        </w:rPr>
        <w:t>1</w:t>
      </w:r>
      <w:r w:rsidRPr="00B02086">
        <w:rPr>
          <w:color w:val="000000" w:themeColor="text1"/>
          <w:u w:val="single" w:color="000000" w:themeColor="text1"/>
        </w:rPr>
        <w:t xml:space="preserve">3, and thereafter, the term </w:t>
      </w:r>
      <w:r w:rsidR="00584CAE" w:rsidRPr="00584CAE">
        <w:rPr>
          <w:color w:val="000000" w:themeColor="text1"/>
          <w:u w:val="single" w:color="000000" w:themeColor="text1"/>
        </w:rPr>
        <w:t>‘</w:t>
      </w:r>
      <w:r w:rsidRPr="00B02086">
        <w:rPr>
          <w:color w:val="000000" w:themeColor="text1"/>
          <w:u w:val="single" w:color="000000" w:themeColor="text1"/>
        </w:rPr>
        <w:t>annual state general appropriations act</w:t>
      </w:r>
      <w:r w:rsidR="00584CAE" w:rsidRPr="00584CAE">
        <w:rPr>
          <w:color w:val="000000" w:themeColor="text1"/>
          <w:u w:val="single" w:color="000000" w:themeColor="text1"/>
        </w:rPr>
        <w:t>’</w:t>
      </w:r>
      <w:r w:rsidRPr="00B02086">
        <w:rPr>
          <w:color w:val="000000" w:themeColor="text1"/>
          <w:u w:val="single" w:color="000000" w:themeColor="text1"/>
        </w:rPr>
        <w:t xml:space="preserve"> or any similar variations of this term as contained in any provision of law must be construed to mean the biennial state general appropriations act.</w:t>
      </w:r>
    </w:p>
    <w:p w:rsidR="00D207C5" w:rsidRPr="00B02086" w:rsidRDefault="00D207C5" w:rsidP="00D20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2086">
        <w:rPr>
          <w:color w:val="000000" w:themeColor="text1"/>
          <w:u w:color="000000" w:themeColor="text1"/>
        </w:rPr>
        <w:tab/>
      </w:r>
      <w:r w:rsidRPr="00B02086">
        <w:rPr>
          <w:color w:val="000000" w:themeColor="text1"/>
          <w:u w:val="single" w:color="000000" w:themeColor="text1"/>
        </w:rPr>
        <w:t>(C)</w:t>
      </w:r>
      <w:r w:rsidRPr="00B02086">
        <w:rPr>
          <w:color w:val="000000" w:themeColor="text1"/>
          <w:u w:color="000000" w:themeColor="text1"/>
        </w:rPr>
        <w:tab/>
      </w:r>
      <w:r w:rsidRPr="00B02086">
        <w:rPr>
          <w:color w:val="000000" w:themeColor="text1"/>
          <w:u w:val="single" w:color="000000" w:themeColor="text1"/>
        </w:rPr>
        <w:t xml:space="preserve">The Governor and the General Assembly including its appropriate committees shall use a </w:t>
      </w:r>
      <w:r w:rsidR="00584CAE" w:rsidRPr="00584CAE">
        <w:rPr>
          <w:color w:val="000000" w:themeColor="text1"/>
          <w:u w:val="single" w:color="000000" w:themeColor="text1"/>
        </w:rPr>
        <w:t>‘</w:t>
      </w:r>
      <w:r w:rsidRPr="00B02086">
        <w:rPr>
          <w:color w:val="000000" w:themeColor="text1"/>
          <w:u w:val="single" w:color="000000" w:themeColor="text1"/>
        </w:rPr>
        <w:t>zero</w:t>
      </w:r>
      <w:r w:rsidR="00584CAE">
        <w:rPr>
          <w:color w:val="000000" w:themeColor="text1"/>
          <w:u w:val="single" w:color="000000" w:themeColor="text1"/>
        </w:rPr>
        <w:noBreakHyphen/>
      </w:r>
      <w:r w:rsidRPr="00B02086">
        <w:rPr>
          <w:color w:val="000000" w:themeColor="text1"/>
          <w:u w:val="single" w:color="000000" w:themeColor="text1"/>
        </w:rPr>
        <w:t>base</w:t>
      </w:r>
      <w:r w:rsidR="00584CAE" w:rsidRPr="00584CAE">
        <w:rPr>
          <w:color w:val="000000" w:themeColor="text1"/>
          <w:u w:val="single" w:color="000000" w:themeColor="text1"/>
        </w:rPr>
        <w:t>’</w:t>
      </w:r>
      <w:r w:rsidRPr="00B02086">
        <w:rPr>
          <w:color w:val="000000" w:themeColor="text1"/>
          <w:u w:val="single" w:color="000000" w:themeColor="text1"/>
        </w:rPr>
        <w:t xml:space="preserve"> budget process applying the Malcolm Baldridge award criteria standards or its substantial equivalent in the preparation of the biennial state general appropriations act beginning in 20</w:t>
      </w:r>
      <w:r>
        <w:rPr>
          <w:color w:val="000000" w:themeColor="text1"/>
          <w:u w:val="single" w:color="000000" w:themeColor="text1"/>
        </w:rPr>
        <w:t>1</w:t>
      </w:r>
      <w:r w:rsidRPr="00B02086">
        <w:rPr>
          <w:color w:val="000000" w:themeColor="text1"/>
          <w:u w:val="single" w:color="000000" w:themeColor="text1"/>
        </w:rPr>
        <w:t>3.</w:t>
      </w:r>
    </w:p>
    <w:p w:rsidR="00D207C5" w:rsidRPr="00B02086" w:rsidRDefault="00D207C5" w:rsidP="00D20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2086">
        <w:rPr>
          <w:color w:val="000000" w:themeColor="text1"/>
          <w:u w:color="000000" w:themeColor="text1"/>
        </w:rPr>
        <w:tab/>
      </w:r>
      <w:r w:rsidRPr="00B02086">
        <w:rPr>
          <w:color w:val="000000" w:themeColor="text1"/>
          <w:u w:val="single" w:color="000000" w:themeColor="text1"/>
        </w:rPr>
        <w:t>(D)</w:t>
      </w:r>
      <w:r w:rsidRPr="00B02086">
        <w:rPr>
          <w:color w:val="000000" w:themeColor="text1"/>
          <w:u w:color="000000" w:themeColor="text1"/>
        </w:rPr>
        <w:tab/>
      </w:r>
      <w:r w:rsidRPr="00B02086">
        <w:rPr>
          <w:color w:val="000000" w:themeColor="text1"/>
          <w:u w:val="single" w:color="000000" w:themeColor="text1"/>
        </w:rPr>
        <w:t>Nothing in this section prevents the General Assembly from enacting a supplemental appropriations bill or a capital reserve fund appropriations bill in the manner authorized by law in even</w:t>
      </w:r>
      <w:r w:rsidR="00584CAE">
        <w:rPr>
          <w:color w:val="000000" w:themeColor="text1"/>
          <w:u w:val="single" w:color="000000" w:themeColor="text1"/>
        </w:rPr>
        <w:noBreakHyphen/>
      </w:r>
      <w:r w:rsidRPr="00B02086">
        <w:rPr>
          <w:color w:val="000000" w:themeColor="text1"/>
          <w:u w:val="single" w:color="000000" w:themeColor="text1"/>
        </w:rPr>
        <w:t>numbered years.</w:t>
      </w:r>
      <w:r w:rsidRPr="00B02086">
        <w:rPr>
          <w:color w:val="000000" w:themeColor="text1"/>
          <w:u w:color="000000" w:themeColor="text1"/>
        </w:rPr>
        <w:t xml:space="preserve">” </w:t>
      </w:r>
    </w:p>
    <w:p w:rsidR="00D207C5" w:rsidRPr="00B02086" w:rsidRDefault="00D207C5" w:rsidP="00D20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07C5" w:rsidRPr="00B02086" w:rsidRDefault="008536B9" w:rsidP="00D20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D207C5" w:rsidRPr="00B02086">
        <w:rPr>
          <w:color w:val="000000" w:themeColor="text1"/>
          <w:u w:color="000000" w:themeColor="text1"/>
        </w:rPr>
        <w:t>.</w:t>
      </w:r>
      <w:r w:rsidR="00D207C5" w:rsidRPr="00B02086">
        <w:rPr>
          <w:color w:val="000000" w:themeColor="text1"/>
          <w:u w:color="000000" w:themeColor="text1"/>
        </w:rPr>
        <w:tab/>
        <w:t>This act takes effect upon approval by the Governor</w:t>
      </w:r>
      <w:r w:rsidR="00D207C5">
        <w:rPr>
          <w:color w:val="000000" w:themeColor="text1"/>
          <w:u w:color="000000" w:themeColor="text1"/>
        </w:rPr>
        <w:t xml:space="preserve"> and first applies for appropriations for the biennium beginning July 1, 2013</w:t>
      </w:r>
      <w:r w:rsidR="00D207C5" w:rsidRPr="00B02086">
        <w:rPr>
          <w:color w:val="000000" w:themeColor="text1"/>
          <w:u w:color="000000" w:themeColor="text1"/>
        </w:rPr>
        <w:t>.</w:t>
      </w:r>
    </w:p>
    <w:p w:rsidR="00FA4F1A" w:rsidRDefault="00584CAE" w:rsidP="00A13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4F1A" w:rsidRDefault="00FA4F1A" w:rsidP="0030693E">
      <w:pPr>
        <w:suppressAutoHyphens/>
      </w:pPr>
    </w:p>
    <w:sectPr w:rsidR="00FA4F1A" w:rsidSect="0030693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4A7" w:rsidRDefault="000564A7" w:rsidP="009F0C77">
      <w:r>
        <w:separator/>
      </w:r>
    </w:p>
  </w:endnote>
  <w:endnote w:type="continuationSeparator" w:id="0">
    <w:p w:rsidR="000564A7" w:rsidRDefault="000564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C4E6E5-426C-4896-AFFC-90C0041C5C49}"/>
    <w:embedBold r:id="rId2" w:fontKey="{51B23075-1189-4357-9557-421DF26AA5AA}"/>
  </w:font>
  <w:font w:name="Calibri">
    <w:panose1 w:val="020F0502020204030204"/>
    <w:charset w:val="00"/>
    <w:family w:val="swiss"/>
    <w:pitch w:val="variable"/>
    <w:sig w:usb0="E10002FF" w:usb1="4000ACFF" w:usb2="00000009" w:usb3="00000000" w:csb0="0000019F" w:csb1="00000000"/>
    <w:embedRegular r:id="rId3" w:fontKey="{84401242-D2B3-4D4E-97D7-54FAFF631336}"/>
  </w:font>
  <w:font w:name="Tahoma">
    <w:panose1 w:val="020B0604030504040204"/>
    <w:charset w:val="00"/>
    <w:family w:val="swiss"/>
    <w:pitch w:val="variable"/>
    <w:sig w:usb0="21002A87" w:usb1="80000000" w:usb2="00000008" w:usb3="00000000" w:csb0="000101FF" w:csb1="00000000"/>
    <w:embedRegular r:id="rId4" w:fontKey="{41F10061-BD1E-49F9-AA0F-1EECDC8ED013}"/>
  </w:font>
  <w:font w:name="Cambria">
    <w:panose1 w:val="02040503050406030204"/>
    <w:charset w:val="00"/>
    <w:family w:val="roman"/>
    <w:pitch w:val="variable"/>
    <w:sig w:usb0="E00002FF" w:usb1="400004FF" w:usb2="00000000" w:usb3="00000000" w:csb0="0000019F" w:csb1="00000000"/>
    <w:embedRegular r:id="rId5" w:fontKey="{95C45BF3-36B3-4A33-99F8-A5A9F91CCE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93E" w:rsidRPr="00FA4F1A" w:rsidRDefault="0030693E" w:rsidP="00FA4F1A">
    <w:pPr>
      <w:pStyle w:val="Footer"/>
      <w:tabs>
        <w:tab w:val="clear" w:pos="4680"/>
        <w:tab w:val="clear" w:pos="9360"/>
        <w:tab w:val="center" w:pos="2995"/>
      </w:tabs>
      <w:spacing w:before="120"/>
    </w:pPr>
    <w:r>
      <w:t>[137]</w:t>
    </w:r>
    <w:r>
      <w:tab/>
    </w:r>
    <w:r w:rsidR="00EE5A0F">
      <w:fldChar w:fldCharType="begin"/>
    </w:r>
    <w:r w:rsidR="00EE5A0F">
      <w:instrText xml:space="preserve"> PAGE  \* MERGEFORMAT </w:instrText>
    </w:r>
    <w:r w:rsidR="00EE5A0F">
      <w:fldChar w:fldCharType="separate"/>
    </w:r>
    <w:r w:rsidR="00EE5A0F">
      <w:rPr>
        <w:noProof/>
      </w:rPr>
      <w:t>1</w:t>
    </w:r>
    <w:r w:rsidR="00EE5A0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4A7" w:rsidRDefault="000564A7" w:rsidP="009F0C77">
      <w:r>
        <w:separator/>
      </w:r>
    </w:p>
  </w:footnote>
  <w:footnote w:type="continuationSeparator" w:id="0">
    <w:p w:rsidR="000564A7" w:rsidRDefault="000564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880HTC11"/>
    <w:docVar w:name="CoverBillType" w:val="b"/>
    <w:docVar w:name="docpath" w:val="L:\Council\bills\BBM\9880HTC11.DOCX"/>
    <w:docVar w:name="dvBillNumber" w:val="137"/>
    <w:docVar w:name="dvBillNumberPrefix" w:val="S. "/>
    <w:docVar w:name="dvOriginalBody" w:val="Senate"/>
    <w:docVar w:name="dvSteno" w:val="BBM"/>
    <w:docVar w:name="NameofBody" w:val="s"/>
    <w:docVar w:name="vgroup2" w:val="Council"/>
  </w:docVars>
  <w:rsids>
    <w:rsidRoot w:val="00C34A53"/>
    <w:rsid w:val="00026C9A"/>
    <w:rsid w:val="000564A7"/>
    <w:rsid w:val="000965A1"/>
    <w:rsid w:val="000E1785"/>
    <w:rsid w:val="001023A4"/>
    <w:rsid w:val="0010776B"/>
    <w:rsid w:val="00133E66"/>
    <w:rsid w:val="00134ACF"/>
    <w:rsid w:val="00144E15"/>
    <w:rsid w:val="00145647"/>
    <w:rsid w:val="00157EE2"/>
    <w:rsid w:val="001A4A62"/>
    <w:rsid w:val="001A4BC9"/>
    <w:rsid w:val="001A681E"/>
    <w:rsid w:val="001D08F2"/>
    <w:rsid w:val="002037CA"/>
    <w:rsid w:val="002047A2"/>
    <w:rsid w:val="002321B6"/>
    <w:rsid w:val="0023696B"/>
    <w:rsid w:val="00250967"/>
    <w:rsid w:val="002759C5"/>
    <w:rsid w:val="00277DEE"/>
    <w:rsid w:val="00280D88"/>
    <w:rsid w:val="00294ABE"/>
    <w:rsid w:val="002A3EB4"/>
    <w:rsid w:val="0030693E"/>
    <w:rsid w:val="00325348"/>
    <w:rsid w:val="00357BE2"/>
    <w:rsid w:val="00393688"/>
    <w:rsid w:val="003C0436"/>
    <w:rsid w:val="003D411E"/>
    <w:rsid w:val="003E3C1E"/>
    <w:rsid w:val="003E6148"/>
    <w:rsid w:val="00400EAA"/>
    <w:rsid w:val="00414158"/>
    <w:rsid w:val="0041760A"/>
    <w:rsid w:val="00422E16"/>
    <w:rsid w:val="004809EE"/>
    <w:rsid w:val="004D0887"/>
    <w:rsid w:val="004D21CE"/>
    <w:rsid w:val="00511EE9"/>
    <w:rsid w:val="00521E00"/>
    <w:rsid w:val="00577C6C"/>
    <w:rsid w:val="00584CAE"/>
    <w:rsid w:val="0058501B"/>
    <w:rsid w:val="006215AA"/>
    <w:rsid w:val="00624340"/>
    <w:rsid w:val="006340D9"/>
    <w:rsid w:val="00643B8E"/>
    <w:rsid w:val="00665EBC"/>
    <w:rsid w:val="0069470D"/>
    <w:rsid w:val="006A476C"/>
    <w:rsid w:val="006B3F2F"/>
    <w:rsid w:val="006C6A93"/>
    <w:rsid w:val="006E02F9"/>
    <w:rsid w:val="006E4429"/>
    <w:rsid w:val="00753C04"/>
    <w:rsid w:val="00756946"/>
    <w:rsid w:val="00757F80"/>
    <w:rsid w:val="00761255"/>
    <w:rsid w:val="00771EEC"/>
    <w:rsid w:val="00786819"/>
    <w:rsid w:val="007A325A"/>
    <w:rsid w:val="007F1523"/>
    <w:rsid w:val="007F509E"/>
    <w:rsid w:val="007F522A"/>
    <w:rsid w:val="007F5799"/>
    <w:rsid w:val="007F6947"/>
    <w:rsid w:val="008536B9"/>
    <w:rsid w:val="00872729"/>
    <w:rsid w:val="008C5051"/>
    <w:rsid w:val="008F4429"/>
    <w:rsid w:val="0092033A"/>
    <w:rsid w:val="009303AF"/>
    <w:rsid w:val="009352BB"/>
    <w:rsid w:val="00945A96"/>
    <w:rsid w:val="00966BE5"/>
    <w:rsid w:val="00990668"/>
    <w:rsid w:val="009B48C4"/>
    <w:rsid w:val="009E4838"/>
    <w:rsid w:val="009F0C77"/>
    <w:rsid w:val="009F4DD1"/>
    <w:rsid w:val="00A132B1"/>
    <w:rsid w:val="00A64E80"/>
    <w:rsid w:val="00A741D9"/>
    <w:rsid w:val="00A9741D"/>
    <w:rsid w:val="00AA328E"/>
    <w:rsid w:val="00AA337E"/>
    <w:rsid w:val="00AB3AC5"/>
    <w:rsid w:val="00AD4B17"/>
    <w:rsid w:val="00AE5B27"/>
    <w:rsid w:val="00B26FA6"/>
    <w:rsid w:val="00B3070E"/>
    <w:rsid w:val="00B741CB"/>
    <w:rsid w:val="00B934F3"/>
    <w:rsid w:val="00BB6347"/>
    <w:rsid w:val="00BD2134"/>
    <w:rsid w:val="00C038D8"/>
    <w:rsid w:val="00C045DD"/>
    <w:rsid w:val="00C3136F"/>
    <w:rsid w:val="00C33F83"/>
    <w:rsid w:val="00C3483A"/>
    <w:rsid w:val="00C34A53"/>
    <w:rsid w:val="00C469F9"/>
    <w:rsid w:val="00C74E9D"/>
    <w:rsid w:val="00C82FD3"/>
    <w:rsid w:val="00CC6B7B"/>
    <w:rsid w:val="00CD3619"/>
    <w:rsid w:val="00CE7F27"/>
    <w:rsid w:val="00CF4447"/>
    <w:rsid w:val="00D207C5"/>
    <w:rsid w:val="00D405E7"/>
    <w:rsid w:val="00D41D56"/>
    <w:rsid w:val="00D6260D"/>
    <w:rsid w:val="00D6662B"/>
    <w:rsid w:val="00D95E2F"/>
    <w:rsid w:val="00D970A9"/>
    <w:rsid w:val="00DB3AC0"/>
    <w:rsid w:val="00DE68F0"/>
    <w:rsid w:val="00DF0F7B"/>
    <w:rsid w:val="00DF3845"/>
    <w:rsid w:val="00DF7E17"/>
    <w:rsid w:val="00E15804"/>
    <w:rsid w:val="00E92F68"/>
    <w:rsid w:val="00EB00A2"/>
    <w:rsid w:val="00EB1BF3"/>
    <w:rsid w:val="00EE5A0F"/>
    <w:rsid w:val="00EF3EEE"/>
    <w:rsid w:val="00F031A4"/>
    <w:rsid w:val="00F149A7"/>
    <w:rsid w:val="00F50BAF"/>
    <w:rsid w:val="00F52C10"/>
    <w:rsid w:val="00F81FFD"/>
    <w:rsid w:val="00F85228"/>
    <w:rsid w:val="00F94AED"/>
    <w:rsid w:val="00FA4F1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A92CD6D-D2E3-4C54-8311-C91CA5A7E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C5051"/>
    <w:rPr>
      <w:rFonts w:ascii="Tahoma" w:hAnsi="Tahoma" w:cs="Tahoma"/>
      <w:sz w:val="16"/>
      <w:szCs w:val="16"/>
    </w:rPr>
  </w:style>
  <w:style w:type="character" w:customStyle="1" w:styleId="BalloonTextChar">
    <w:name w:val="Balloon Text Char"/>
    <w:basedOn w:val="DefaultParagraphFont"/>
    <w:link w:val="BalloonText"/>
    <w:uiPriority w:val="99"/>
    <w:semiHidden/>
    <w:rsid w:val="008C5051"/>
    <w:rPr>
      <w:rFonts w:ascii="Tahoma" w:eastAsia="Times New Roman" w:hAnsi="Tahoma" w:cs="Tahoma"/>
      <w:sz w:val="16"/>
      <w:szCs w:val="16"/>
    </w:rPr>
  </w:style>
  <w:style w:type="character" w:styleId="Hyperlink">
    <w:name w:val="Hyperlink"/>
    <w:basedOn w:val="DefaultParagraphFont"/>
    <w:uiPriority w:val="99"/>
    <w:unhideWhenUsed/>
    <w:rsid w:val="003069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37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35F0E-09FA-4B52-9DBC-F10BC5E6A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997</Words>
  <Characters>5302</Characters>
  <Application>Microsoft Office Word</Application>
  <DocSecurity>4</DocSecurity>
  <Lines>156</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137: S.C. Zero-Base Budget Act - South Carolina Legislature Online</dc:title>
  <dc:subject/>
  <dc:creator>BrendaMelton</dc:creator>
  <cp:keywords/>
  <dc:description/>
  <cp:lastModifiedBy>N Cumfer</cp:lastModifiedBy>
  <cp:revision>2</cp:revision>
  <cp:lastPrinted>2010-11-30T16:15:00Z</cp:lastPrinted>
  <dcterms:created xsi:type="dcterms:W3CDTF">2014-11-21T20:27:00Z</dcterms:created>
  <dcterms:modified xsi:type="dcterms:W3CDTF">2014-11-21T20:27:00Z</dcterms:modified>
</cp:coreProperties>
</file>