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A0F" w:rsidRDefault="00062A0F" w:rsidP="00062A0F">
      <w:pPr>
        <w:widowControl w:val="0"/>
        <w:jc w:val="center"/>
      </w:pPr>
      <w:bookmarkStart w:id="0" w:name="_GoBack"/>
      <w:bookmarkEnd w:id="0"/>
      <w:r w:rsidRPr="00062A0F">
        <w:rPr>
          <w:b/>
        </w:rPr>
        <w:t>South Carolina General Assembly</w:t>
      </w:r>
    </w:p>
    <w:p w:rsidR="00062A0F" w:rsidRDefault="00062A0F" w:rsidP="00062A0F">
      <w:pPr>
        <w:widowControl w:val="0"/>
        <w:jc w:val="center"/>
      </w:pPr>
      <w:r>
        <w:t>119th Session, 2011-2012</w:t>
      </w: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jc w:val="left"/>
        <w:rPr>
          <w:b/>
        </w:rPr>
      </w:pPr>
      <w:r w:rsidRPr="00062A0F">
        <w:rPr>
          <w:b/>
        </w:rPr>
        <w:t>S.</w:t>
      </w:r>
      <w:r>
        <w:rPr>
          <w:b/>
        </w:rPr>
        <w:t xml:space="preserve"> </w:t>
      </w:r>
      <w:r w:rsidRPr="00062A0F">
        <w:rPr>
          <w:b/>
        </w:rPr>
        <w:t>1381</w:t>
      </w:r>
    </w:p>
    <w:p w:rsidR="00062A0F" w:rsidRDefault="00062A0F" w:rsidP="00062A0F">
      <w:pPr>
        <w:widowControl w:val="0"/>
        <w:jc w:val="left"/>
        <w:rPr>
          <w:b/>
        </w:rPr>
      </w:pPr>
    </w:p>
    <w:p w:rsidR="00062A0F" w:rsidRDefault="00062A0F" w:rsidP="00062A0F">
      <w:pPr>
        <w:widowControl w:val="0"/>
        <w:jc w:val="left"/>
      </w:pPr>
      <w:r w:rsidRPr="00062A0F">
        <w:rPr>
          <w:b/>
        </w:rPr>
        <w:t>STATUS INFORMATION</w:t>
      </w: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jc w:val="left"/>
      </w:pPr>
      <w:r>
        <w:t>General Bill</w:t>
      </w:r>
    </w:p>
    <w:p w:rsidR="00062A0F" w:rsidRDefault="00062A0F" w:rsidP="00062A0F">
      <w:pPr>
        <w:widowControl w:val="0"/>
        <w:jc w:val="left"/>
      </w:pPr>
      <w:r>
        <w:t>Sponsors: Senator Massey</w:t>
      </w:r>
    </w:p>
    <w:p w:rsidR="00062A0F" w:rsidRDefault="00062A0F" w:rsidP="00062A0F">
      <w:pPr>
        <w:widowControl w:val="0"/>
        <w:jc w:val="left"/>
      </w:pPr>
      <w:r>
        <w:t>Document Path: l:\council\bills\dka\4043sd12.docx</w:t>
      </w:r>
    </w:p>
    <w:p w:rsidR="000D3195" w:rsidRDefault="000D3195" w:rsidP="00062A0F">
      <w:pPr>
        <w:widowControl w:val="0"/>
        <w:jc w:val="left"/>
      </w:pPr>
      <w:r>
        <w:t>Companion/Similar bill(s): 5098</w:t>
      </w: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jc w:val="left"/>
      </w:pPr>
      <w:r>
        <w:t>Introduced in the Senate on March 28, 2012</w:t>
      </w:r>
    </w:p>
    <w:p w:rsidR="00062A0F" w:rsidRDefault="00062A0F" w:rsidP="00062A0F">
      <w:pPr>
        <w:widowControl w:val="0"/>
        <w:jc w:val="left"/>
      </w:pPr>
      <w:r>
        <w:t xml:space="preserve">Currently residing in the Senate Committee on </w:t>
      </w:r>
      <w:r w:rsidRPr="00062A0F">
        <w:rPr>
          <w:b/>
        </w:rPr>
        <w:t>Judiciary</w:t>
      </w: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jc w:val="left"/>
      </w:pPr>
      <w:r>
        <w:t xml:space="preserve">Summary: </w:t>
      </w:r>
      <w:r w:rsidR="00BF0D8D">
        <w:t>Alcohol temporary permits</w:t>
      </w: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jc w:val="left"/>
      </w:pPr>
    </w:p>
    <w:p w:rsidR="00062A0F" w:rsidRDefault="00062A0F" w:rsidP="00062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A0F">
        <w:rPr>
          <w:b/>
        </w:rPr>
        <w:t>HISTORY OF LEGISLATIVE ACTIONS</w:t>
      </w:r>
    </w:p>
    <w:p w:rsidR="00062A0F" w:rsidRDefault="00062A0F" w:rsidP="00062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2A0F" w:rsidRPr="00062A0F" w:rsidRDefault="00062A0F" w:rsidP="00062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A0F">
        <w:rPr>
          <w:u w:val="single"/>
        </w:rPr>
        <w:tab/>
        <w:t>Date</w:t>
      </w:r>
      <w:r w:rsidRPr="00062A0F">
        <w:rPr>
          <w:u w:val="single"/>
        </w:rPr>
        <w:tab/>
        <w:t>Body</w:t>
      </w:r>
      <w:r w:rsidRPr="00062A0F">
        <w:rPr>
          <w:u w:val="single"/>
        </w:rPr>
        <w:tab/>
        <w:t>Action Description with journal page number</w:t>
      </w:r>
      <w:r w:rsidRPr="00062A0F">
        <w:rPr>
          <w:u w:val="single"/>
        </w:rPr>
        <w:tab/>
      </w:r>
    </w:p>
    <w:p w:rsidR="0067303D" w:rsidRDefault="0067303D" w:rsidP="00673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002347">
        <w:t>Introduced and read first time (</w:t>
      </w:r>
      <w:hyperlink r:id="rId7" w:history="1">
        <w:r w:rsidRPr="00002347">
          <w:rPr>
            <w:rStyle w:val="Hyperlink"/>
          </w:rPr>
          <w:t>Senate Journal</w:t>
        </w:r>
        <w:r w:rsidRPr="00002347">
          <w:rPr>
            <w:rStyle w:val="Hyperlink"/>
          </w:rPr>
          <w:noBreakHyphen/>
          <w:t>page 5</w:t>
        </w:r>
      </w:hyperlink>
      <w:r w:rsidRPr="00002347">
        <w:t>)</w:t>
      </w:r>
    </w:p>
    <w:p w:rsidR="0067303D" w:rsidRDefault="0067303D" w:rsidP="00673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002347">
        <w:t>Ref</w:t>
      </w:r>
      <w:r>
        <w:t xml:space="preserve">erred to Committee on </w:t>
      </w:r>
      <w:r w:rsidRPr="00002347">
        <w:rPr>
          <w:b/>
        </w:rPr>
        <w:t>Judiciary</w:t>
      </w:r>
      <w:r>
        <w:t xml:space="preserve"> </w:t>
      </w:r>
      <w:r w:rsidRPr="00002347">
        <w:t>(</w:t>
      </w:r>
      <w:hyperlink r:id="rId8" w:history="1">
        <w:r w:rsidRPr="00002347">
          <w:rPr>
            <w:rStyle w:val="Hyperlink"/>
          </w:rPr>
          <w:t>Senate Journal</w:t>
        </w:r>
        <w:r w:rsidRPr="00002347">
          <w:rPr>
            <w:rStyle w:val="Hyperlink"/>
          </w:rPr>
          <w:noBreakHyphen/>
          <w:t>page 5</w:t>
        </w:r>
      </w:hyperlink>
      <w:r w:rsidRPr="00002347">
        <w:t>)</w:t>
      </w:r>
    </w:p>
    <w:p w:rsidR="0067303D" w:rsidRDefault="0067303D" w:rsidP="00673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4/2/2012</w:t>
      </w:r>
      <w:r>
        <w:tab/>
        <w:t>Senate</w:t>
      </w:r>
      <w:r>
        <w:tab/>
      </w:r>
      <w:r w:rsidRPr="00002347">
        <w:t>Referred to Subco</w:t>
      </w:r>
      <w:r>
        <w:t xml:space="preserve">mmittee: Campbell (ch), Cleary, </w:t>
      </w:r>
      <w:r w:rsidRPr="00002347">
        <w:t>Williams, Nicholson, Gregory</w:t>
      </w:r>
    </w:p>
    <w:p w:rsidR="0067303D" w:rsidRDefault="0067303D" w:rsidP="00673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A0F" w:rsidRPr="00062A0F" w:rsidRDefault="00062A0F" w:rsidP="00062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A0F" w:rsidRDefault="00062A0F" w:rsidP="00062A0F">
      <w:pPr>
        <w:widowControl w:val="0"/>
        <w:jc w:val="left"/>
      </w:pPr>
      <w:r w:rsidRPr="00062A0F">
        <w:rPr>
          <w:b/>
        </w:rPr>
        <w:t>VERSIONS OF THIS BILL</w:t>
      </w:r>
    </w:p>
    <w:p w:rsidR="00062A0F" w:rsidRDefault="00062A0F" w:rsidP="00062A0F">
      <w:pPr>
        <w:widowControl w:val="0"/>
        <w:jc w:val="left"/>
      </w:pPr>
    </w:p>
    <w:p w:rsidR="00062A0F" w:rsidRDefault="003A1C52" w:rsidP="00062A0F">
      <w:pPr>
        <w:widowControl w:val="0"/>
        <w:jc w:val="left"/>
      </w:pPr>
      <w:hyperlink r:id="rId9" w:history="1">
        <w:r w:rsidR="00062A0F">
          <w:rPr>
            <w:rStyle w:val="Hyperlink"/>
          </w:rPr>
          <w:t>3/28/2012</w:t>
        </w:r>
      </w:hyperlink>
    </w:p>
    <w:p w:rsidR="00062A0F" w:rsidRDefault="00062A0F" w:rsidP="00062A0F"/>
    <w:p w:rsidR="00062A0F" w:rsidRDefault="00062A0F" w:rsidP="00062A0F">
      <w:pPr>
        <w:sectPr w:rsidR="00062A0F" w:rsidSect="00062A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C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6B3" w:rsidRDefault="003A36B3" w:rsidP="0006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61</w:t>
      </w:r>
      <w:r>
        <w:noBreakHyphen/>
        <w:t>6</w:t>
      </w:r>
      <w:r>
        <w:noBreakHyphen/>
        <w:t>2010, AS AMENDED, CODE OF LAWS OF SOUTH CAROLINA, 1976, 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6B3" w:rsidRDefault="00D33C35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36B3">
        <w:t>Section 61</w:t>
      </w:r>
      <w:r w:rsidR="003A36B3">
        <w:noBreakHyphen/>
        <w:t>6</w:t>
      </w:r>
      <w:r w:rsidR="003A36B3">
        <w:noBreakHyphen/>
        <w:t>2010 of the 1976 Code, as last amended by Act 67 of 2011, is further amended by adding a new subsection at the end to read:</w:t>
      </w:r>
    </w:p>
    <w:p w:rsidR="003A36B3" w:rsidRDefault="003A36B3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C35" w:rsidRDefault="003A36B3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  <w:t>Referendums under this section required to be conducted at a general election include municipal general elections held other than on the first Tuesday following the first Monday in November of even</w:t>
      </w:r>
      <w:r>
        <w:noBreakHyphen/>
        <w:t>numbered years.  In addition, a general election for federal, state, and county officers held as provided in Section 7</w:t>
      </w:r>
      <w:r>
        <w:noBreakHyphen/>
        <w:t>13</w:t>
      </w:r>
      <w:r>
        <w:noBreakHyphen/>
        <w:t>10 for purposes of this section also is considered a county general election.  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at least sixty days before the date of that general election.”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36B3">
        <w:t>2</w:t>
      </w:r>
      <w:r>
        <w:t>.</w:t>
      </w:r>
      <w:r>
        <w:tab/>
        <w:t>This act takes effect upon approval by the Governor.</w:t>
      </w:r>
    </w:p>
    <w:p w:rsidR="000608A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08A6" w:rsidRDefault="000608A6" w:rsidP="00062A0F">
      <w:pPr>
        <w:suppressAutoHyphens/>
      </w:pPr>
    </w:p>
    <w:sectPr w:rsidR="000608A6" w:rsidSect="00062A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C35" w:rsidRDefault="00D33C35" w:rsidP="009F0C77">
      <w:r>
        <w:separator/>
      </w:r>
    </w:p>
  </w:endnote>
  <w:endnote w:type="continuationSeparator" w:id="0">
    <w:p w:rsidR="00D33C35" w:rsidRDefault="00D33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33BF8-8D16-45E6-9479-BF410D640C15}"/>
    <w:embedBold r:id="rId2" w:fontKey="{9243F098-1DDF-4FC9-9522-B6E437EA14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F80881-ED64-4ABE-B3B8-9F88F23142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AC6A4B-C335-4086-A658-DAFF4670A7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A0F" w:rsidRPr="000608A6" w:rsidRDefault="00062A0F" w:rsidP="00060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[1381]</w:t>
    </w:r>
    <w:r>
      <w:tab/>
    </w:r>
    <w:r w:rsidR="003A1C52">
      <w:fldChar w:fldCharType="begin"/>
    </w:r>
    <w:r w:rsidR="003A1C52">
      <w:instrText xml:space="preserve"> PAGE  \* MERGEFORMAT </w:instrText>
    </w:r>
    <w:r w:rsidR="003A1C52">
      <w:fldChar w:fldCharType="separate"/>
    </w:r>
    <w:r w:rsidR="003A1C52">
      <w:rPr>
        <w:noProof/>
      </w:rPr>
      <w:t>1</w:t>
    </w:r>
    <w:r w:rsidR="003A1C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C35" w:rsidRDefault="00D33C35" w:rsidP="009F0C77">
      <w:r>
        <w:separator/>
      </w:r>
    </w:p>
  </w:footnote>
  <w:footnote w:type="continuationSeparator" w:id="0">
    <w:p w:rsidR="00D33C35" w:rsidRDefault="00D33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4043SD12"/>
    <w:docVar w:name="CoverBillType" w:val="b"/>
    <w:docVar w:name="docpath" w:val="L:\Council\bills\DKA\4043SD12.DOCX"/>
    <w:docVar w:name="dvBillNumber" w:val="138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6339A8"/>
    <w:rsid w:val="00026C9A"/>
    <w:rsid w:val="000608A6"/>
    <w:rsid w:val="00062A0F"/>
    <w:rsid w:val="000965A1"/>
    <w:rsid w:val="000D3195"/>
    <w:rsid w:val="000E1785"/>
    <w:rsid w:val="001023A4"/>
    <w:rsid w:val="0010776B"/>
    <w:rsid w:val="00133E66"/>
    <w:rsid w:val="00134ACF"/>
    <w:rsid w:val="0013701D"/>
    <w:rsid w:val="00144E15"/>
    <w:rsid w:val="001A4A62"/>
    <w:rsid w:val="001A681E"/>
    <w:rsid w:val="001D08F2"/>
    <w:rsid w:val="001E1C9C"/>
    <w:rsid w:val="002037CA"/>
    <w:rsid w:val="002047A2"/>
    <w:rsid w:val="00220B5F"/>
    <w:rsid w:val="002321B6"/>
    <w:rsid w:val="0023696B"/>
    <w:rsid w:val="00242DCE"/>
    <w:rsid w:val="00250967"/>
    <w:rsid w:val="002759C5"/>
    <w:rsid w:val="00277DEE"/>
    <w:rsid w:val="00280D88"/>
    <w:rsid w:val="00294ABE"/>
    <w:rsid w:val="002A3EB4"/>
    <w:rsid w:val="00313D9B"/>
    <w:rsid w:val="00325348"/>
    <w:rsid w:val="00342382"/>
    <w:rsid w:val="00393688"/>
    <w:rsid w:val="003A1C52"/>
    <w:rsid w:val="003A36B3"/>
    <w:rsid w:val="003D411E"/>
    <w:rsid w:val="003E3C1E"/>
    <w:rsid w:val="003E6148"/>
    <w:rsid w:val="00400EAA"/>
    <w:rsid w:val="0041760A"/>
    <w:rsid w:val="004809EE"/>
    <w:rsid w:val="004A58C7"/>
    <w:rsid w:val="00511EE9"/>
    <w:rsid w:val="00521E00"/>
    <w:rsid w:val="00575B8B"/>
    <w:rsid w:val="00577C6C"/>
    <w:rsid w:val="0058501B"/>
    <w:rsid w:val="006215AA"/>
    <w:rsid w:val="006339A8"/>
    <w:rsid w:val="006340D9"/>
    <w:rsid w:val="00643B8E"/>
    <w:rsid w:val="00665EBC"/>
    <w:rsid w:val="0067303D"/>
    <w:rsid w:val="0069470D"/>
    <w:rsid w:val="006A476C"/>
    <w:rsid w:val="006B7AC9"/>
    <w:rsid w:val="006C6A93"/>
    <w:rsid w:val="006E02F9"/>
    <w:rsid w:val="006F19A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7D26"/>
    <w:rsid w:val="008F4429"/>
    <w:rsid w:val="009352BB"/>
    <w:rsid w:val="00990668"/>
    <w:rsid w:val="009D7AC5"/>
    <w:rsid w:val="009F0C77"/>
    <w:rsid w:val="009F4DD1"/>
    <w:rsid w:val="00A60FFC"/>
    <w:rsid w:val="00A64E80"/>
    <w:rsid w:val="00A741D9"/>
    <w:rsid w:val="00A9741D"/>
    <w:rsid w:val="00AD4B17"/>
    <w:rsid w:val="00B26FA6"/>
    <w:rsid w:val="00B741CB"/>
    <w:rsid w:val="00B934F3"/>
    <w:rsid w:val="00BA6336"/>
    <w:rsid w:val="00BB6347"/>
    <w:rsid w:val="00BD2134"/>
    <w:rsid w:val="00BF0D8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C3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6D5C"/>
    <w:rsid w:val="00E3093C"/>
    <w:rsid w:val="00E638E4"/>
    <w:rsid w:val="00EB00A2"/>
    <w:rsid w:val="00EB1BF3"/>
    <w:rsid w:val="00EB6EEC"/>
    <w:rsid w:val="00EF3EEE"/>
    <w:rsid w:val="00F149A7"/>
    <w:rsid w:val="00F3489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56FD51-63D2-4F0D-8350-89BD629D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2A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81_2012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8A6F1-1177-4572-9FAB-9D0D9BA9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337</Words>
  <Characters>1850</Characters>
  <Application>Microsoft Office Word</Application>
  <DocSecurity>4</DocSecurity>
  <Lines>74</Lines>
  <Paragraphs>25</Paragraphs>
  <ScaleCrop>false</ScaleCrop>
  <Company> 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1381: Alcohol temporary permits - South Carolina Legislature Online</dc:title>
  <dc:subject/>
  <dc:creator>sharonpair</dc:creator>
  <cp:keywords/>
  <dc:description/>
  <cp:lastModifiedBy>N Cumfer</cp:lastModifiedBy>
  <cp:revision>2</cp:revision>
  <cp:lastPrinted>2012-03-27T18:33:00Z</cp:lastPrinted>
  <dcterms:created xsi:type="dcterms:W3CDTF">2014-11-21T21:17:00Z</dcterms:created>
  <dcterms:modified xsi:type="dcterms:W3CDTF">2014-11-21T21:17:00Z</dcterms:modified>
</cp:coreProperties>
</file>