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F87" w:rsidRDefault="00237F87" w:rsidP="00237F87">
      <w:pPr>
        <w:widowControl w:val="0"/>
        <w:jc w:val="center"/>
      </w:pPr>
      <w:bookmarkStart w:id="0" w:name="_GoBack"/>
      <w:bookmarkEnd w:id="0"/>
      <w:r w:rsidRPr="00237F87">
        <w:rPr>
          <w:b/>
        </w:rPr>
        <w:t>South Carolina General Assembly</w:t>
      </w:r>
    </w:p>
    <w:p w:rsidR="00237F87" w:rsidRDefault="00237F87" w:rsidP="00237F87">
      <w:pPr>
        <w:widowControl w:val="0"/>
        <w:jc w:val="center"/>
      </w:pPr>
      <w:r>
        <w:t>119th Session, 2011-2012</w:t>
      </w:r>
    </w:p>
    <w:p w:rsidR="00237F87" w:rsidRDefault="00237F87" w:rsidP="00237F87">
      <w:pPr>
        <w:widowControl w:val="0"/>
        <w:jc w:val="left"/>
      </w:pPr>
    </w:p>
    <w:p w:rsidR="00237F87" w:rsidRDefault="00237F87" w:rsidP="00237F87">
      <w:pPr>
        <w:widowControl w:val="0"/>
        <w:jc w:val="left"/>
        <w:rPr>
          <w:b/>
        </w:rPr>
      </w:pPr>
      <w:r w:rsidRPr="00237F87">
        <w:rPr>
          <w:b/>
        </w:rPr>
        <w:t>H. 3233</w:t>
      </w:r>
    </w:p>
    <w:p w:rsidR="00237F87" w:rsidRDefault="00237F87" w:rsidP="00237F87">
      <w:pPr>
        <w:widowControl w:val="0"/>
        <w:jc w:val="left"/>
        <w:rPr>
          <w:b/>
        </w:rPr>
      </w:pPr>
    </w:p>
    <w:p w:rsidR="00237F87" w:rsidRDefault="00237F87" w:rsidP="00237F87">
      <w:pPr>
        <w:widowControl w:val="0"/>
        <w:jc w:val="left"/>
      </w:pPr>
      <w:r w:rsidRPr="00237F87">
        <w:rPr>
          <w:b/>
        </w:rPr>
        <w:t>STATUS INFORMATION</w:t>
      </w:r>
    </w:p>
    <w:p w:rsidR="00237F87" w:rsidRDefault="00237F87" w:rsidP="00237F87">
      <w:pPr>
        <w:widowControl w:val="0"/>
        <w:jc w:val="left"/>
      </w:pPr>
    </w:p>
    <w:p w:rsidR="00237F87" w:rsidRDefault="00237F87" w:rsidP="00237F87">
      <w:pPr>
        <w:widowControl w:val="0"/>
        <w:jc w:val="left"/>
      </w:pPr>
      <w:r>
        <w:t>General Bill</w:t>
      </w:r>
    </w:p>
    <w:p w:rsidR="00237F87" w:rsidRDefault="00237F87" w:rsidP="00237F87">
      <w:pPr>
        <w:widowControl w:val="0"/>
        <w:jc w:val="left"/>
      </w:pPr>
      <w:r>
        <w:t>Sponsors: Rep. Mitchell</w:t>
      </w:r>
    </w:p>
    <w:p w:rsidR="00237F87" w:rsidRDefault="00237F87" w:rsidP="00237F87">
      <w:pPr>
        <w:widowControl w:val="0"/>
        <w:jc w:val="left"/>
      </w:pPr>
      <w:r>
        <w:t>Document Path: l:\council\bills\agm\18261ab11.docx</w:t>
      </w:r>
    </w:p>
    <w:p w:rsidR="00237F87" w:rsidRDefault="00237F87" w:rsidP="00237F87">
      <w:pPr>
        <w:widowControl w:val="0"/>
        <w:jc w:val="left"/>
      </w:pPr>
    </w:p>
    <w:p w:rsidR="006276CD" w:rsidRDefault="006276CD" w:rsidP="00237F87">
      <w:pPr>
        <w:widowControl w:val="0"/>
        <w:jc w:val="left"/>
      </w:pPr>
      <w:r>
        <w:t>Introduced in the House on January 11, 2011</w:t>
      </w:r>
    </w:p>
    <w:p w:rsidR="006276CD" w:rsidRDefault="006276CD" w:rsidP="00237F87">
      <w:pPr>
        <w:widowControl w:val="0"/>
        <w:jc w:val="left"/>
      </w:pPr>
      <w:r>
        <w:t>Introduced in the Senate on April 14, 2011</w:t>
      </w:r>
    </w:p>
    <w:p w:rsidR="006276CD" w:rsidRPr="006276CD" w:rsidRDefault="006276CD" w:rsidP="00237F87">
      <w:pPr>
        <w:widowControl w:val="0"/>
        <w:jc w:val="left"/>
      </w:pPr>
      <w:r>
        <w:t xml:space="preserve">Currently residing in the Senate Committee on </w:t>
      </w:r>
      <w:r w:rsidRPr="006276CD">
        <w:rPr>
          <w:b/>
        </w:rPr>
        <w:t>Labor, Commerce and Industry</w:t>
      </w:r>
    </w:p>
    <w:p w:rsidR="006276CD" w:rsidRDefault="006276CD" w:rsidP="00237F87">
      <w:pPr>
        <w:widowControl w:val="0"/>
        <w:jc w:val="left"/>
      </w:pPr>
    </w:p>
    <w:p w:rsidR="00237F87" w:rsidRDefault="00237F87" w:rsidP="00237F87">
      <w:pPr>
        <w:widowControl w:val="0"/>
        <w:jc w:val="left"/>
      </w:pPr>
      <w:r>
        <w:t xml:space="preserve">Summary: </w:t>
      </w:r>
      <w:r w:rsidR="00AC724F">
        <w:t>Redevelopment project costs</w:t>
      </w:r>
    </w:p>
    <w:p w:rsidR="00237F87" w:rsidRDefault="00237F87" w:rsidP="00237F87">
      <w:pPr>
        <w:widowControl w:val="0"/>
        <w:jc w:val="left"/>
      </w:pPr>
    </w:p>
    <w:p w:rsidR="00237F87" w:rsidRDefault="00237F87" w:rsidP="00237F87">
      <w:pPr>
        <w:widowControl w:val="0"/>
        <w:jc w:val="left"/>
      </w:pPr>
    </w:p>
    <w:p w:rsidR="00237F87" w:rsidRDefault="00237F87" w:rsidP="00237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7F87">
        <w:rPr>
          <w:b/>
        </w:rPr>
        <w:t>HISTORY OF LEGISLATIVE ACTIONS</w:t>
      </w:r>
    </w:p>
    <w:p w:rsidR="00237F87" w:rsidRDefault="00237F87" w:rsidP="00237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7F87" w:rsidRPr="00237F87" w:rsidRDefault="00237F87" w:rsidP="00237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7F87">
        <w:rPr>
          <w:u w:val="single"/>
        </w:rPr>
        <w:tab/>
        <w:t>Date</w:t>
      </w:r>
      <w:r w:rsidRPr="00237F87">
        <w:rPr>
          <w:u w:val="single"/>
        </w:rPr>
        <w:tab/>
        <w:t>Body</w:t>
      </w:r>
      <w:r w:rsidRPr="00237F87">
        <w:rPr>
          <w:u w:val="single"/>
        </w:rPr>
        <w:tab/>
        <w:t>Action Description with journal page number</w:t>
      </w:r>
      <w:r w:rsidRPr="00237F87">
        <w:rPr>
          <w:u w:val="single"/>
        </w:rPr>
        <w:tab/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5A403D">
        <w:t>Prefiled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5A403D">
        <w:t xml:space="preserve">Referred to Committee on </w:t>
      </w:r>
      <w:r w:rsidRPr="005A403D">
        <w:rPr>
          <w:b/>
        </w:rPr>
        <w:t>Ways and Means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A403D">
        <w:t>Introduced and read first time (</w:t>
      </w:r>
      <w:hyperlink r:id="rId7" w:history="1">
        <w:r w:rsidRPr="005A403D">
          <w:rPr>
            <w:rStyle w:val="Hyperlink"/>
          </w:rPr>
          <w:t>House Journal</w:t>
        </w:r>
        <w:r w:rsidRPr="005A403D">
          <w:rPr>
            <w:rStyle w:val="Hyperlink"/>
          </w:rPr>
          <w:noBreakHyphen/>
          <w:t>page 93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5A403D">
        <w:t>Referred</w:t>
      </w:r>
      <w:r>
        <w:t xml:space="preserve"> to Committee on </w:t>
      </w:r>
      <w:r w:rsidRPr="005A403D">
        <w:rPr>
          <w:b/>
        </w:rPr>
        <w:t>Ways and Means</w:t>
      </w:r>
      <w:r>
        <w:t xml:space="preserve"> </w:t>
      </w:r>
      <w:r w:rsidRPr="005A403D">
        <w:t>(</w:t>
      </w:r>
      <w:hyperlink r:id="rId8" w:history="1">
        <w:r w:rsidRPr="005A403D">
          <w:rPr>
            <w:rStyle w:val="Hyperlink"/>
          </w:rPr>
          <w:t>House Journal</w:t>
        </w:r>
        <w:r w:rsidRPr="005A403D">
          <w:rPr>
            <w:rStyle w:val="Hyperlink"/>
          </w:rPr>
          <w:noBreakHyphen/>
          <w:t>page 93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5A403D">
        <w:t>Committee r</w:t>
      </w:r>
      <w:r>
        <w:t xml:space="preserve">eport: Favorable </w:t>
      </w:r>
      <w:r w:rsidRPr="005A403D">
        <w:rPr>
          <w:b/>
        </w:rPr>
        <w:t>Ways and Means</w:t>
      </w:r>
      <w:r>
        <w:t xml:space="preserve"> </w:t>
      </w:r>
      <w:r w:rsidRPr="005A403D">
        <w:t>(</w:t>
      </w:r>
      <w:hyperlink r:id="rId9" w:history="1">
        <w:r w:rsidRPr="005A403D">
          <w:rPr>
            <w:rStyle w:val="Hyperlink"/>
          </w:rPr>
          <w:t>House Journal</w:t>
        </w:r>
        <w:r w:rsidRPr="005A403D">
          <w:rPr>
            <w:rStyle w:val="Hyperlink"/>
          </w:rPr>
          <w:noBreakHyphen/>
          <w:t>page 64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5A403D">
        <w:t xml:space="preserve">Read second </w:t>
      </w:r>
      <w:r w:rsidRPr="005A403D">
        <w:lastRenderedPageBreak/>
        <w:t>time (</w:t>
      </w:r>
      <w:hyperlink r:id="rId10" w:history="1">
        <w:r w:rsidRPr="005A403D">
          <w:rPr>
            <w:rStyle w:val="Hyperlink"/>
          </w:rPr>
          <w:t>House Journal</w:t>
        </w:r>
        <w:r w:rsidRPr="005A403D">
          <w:rPr>
            <w:rStyle w:val="Hyperlink"/>
          </w:rPr>
          <w:noBreakHyphen/>
          <w:t>page 81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House</w:t>
      </w:r>
      <w:r>
        <w:tab/>
      </w:r>
      <w:r w:rsidRPr="005A403D">
        <w:t>Roll call Yeas</w:t>
      </w:r>
      <w:r>
        <w:noBreakHyphen/>
      </w:r>
      <w:r w:rsidRPr="005A403D">
        <w:t>68  Nays</w:t>
      </w:r>
      <w:r>
        <w:noBreakHyphen/>
      </w:r>
      <w:r w:rsidRPr="005A403D">
        <w:t>16 (</w:t>
      </w:r>
      <w:hyperlink r:id="rId11" w:history="1">
        <w:r w:rsidRPr="005A403D">
          <w:rPr>
            <w:rStyle w:val="Hyperlink"/>
          </w:rPr>
          <w:t>House Journal</w:t>
        </w:r>
        <w:r w:rsidRPr="005A403D">
          <w:rPr>
            <w:rStyle w:val="Hyperlink"/>
          </w:rPr>
          <w:noBreakHyphen/>
          <w:t>page 81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House</w:t>
      </w:r>
      <w:r>
        <w:tab/>
      </w:r>
      <w:r w:rsidRPr="005A403D">
        <w:t>Rea</w:t>
      </w:r>
      <w:r>
        <w:t xml:space="preserve">d third time and sent to Senate </w:t>
      </w:r>
      <w:r w:rsidRPr="005A403D">
        <w:t>(</w:t>
      </w:r>
      <w:hyperlink r:id="rId12" w:history="1">
        <w:r w:rsidRPr="005A403D">
          <w:rPr>
            <w:rStyle w:val="Hyperlink"/>
          </w:rPr>
          <w:t>House Journal</w:t>
        </w:r>
        <w:r w:rsidRPr="005A403D">
          <w:rPr>
            <w:rStyle w:val="Hyperlink"/>
          </w:rPr>
          <w:noBreakHyphen/>
          <w:t>page 12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Senate</w:t>
      </w:r>
      <w:r>
        <w:tab/>
      </w:r>
      <w:r w:rsidRPr="005A403D">
        <w:t>Introduced and read first time (</w:t>
      </w:r>
      <w:hyperlink r:id="rId13" w:history="1">
        <w:r w:rsidRPr="005A403D">
          <w:rPr>
            <w:rStyle w:val="Hyperlink"/>
          </w:rPr>
          <w:t>Senate Journal</w:t>
        </w:r>
        <w:r w:rsidRPr="005A403D">
          <w:rPr>
            <w:rStyle w:val="Hyperlink"/>
          </w:rPr>
          <w:noBreakHyphen/>
          <w:t>page 8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4/14/2011</w:t>
      </w:r>
      <w:r>
        <w:tab/>
        <w:t>Senate</w:t>
      </w:r>
      <w:r>
        <w:tab/>
      </w:r>
      <w:r w:rsidRPr="005A403D">
        <w:t>Referred to C</w:t>
      </w:r>
      <w:r>
        <w:t xml:space="preserve">ommittee on </w:t>
      </w:r>
      <w:r w:rsidRPr="005A403D">
        <w:rPr>
          <w:b/>
        </w:rPr>
        <w:t>Labor, Commerce and Industry</w:t>
      </w:r>
      <w:r w:rsidRPr="005A403D">
        <w:t xml:space="preserve"> (</w:t>
      </w:r>
      <w:hyperlink r:id="rId14" w:history="1">
        <w:r w:rsidRPr="005A403D">
          <w:rPr>
            <w:rStyle w:val="Hyperlink"/>
          </w:rPr>
          <w:t>Senate Journal</w:t>
        </w:r>
        <w:r w:rsidRPr="005A403D">
          <w:rPr>
            <w:rStyle w:val="Hyperlink"/>
          </w:rPr>
          <w:noBreakHyphen/>
          <w:t>page 8</w:t>
        </w:r>
      </w:hyperlink>
      <w:r w:rsidRPr="005A403D">
        <w:t>)</w:t>
      </w:r>
    </w:p>
    <w:p w:rsidR="00131448" w:rsidRDefault="00131448" w:rsidP="001314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7F87" w:rsidRPr="00237F87" w:rsidRDefault="00237F87" w:rsidP="00237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7F87" w:rsidRDefault="00237F87" w:rsidP="00237F87">
      <w:pPr>
        <w:widowControl w:val="0"/>
        <w:jc w:val="left"/>
      </w:pPr>
      <w:r w:rsidRPr="00237F87">
        <w:rPr>
          <w:b/>
        </w:rPr>
        <w:t>VERSIONS OF THIS BILL</w:t>
      </w:r>
    </w:p>
    <w:p w:rsidR="00237F87" w:rsidRDefault="00237F87" w:rsidP="00237F87">
      <w:pPr>
        <w:widowControl w:val="0"/>
        <w:jc w:val="left"/>
      </w:pPr>
    </w:p>
    <w:p w:rsidR="00237F87" w:rsidRDefault="00F27813" w:rsidP="00237F87">
      <w:pPr>
        <w:widowControl w:val="0"/>
        <w:jc w:val="left"/>
      </w:pPr>
      <w:hyperlink r:id="rId15" w:history="1">
        <w:r w:rsidR="00237F87">
          <w:rPr>
            <w:rStyle w:val="Hyperlink"/>
          </w:rPr>
          <w:t>12/14/2010</w:t>
        </w:r>
      </w:hyperlink>
    </w:p>
    <w:p w:rsidR="00D0600A" w:rsidRDefault="00F27813" w:rsidP="00237F87">
      <w:hyperlink r:id="rId16" w:history="1">
        <w:r w:rsidR="00D0600A" w:rsidRPr="00D0600A">
          <w:rPr>
            <w:rStyle w:val="Hyperlink"/>
          </w:rPr>
          <w:t>4/6/2011</w:t>
        </w:r>
      </w:hyperlink>
    </w:p>
    <w:p w:rsidR="00237F87" w:rsidRDefault="00237F87" w:rsidP="00237F87"/>
    <w:p w:rsidR="00237F87" w:rsidRDefault="00237F87" w:rsidP="00237F87">
      <w:pPr>
        <w:sectPr w:rsidR="00237F87" w:rsidSect="00237F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600A" w:rsidRDefault="00D0600A" w:rsidP="008A7656">
      <w:pPr>
        <w:pStyle w:val="BillDots"/>
      </w:pPr>
      <w:r>
        <w:rPr>
          <w:strike/>
        </w:rPr>
        <w:lastRenderedPageBreak/>
        <w:t>Indicates Matter Stricken</w:t>
      </w:r>
    </w:p>
    <w:p w:rsidR="00D0600A" w:rsidRPr="00AE2902" w:rsidRDefault="00D0600A" w:rsidP="008A7656">
      <w:pPr>
        <w:pStyle w:val="BillDots"/>
      </w:pPr>
      <w:r>
        <w:rPr>
          <w:u w:val="single"/>
        </w:rPr>
        <w:t>Indicates New Matter</w:t>
      </w:r>
    </w:p>
    <w:p w:rsidR="00D0600A" w:rsidRDefault="00D0600A" w:rsidP="008A7656">
      <w:pPr>
        <w:pStyle w:val="BillDots"/>
      </w:pPr>
    </w:p>
    <w:p w:rsidR="00D0600A" w:rsidRDefault="00D0600A" w:rsidP="008A7656">
      <w:pPr>
        <w:pStyle w:val="BillDots"/>
      </w:pPr>
      <w:r>
        <w:t>COMMITTEE REPORT</w:t>
      </w:r>
    </w:p>
    <w:p w:rsidR="00D0600A" w:rsidRDefault="00D0600A" w:rsidP="008A7656">
      <w:pPr>
        <w:pStyle w:val="BillDots"/>
      </w:pPr>
      <w:r>
        <w:t>April 6, 2011</w:t>
      </w:r>
    </w:p>
    <w:p w:rsidR="00D0600A" w:rsidRDefault="00D0600A" w:rsidP="008A7656">
      <w:pPr>
        <w:pStyle w:val="BillDots"/>
      </w:pPr>
    </w:p>
    <w:p w:rsidR="00D0600A" w:rsidRPr="00AE2902" w:rsidRDefault="00D0600A" w:rsidP="00AE29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3233</w:t>
      </w:r>
    </w:p>
    <w:p w:rsidR="00D0600A" w:rsidRDefault="00D0600A" w:rsidP="008A7656">
      <w:pPr>
        <w:pStyle w:val="BillDots"/>
      </w:pPr>
    </w:p>
    <w:p w:rsidR="00D0600A" w:rsidRDefault="00D0600A" w:rsidP="00AE2902">
      <w:pPr>
        <w:pStyle w:val="BillDots"/>
        <w:jc w:val="center"/>
      </w:pPr>
      <w:r>
        <w:t xml:space="preserve">Introduced by </w:t>
      </w:r>
      <w:r w:rsidRPr="001B29B7">
        <w:t>Rep. Mitchell</w:t>
      </w:r>
    </w:p>
    <w:p w:rsidR="00D0600A" w:rsidRDefault="00D0600A" w:rsidP="008A7656">
      <w:pPr>
        <w:pStyle w:val="BillDots"/>
      </w:pPr>
    </w:p>
    <w:p w:rsidR="00D0600A" w:rsidRDefault="00D0600A" w:rsidP="008A7656">
      <w:pPr>
        <w:pStyle w:val="BillDots"/>
      </w:pPr>
      <w:r>
        <w:t>S. Printed 4/6/11--H.</w:t>
      </w:r>
    </w:p>
    <w:p w:rsidR="00D0600A" w:rsidRDefault="00D0600A" w:rsidP="008A7656">
      <w:pPr>
        <w:pStyle w:val="BillDots"/>
      </w:pPr>
      <w:r>
        <w:t>Read the first time January 11, 2011.</w:t>
      </w:r>
    </w:p>
    <w:p w:rsidR="00D0600A" w:rsidRPr="00AE2902" w:rsidRDefault="00D0600A" w:rsidP="00AE2902">
      <w:pPr>
        <w:pStyle w:val="BillDots"/>
        <w:jc w:val="center"/>
      </w:pPr>
      <w:r>
        <w:rPr>
          <w:u w:val="single"/>
        </w:rPr>
        <w:t>            </w:t>
      </w:r>
    </w:p>
    <w:p w:rsidR="00D0600A" w:rsidRDefault="00D0600A" w:rsidP="008A7656">
      <w:pPr>
        <w:pStyle w:val="BillDots"/>
      </w:pPr>
    </w:p>
    <w:p w:rsidR="00D0600A" w:rsidRPr="00AE2902" w:rsidRDefault="00D0600A" w:rsidP="00AE2902">
      <w:pPr>
        <w:pStyle w:val="BillDots"/>
        <w:jc w:val="center"/>
      </w:pPr>
      <w:r>
        <w:rPr>
          <w:b/>
        </w:rPr>
        <w:t>THE COMMITTEE ON WAYS AND MEANS</w:t>
      </w:r>
    </w:p>
    <w:p w:rsidR="00D0600A" w:rsidRDefault="00D0600A" w:rsidP="008A7656">
      <w:pPr>
        <w:pStyle w:val="BillDots"/>
      </w:pPr>
      <w:r>
        <w:tab/>
        <w:t>To whom was referred a Bill (H. 3233) to amend Section 31</w:t>
      </w:r>
      <w:r>
        <w:noBreakHyphen/>
        <w:t>7</w:t>
      </w:r>
      <w:r>
        <w:noBreakHyphen/>
        <w:t>30, as amended, Code of Laws of South Carolina, 1976, relating to redevelopment project costs, so as to provide property assembly, etc., respectfully</w:t>
      </w:r>
    </w:p>
    <w:p w:rsidR="00D0600A" w:rsidRPr="00AE2902" w:rsidRDefault="00D0600A" w:rsidP="00AE2902">
      <w:pPr>
        <w:pStyle w:val="BillDots"/>
        <w:jc w:val="center"/>
      </w:pPr>
      <w:r>
        <w:rPr>
          <w:b/>
        </w:rPr>
        <w:t>REPORT:</w:t>
      </w:r>
    </w:p>
    <w:p w:rsidR="00D0600A" w:rsidRDefault="00D0600A" w:rsidP="008A7656">
      <w:pPr>
        <w:pStyle w:val="BillDots"/>
      </w:pPr>
      <w:r>
        <w:tab/>
        <w:t>That they have duly and carefully considered the same and recommend that the same do pass:</w:t>
      </w:r>
    </w:p>
    <w:p w:rsidR="00D0600A" w:rsidRDefault="00D0600A" w:rsidP="008A7656">
      <w:pPr>
        <w:pStyle w:val="BillDots"/>
      </w:pPr>
    </w:p>
    <w:p w:rsidR="00D0600A" w:rsidRDefault="00D0600A" w:rsidP="008A7656">
      <w:pPr>
        <w:pStyle w:val="BillDots"/>
      </w:pPr>
      <w:r>
        <w:t>DANIEL T. COOPER for Committee.</w:t>
      </w:r>
    </w:p>
    <w:p w:rsidR="00D0600A" w:rsidRPr="00AE2902" w:rsidRDefault="00D0600A" w:rsidP="00AE2902">
      <w:pPr>
        <w:pStyle w:val="BillDots"/>
        <w:jc w:val="center"/>
      </w:pPr>
      <w:r>
        <w:rPr>
          <w:u w:val="single"/>
        </w:rPr>
        <w:t>            </w:t>
      </w:r>
    </w:p>
    <w:p w:rsidR="00D0600A" w:rsidRDefault="00D0600A" w:rsidP="008A7656">
      <w:pPr>
        <w:pStyle w:val="BillDots"/>
      </w:pPr>
    </w:p>
    <w:p w:rsidR="00D0600A" w:rsidRPr="00AE2902" w:rsidRDefault="00D0600A" w:rsidP="00AE2902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D0600A" w:rsidRPr="00F815C4" w:rsidRDefault="00D0600A" w:rsidP="00A97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815C4">
        <w:rPr>
          <w:szCs w:val="22"/>
        </w:rPr>
        <w:t>ESTIMATED FISCAL IMPACT ON GENERAL FUND EXPENDITURES:</w:t>
      </w:r>
    </w:p>
    <w:p w:rsidR="00D0600A" w:rsidRPr="00F815C4" w:rsidRDefault="00D0600A" w:rsidP="00A97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g"/>
      <w:bookmarkEnd w:id="1"/>
      <w:r w:rsidRPr="00F815C4">
        <w:rPr>
          <w:szCs w:val="22"/>
        </w:rPr>
        <w:t>$0 (No additional expenditures or savings are expected)</w:t>
      </w:r>
    </w:p>
    <w:p w:rsidR="00D0600A" w:rsidRPr="00F815C4" w:rsidRDefault="00D0600A" w:rsidP="00A97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F815C4">
        <w:rPr>
          <w:szCs w:val="22"/>
        </w:rPr>
        <w:t>ESTIMATED FISCAL IMPACT ON FEDERAL &amp; OTHER FUND EXPENDITURES:</w:t>
      </w:r>
    </w:p>
    <w:p w:rsidR="00D0600A" w:rsidRPr="00F815C4" w:rsidRDefault="00D0600A" w:rsidP="00A97173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2" w:name="f"/>
      <w:bookmarkEnd w:id="2"/>
      <w:r w:rsidRPr="00F815C4">
        <w:rPr>
          <w:szCs w:val="22"/>
        </w:rPr>
        <w:t>$0 (No additional expenditures or savings are expected)</w:t>
      </w:r>
      <w:bookmarkStart w:id="3" w:name="c"/>
      <w:bookmarkEnd w:id="3"/>
    </w:p>
    <w:p w:rsidR="00D0600A" w:rsidRPr="00F815C4" w:rsidRDefault="00D0600A" w:rsidP="00AE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815C4">
        <w:rPr>
          <w:b/>
          <w:szCs w:val="22"/>
        </w:rPr>
        <w:t>EXPLANATION OF IMPACT:</w:t>
      </w:r>
    </w:p>
    <w:p w:rsidR="00D0600A" w:rsidRPr="00F815C4" w:rsidRDefault="00D0600A" w:rsidP="00AE2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i"/>
      <w:bookmarkEnd w:id="4"/>
      <w:r>
        <w:rPr>
          <w:szCs w:val="22"/>
        </w:rPr>
        <w:tab/>
      </w:r>
      <w:r w:rsidRPr="00F815C4">
        <w:rPr>
          <w:szCs w:val="22"/>
        </w:rPr>
        <w:t xml:space="preserve">Enactment of this </w:t>
      </w:r>
      <w:r>
        <w:rPr>
          <w:szCs w:val="22"/>
        </w:rPr>
        <w:t>b</w:t>
      </w:r>
      <w:r w:rsidRPr="00F815C4">
        <w:rPr>
          <w:szCs w:val="22"/>
        </w:rPr>
        <w:t>ill should have no impact on agency expenditures.</w:t>
      </w:r>
    </w:p>
    <w:p w:rsidR="00D0600A" w:rsidRPr="00F815C4" w:rsidRDefault="00D0600A" w:rsidP="00A971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F815C4">
        <w:rPr>
          <w:b/>
          <w:szCs w:val="22"/>
        </w:rPr>
        <w:t>LOCAL GOVERNMENT IMPACT:</w:t>
      </w:r>
    </w:p>
    <w:p w:rsidR="00D0600A" w:rsidRPr="00F815C4" w:rsidRDefault="00D0600A" w:rsidP="00A97173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5" w:name="fist"/>
      <w:bookmarkEnd w:id="5"/>
      <w:r>
        <w:rPr>
          <w:szCs w:val="22"/>
        </w:rPr>
        <w:tab/>
      </w:r>
      <w:r w:rsidRPr="00F815C4">
        <w:rPr>
          <w:szCs w:val="22"/>
        </w:rPr>
        <w:t xml:space="preserve">Counties were surveyed to determine the impact on this </w:t>
      </w:r>
      <w:r>
        <w:rPr>
          <w:szCs w:val="22"/>
        </w:rPr>
        <w:t>b</w:t>
      </w:r>
      <w:r w:rsidRPr="00F815C4">
        <w:rPr>
          <w:szCs w:val="22"/>
        </w:rPr>
        <w:t xml:space="preserve">ill.  One county responded by indicating there is no fiscal impact to them with the adoption of this </w:t>
      </w:r>
      <w:r>
        <w:rPr>
          <w:szCs w:val="22"/>
        </w:rPr>
        <w:t>b</w:t>
      </w:r>
      <w:r w:rsidRPr="00F815C4">
        <w:rPr>
          <w:szCs w:val="22"/>
        </w:rPr>
        <w:t>ill.</w:t>
      </w:r>
    </w:p>
    <w:p w:rsidR="00D0600A" w:rsidRDefault="00D0600A" w:rsidP="00A97173">
      <w:pPr>
        <w:pStyle w:val="BillDots"/>
        <w:keepNext/>
      </w:pPr>
    </w:p>
    <w:p w:rsidR="00D0600A" w:rsidRDefault="00D0600A" w:rsidP="00A97173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D0600A" w:rsidRDefault="00D0600A" w:rsidP="00A97173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D0600A" w:rsidRPr="00AE2902" w:rsidRDefault="00D0600A" w:rsidP="00AE290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D0600A" w:rsidRDefault="00D0600A" w:rsidP="008A7656">
      <w:pPr>
        <w:pStyle w:val="BillDots"/>
      </w:pPr>
    </w:p>
    <w:p w:rsidR="00D0600A" w:rsidRDefault="00D0600A" w:rsidP="008A7656">
      <w:pPr>
        <w:pStyle w:val="BillDots"/>
        <w:sectPr w:rsidR="00D0600A" w:rsidSect="00AE2902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0600A" w:rsidRDefault="00D0600A" w:rsidP="008A7656">
      <w:pPr>
        <w:pStyle w:val="BillDots"/>
      </w:pPr>
    </w:p>
    <w:p w:rsidR="00D0600A" w:rsidRDefault="00D0600A" w:rsidP="008A7656">
      <w:pPr>
        <w:pStyle w:val="Numbersforbills"/>
      </w:pPr>
    </w:p>
    <w:p w:rsidR="00D0600A" w:rsidRDefault="00D0600A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Pr="00325348" w:rsidRDefault="00D0600A" w:rsidP="004B5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6" w:name="billhead"/>
      <w:bookmarkEnd w:id="6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7" w:name="whattype"/>
      <w:bookmarkEnd w:id="7"/>
      <w:r>
        <w:rPr>
          <w:b/>
          <w:sz w:val="30"/>
          <w:szCs w:val="30"/>
        </w:rPr>
        <w:t>BILL</w:t>
      </w: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D8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top"/>
      <w:bookmarkEnd w:id="8"/>
      <w:r>
        <w:t>TO AMEND SECTION 31</w:t>
      </w:r>
      <w:r>
        <w:noBreakHyphen/>
        <w:t>7</w:t>
      </w:r>
      <w:r>
        <w:noBreakHyphen/>
        <w:t>30, AS AMENDED, CODE OF LAWS OF SOUTH CAROLINA, 1976, RELATING TO REDEVELOPMENT PROJECT COSTS, SO AS TO PROVIDE PROPERTY ASSEMBLY COSTS ALSO INCLUDE THE COST OF ENVIRONMENTAL REMEDIATION.</w:t>
      </w: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9" w:name="titleend"/>
      <w:bookmarkEnd w:id="9"/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31</w:t>
      </w:r>
      <w:r>
        <w:noBreakHyphen/>
        <w:t>7</w:t>
      </w:r>
      <w:r>
        <w:noBreakHyphen/>
        <w:t>30(9)(b) of the 1976 Code is amended to read:</w:t>
      </w: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3658E9">
        <w:t xml:space="preserve">property assembly costs including, but not limited to, acquisition of land and other property, real or personal, or rights or interest therein, demolition of buildings, </w:t>
      </w:r>
      <w:r>
        <w:rPr>
          <w:u w:val="single"/>
        </w:rPr>
        <w:t>environmental remediation,</w:t>
      </w:r>
      <w:r>
        <w:t xml:space="preserve"> </w:t>
      </w:r>
      <w:r w:rsidRPr="003658E9">
        <w:t>and the clearing and grading of land;</w:t>
      </w:r>
      <w:r>
        <w:t>”</w:t>
      </w: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00A" w:rsidRDefault="00D06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0600A" w:rsidRDefault="00D060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5DC4" w:rsidRDefault="004B5DC4" w:rsidP="00D0600A">
      <w:pPr>
        <w:pStyle w:val="BillDots"/>
      </w:pPr>
    </w:p>
    <w:sectPr w:rsidR="004B5DC4" w:rsidSect="00AE2902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F4F" w:rsidRDefault="00B62F4F" w:rsidP="009F0C77">
      <w:r>
        <w:separator/>
      </w:r>
    </w:p>
  </w:endnote>
  <w:endnote w:type="continuationSeparator" w:id="0">
    <w:p w:rsidR="00B62F4F" w:rsidRDefault="00B62F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369925-3C93-4D64-9132-4C91E1E42255}"/>
    <w:embedBold r:id="rId2" w:fontKey="{73DD0F6D-9999-44AB-9E1B-6405E73277CA}"/>
    <w:embedItalic r:id="rId3" w:fontKey="{0DDA8AD6-BED4-445A-BC2F-58E7993600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01B4A97-3C0D-4775-BD6C-B6465D4984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E994CC-964B-4041-ADED-46561F248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0A" w:rsidRPr="004B5DC4" w:rsidRDefault="00D0600A" w:rsidP="004B5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[3233-</w:t>
    </w:r>
    <w:r w:rsidR="00F27813">
      <w:fldChar w:fldCharType="begin"/>
    </w:r>
    <w:r w:rsidR="00F27813">
      <w:instrText xml:space="preserve"> PAGE  \* MERGEFORMAT </w:instrText>
    </w:r>
    <w:r w:rsidR="00F27813">
      <w:fldChar w:fldCharType="separate"/>
    </w:r>
    <w:r w:rsidR="00F27813">
      <w:rPr>
        <w:noProof/>
      </w:rPr>
      <w:t>1</w:t>
    </w:r>
    <w:r w:rsidR="00F27813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902" w:rsidRPr="004B5DC4" w:rsidRDefault="00D0600A" w:rsidP="004B5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[3233]</w:t>
    </w:r>
    <w:r>
      <w:tab/>
    </w:r>
    <w:r w:rsidR="00A96173">
      <w:fldChar w:fldCharType="begin"/>
    </w:r>
    <w:r>
      <w:instrText xml:space="preserve"> PAGE  \* MERGEFORMAT </w:instrText>
    </w:r>
    <w:r w:rsidR="00A96173">
      <w:fldChar w:fldCharType="separate"/>
    </w:r>
    <w:r>
      <w:rPr>
        <w:noProof/>
      </w:rPr>
      <w:t>1</w:t>
    </w:r>
    <w:r w:rsidR="00A9617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F4F" w:rsidRDefault="00B62F4F" w:rsidP="009F0C77">
      <w:r>
        <w:separator/>
      </w:r>
    </w:p>
  </w:footnote>
  <w:footnote w:type="continuationSeparator" w:id="0">
    <w:p w:rsidR="00B62F4F" w:rsidRDefault="00B62F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61AB11"/>
    <w:docVar w:name="CoverBillType" w:val="b"/>
    <w:docVar w:name="docpath" w:val="L:\Council\bills\AGM\18261AB11.DOCX"/>
    <w:docVar w:name="dvBillNumber" w:val="32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561D"/>
    <w:rsid w:val="00011869"/>
    <w:rsid w:val="000A4AA8"/>
    <w:rsid w:val="000B1905"/>
    <w:rsid w:val="000D52B0"/>
    <w:rsid w:val="000E1785"/>
    <w:rsid w:val="000F40FA"/>
    <w:rsid w:val="000F618E"/>
    <w:rsid w:val="0010776B"/>
    <w:rsid w:val="00123959"/>
    <w:rsid w:val="00131448"/>
    <w:rsid w:val="00133E66"/>
    <w:rsid w:val="001435A3"/>
    <w:rsid w:val="0017073F"/>
    <w:rsid w:val="001D08F2"/>
    <w:rsid w:val="001D525B"/>
    <w:rsid w:val="001D7F4F"/>
    <w:rsid w:val="001F6C3C"/>
    <w:rsid w:val="002321B6"/>
    <w:rsid w:val="00237F87"/>
    <w:rsid w:val="00250967"/>
    <w:rsid w:val="002543C8"/>
    <w:rsid w:val="00284AAE"/>
    <w:rsid w:val="002E2ECD"/>
    <w:rsid w:val="002E5912"/>
    <w:rsid w:val="00325348"/>
    <w:rsid w:val="0032732C"/>
    <w:rsid w:val="00336AD0"/>
    <w:rsid w:val="00344031"/>
    <w:rsid w:val="0034613B"/>
    <w:rsid w:val="00351F2B"/>
    <w:rsid w:val="0035561D"/>
    <w:rsid w:val="0037079A"/>
    <w:rsid w:val="00385B24"/>
    <w:rsid w:val="00392B21"/>
    <w:rsid w:val="003B4F8D"/>
    <w:rsid w:val="003D01E8"/>
    <w:rsid w:val="003E5288"/>
    <w:rsid w:val="003F6D79"/>
    <w:rsid w:val="0041760A"/>
    <w:rsid w:val="00417C01"/>
    <w:rsid w:val="00474649"/>
    <w:rsid w:val="004809EE"/>
    <w:rsid w:val="004B5DC4"/>
    <w:rsid w:val="004E7D54"/>
    <w:rsid w:val="00517850"/>
    <w:rsid w:val="005273C6"/>
    <w:rsid w:val="00530A69"/>
    <w:rsid w:val="00545593"/>
    <w:rsid w:val="00553AA2"/>
    <w:rsid w:val="00577C6C"/>
    <w:rsid w:val="005A524A"/>
    <w:rsid w:val="005C2FE2"/>
    <w:rsid w:val="005D7EDE"/>
    <w:rsid w:val="005E2BC9"/>
    <w:rsid w:val="00605102"/>
    <w:rsid w:val="006215AA"/>
    <w:rsid w:val="006276CD"/>
    <w:rsid w:val="006913C9"/>
    <w:rsid w:val="0069470D"/>
    <w:rsid w:val="006D2EC9"/>
    <w:rsid w:val="00734F00"/>
    <w:rsid w:val="00787B9D"/>
    <w:rsid w:val="007960E0"/>
    <w:rsid w:val="007A70AE"/>
    <w:rsid w:val="008362E8"/>
    <w:rsid w:val="008A1768"/>
    <w:rsid w:val="008A7656"/>
    <w:rsid w:val="008F4429"/>
    <w:rsid w:val="009028A6"/>
    <w:rsid w:val="00912C6B"/>
    <w:rsid w:val="0094021A"/>
    <w:rsid w:val="009453BC"/>
    <w:rsid w:val="009B3BC1"/>
    <w:rsid w:val="009C6A0B"/>
    <w:rsid w:val="009F0C77"/>
    <w:rsid w:val="009F4DD1"/>
    <w:rsid w:val="009F7CE5"/>
    <w:rsid w:val="00A1239D"/>
    <w:rsid w:val="00A149E7"/>
    <w:rsid w:val="00A41684"/>
    <w:rsid w:val="00A53E7E"/>
    <w:rsid w:val="00A64E80"/>
    <w:rsid w:val="00A72BCD"/>
    <w:rsid w:val="00A741D9"/>
    <w:rsid w:val="00A833AB"/>
    <w:rsid w:val="00A9232F"/>
    <w:rsid w:val="00A96173"/>
    <w:rsid w:val="00A9741D"/>
    <w:rsid w:val="00AC724F"/>
    <w:rsid w:val="00AD4B17"/>
    <w:rsid w:val="00B00932"/>
    <w:rsid w:val="00B0650A"/>
    <w:rsid w:val="00B412D4"/>
    <w:rsid w:val="00B60534"/>
    <w:rsid w:val="00B62F4F"/>
    <w:rsid w:val="00BB1CA8"/>
    <w:rsid w:val="00BD317C"/>
    <w:rsid w:val="00BE3C22"/>
    <w:rsid w:val="00C0345E"/>
    <w:rsid w:val="00C3483A"/>
    <w:rsid w:val="00C46D0E"/>
    <w:rsid w:val="00C74E9D"/>
    <w:rsid w:val="00C82FD3"/>
    <w:rsid w:val="00C92819"/>
    <w:rsid w:val="00CC6B7B"/>
    <w:rsid w:val="00CD2089"/>
    <w:rsid w:val="00CD4D04"/>
    <w:rsid w:val="00D0600A"/>
    <w:rsid w:val="00D073F5"/>
    <w:rsid w:val="00D7061C"/>
    <w:rsid w:val="00D73A67"/>
    <w:rsid w:val="00D84F60"/>
    <w:rsid w:val="00D93A0C"/>
    <w:rsid w:val="00D970A9"/>
    <w:rsid w:val="00DD6193"/>
    <w:rsid w:val="00DF3845"/>
    <w:rsid w:val="00E41911"/>
    <w:rsid w:val="00E92EEF"/>
    <w:rsid w:val="00F1616E"/>
    <w:rsid w:val="00F24442"/>
    <w:rsid w:val="00F27813"/>
    <w:rsid w:val="00F50AE3"/>
    <w:rsid w:val="00F67CF1"/>
    <w:rsid w:val="00F74DA9"/>
    <w:rsid w:val="00F840F0"/>
    <w:rsid w:val="00FA3A4D"/>
    <w:rsid w:val="00FB0D0D"/>
    <w:rsid w:val="00FB43B4"/>
    <w:rsid w:val="00FE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CA939C2-2D2E-444A-9535-C6CC31CC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37F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13" Type="http://schemas.openxmlformats.org/officeDocument/2006/relationships/hyperlink" Target="file:///h:\sj%20archive\2011\04-14-11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hyperlink" Target="file:///h:\hj%20archive\2011\04-14-11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3233_20110406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4-13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3233_20101214.docx" TargetMode="External"/><Relationship Id="rId10" Type="http://schemas.openxmlformats.org/officeDocument/2006/relationships/hyperlink" Target="file:///h:\hj%20archive\2011\04-13-1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06-11.docx" TargetMode="External"/><Relationship Id="rId14" Type="http://schemas.openxmlformats.org/officeDocument/2006/relationships/hyperlink" Target="file:///h:\sj%20archive\2011\04-14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4F44A-BD79-464F-837F-CEB06263C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452</Words>
  <Characters>2539</Characters>
  <Application>Microsoft Office Word</Application>
  <DocSecurity>4</DocSecurity>
  <Lines>115</Lines>
  <Paragraphs>58</Paragraphs>
  <ScaleCrop>false</ScaleCrop>
  <Company> </Company>
  <LinksUpToDate>false</LinksUpToDate>
  <CharactersWithSpaces>2976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3233: Redevelopment project costs - South Carolina Legislature Online</dc:title>
  <dc:subject/>
  <dc:creator>AngieMorgan</dc:creator>
  <cp:keywords/>
  <dc:description/>
  <cp:lastModifiedBy>N Cumfer</cp:lastModifiedBy>
  <cp:revision>2</cp:revision>
  <cp:lastPrinted>2010-12-10T14:09:00Z</cp:lastPrinted>
  <dcterms:created xsi:type="dcterms:W3CDTF">2014-11-21T21:32:00Z</dcterms:created>
  <dcterms:modified xsi:type="dcterms:W3CDTF">2014-11-21T21:32:00Z</dcterms:modified>
</cp:coreProperties>
</file>