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49B" w:rsidRDefault="0059349B" w:rsidP="0059349B">
      <w:pPr>
        <w:widowControl w:val="0"/>
        <w:jc w:val="center"/>
      </w:pPr>
      <w:bookmarkStart w:id="0" w:name="_GoBack"/>
      <w:bookmarkEnd w:id="0"/>
      <w:r w:rsidRPr="0059349B">
        <w:rPr>
          <w:b/>
        </w:rPr>
        <w:t>South Carolina General Assembly</w:t>
      </w:r>
    </w:p>
    <w:p w:rsidR="0059349B" w:rsidRDefault="0059349B" w:rsidP="0059349B">
      <w:pPr>
        <w:widowControl w:val="0"/>
        <w:jc w:val="center"/>
      </w:pPr>
      <w:r>
        <w:t>119th Session, 2011-2012</w:t>
      </w:r>
    </w:p>
    <w:p w:rsidR="0059349B" w:rsidRDefault="0059349B" w:rsidP="0059349B">
      <w:pPr>
        <w:widowControl w:val="0"/>
        <w:jc w:val="left"/>
      </w:pPr>
    </w:p>
    <w:p w:rsidR="0059349B" w:rsidRDefault="0059349B" w:rsidP="0059349B">
      <w:pPr>
        <w:widowControl w:val="0"/>
        <w:jc w:val="left"/>
        <w:rPr>
          <w:b/>
        </w:rPr>
      </w:pPr>
      <w:r w:rsidRPr="0059349B">
        <w:rPr>
          <w:b/>
        </w:rPr>
        <w:t>H. 3288</w:t>
      </w:r>
    </w:p>
    <w:p w:rsidR="0059349B" w:rsidRDefault="0059349B" w:rsidP="0059349B">
      <w:pPr>
        <w:widowControl w:val="0"/>
        <w:jc w:val="left"/>
        <w:rPr>
          <w:b/>
        </w:rPr>
      </w:pPr>
    </w:p>
    <w:p w:rsidR="0059349B" w:rsidRDefault="0059349B" w:rsidP="0059349B">
      <w:pPr>
        <w:widowControl w:val="0"/>
        <w:jc w:val="left"/>
      </w:pPr>
      <w:r w:rsidRPr="0059349B">
        <w:rPr>
          <w:b/>
        </w:rPr>
        <w:t>STATUS INFORMATION</w:t>
      </w:r>
    </w:p>
    <w:p w:rsidR="0059349B" w:rsidRDefault="0059349B" w:rsidP="0059349B">
      <w:pPr>
        <w:widowControl w:val="0"/>
        <w:jc w:val="left"/>
      </w:pPr>
    </w:p>
    <w:p w:rsidR="0059349B" w:rsidRDefault="0059349B" w:rsidP="0059349B">
      <w:pPr>
        <w:widowControl w:val="0"/>
        <w:jc w:val="left"/>
      </w:pPr>
      <w:r>
        <w:t>General Bill</w:t>
      </w:r>
    </w:p>
    <w:p w:rsidR="0059349B" w:rsidRDefault="0059349B" w:rsidP="0059349B">
      <w:pPr>
        <w:widowControl w:val="0"/>
        <w:jc w:val="left"/>
      </w:pPr>
      <w:r>
        <w:t>Sponsors: Rep. Simrill</w:t>
      </w:r>
    </w:p>
    <w:p w:rsidR="0059349B" w:rsidRDefault="0059349B" w:rsidP="0059349B">
      <w:pPr>
        <w:widowControl w:val="0"/>
        <w:jc w:val="left"/>
      </w:pPr>
      <w:r>
        <w:t>Document Path: l:\council\bills\ggs\22716zw11.docx</w:t>
      </w:r>
    </w:p>
    <w:p w:rsidR="008F4F21" w:rsidRDefault="008F4F21" w:rsidP="0059349B">
      <w:pPr>
        <w:widowControl w:val="0"/>
        <w:jc w:val="left"/>
      </w:pPr>
      <w:r>
        <w:t>Companion/Similar bill(s): 77</w:t>
      </w:r>
    </w:p>
    <w:p w:rsidR="0059349B" w:rsidRDefault="0059349B" w:rsidP="0059349B">
      <w:pPr>
        <w:widowControl w:val="0"/>
        <w:jc w:val="left"/>
      </w:pPr>
    </w:p>
    <w:p w:rsidR="0059349B" w:rsidRDefault="0059349B" w:rsidP="0059349B">
      <w:pPr>
        <w:widowControl w:val="0"/>
        <w:jc w:val="left"/>
      </w:pPr>
      <w:r>
        <w:t>Introduced in the House on January 12, 2011</w:t>
      </w:r>
    </w:p>
    <w:p w:rsidR="0059349B" w:rsidRDefault="0059349B" w:rsidP="0059349B">
      <w:pPr>
        <w:widowControl w:val="0"/>
        <w:jc w:val="left"/>
      </w:pPr>
      <w:r>
        <w:t xml:space="preserve">Currently residing in the House Committee on </w:t>
      </w:r>
      <w:r w:rsidRPr="0059349B">
        <w:rPr>
          <w:b/>
        </w:rPr>
        <w:t>Ways and Means</w:t>
      </w:r>
    </w:p>
    <w:p w:rsidR="0059349B" w:rsidRDefault="0059349B" w:rsidP="0059349B">
      <w:pPr>
        <w:widowControl w:val="0"/>
        <w:jc w:val="left"/>
      </w:pPr>
    </w:p>
    <w:p w:rsidR="0059349B" w:rsidRDefault="0059349B" w:rsidP="0059349B">
      <w:pPr>
        <w:widowControl w:val="0"/>
        <w:jc w:val="left"/>
      </w:pPr>
      <w:r>
        <w:t xml:space="preserve">Summary: </w:t>
      </w:r>
      <w:r w:rsidR="00CC7391">
        <w:t>Local government funds</w:t>
      </w:r>
    </w:p>
    <w:p w:rsidR="0059349B" w:rsidRDefault="0059349B" w:rsidP="0059349B">
      <w:pPr>
        <w:widowControl w:val="0"/>
        <w:jc w:val="left"/>
      </w:pPr>
    </w:p>
    <w:p w:rsidR="0059349B" w:rsidRDefault="0059349B" w:rsidP="0059349B">
      <w:pPr>
        <w:widowControl w:val="0"/>
        <w:jc w:val="left"/>
      </w:pPr>
    </w:p>
    <w:p w:rsidR="0059349B" w:rsidRDefault="0059349B" w:rsidP="0059349B">
      <w:pPr>
        <w:widowControl w:val="0"/>
        <w:tabs>
          <w:tab w:val="center" w:pos="590"/>
          <w:tab w:val="center" w:pos="1440"/>
          <w:tab w:val="left" w:pos="1872"/>
          <w:tab w:val="left" w:pos="9187"/>
        </w:tabs>
        <w:jc w:val="left"/>
      </w:pPr>
      <w:r w:rsidRPr="0059349B">
        <w:rPr>
          <w:b/>
        </w:rPr>
        <w:t>HISTORY OF LEGISLATIVE ACTIONS</w:t>
      </w:r>
    </w:p>
    <w:p w:rsidR="0059349B" w:rsidRDefault="0059349B" w:rsidP="0059349B">
      <w:pPr>
        <w:widowControl w:val="0"/>
        <w:tabs>
          <w:tab w:val="center" w:pos="590"/>
          <w:tab w:val="center" w:pos="1440"/>
          <w:tab w:val="left" w:pos="1872"/>
          <w:tab w:val="left" w:pos="9187"/>
        </w:tabs>
        <w:jc w:val="left"/>
      </w:pPr>
    </w:p>
    <w:p w:rsidR="0059349B" w:rsidRPr="0059349B" w:rsidRDefault="0059349B" w:rsidP="0059349B">
      <w:pPr>
        <w:widowControl w:val="0"/>
        <w:tabs>
          <w:tab w:val="center" w:pos="590"/>
          <w:tab w:val="center" w:pos="1440"/>
          <w:tab w:val="left" w:pos="1872"/>
          <w:tab w:val="left" w:pos="9187"/>
        </w:tabs>
        <w:jc w:val="left"/>
      </w:pPr>
      <w:r w:rsidRPr="0059349B">
        <w:rPr>
          <w:u w:val="single"/>
        </w:rPr>
        <w:tab/>
        <w:t>Date</w:t>
      </w:r>
      <w:r w:rsidRPr="0059349B">
        <w:rPr>
          <w:u w:val="single"/>
        </w:rPr>
        <w:tab/>
        <w:t>Body</w:t>
      </w:r>
      <w:r w:rsidRPr="0059349B">
        <w:rPr>
          <w:u w:val="single"/>
        </w:rPr>
        <w:tab/>
        <w:t>Action Description with journal page number</w:t>
      </w:r>
      <w:r w:rsidRPr="0059349B">
        <w:rPr>
          <w:u w:val="single"/>
        </w:rPr>
        <w:tab/>
      </w:r>
    </w:p>
    <w:p w:rsidR="00A75DDC" w:rsidRDefault="00A75DDC" w:rsidP="00A75DDC">
      <w:pPr>
        <w:widowControl w:val="0"/>
        <w:tabs>
          <w:tab w:val="right" w:pos="1008"/>
          <w:tab w:val="left" w:pos="1152"/>
          <w:tab w:val="left" w:pos="1872"/>
          <w:tab w:val="left" w:pos="9187"/>
        </w:tabs>
        <w:ind w:left="2088" w:hanging="2088"/>
        <w:jc w:val="left"/>
      </w:pPr>
      <w:r>
        <w:tab/>
        <w:t>1/12/2011</w:t>
      </w:r>
      <w:r>
        <w:tab/>
        <w:t>House</w:t>
      </w:r>
      <w:r>
        <w:tab/>
      </w:r>
      <w:r w:rsidRPr="00BF6CB7">
        <w:t>Introduced and read first time (</w:t>
      </w:r>
      <w:hyperlink r:id="rId7" w:history="1">
        <w:r w:rsidRPr="00BF6CB7">
          <w:rPr>
            <w:rStyle w:val="Hyperlink"/>
          </w:rPr>
          <w:t>House Journal</w:t>
        </w:r>
        <w:r w:rsidRPr="00BF6CB7">
          <w:rPr>
            <w:rStyle w:val="Hyperlink"/>
          </w:rPr>
          <w:noBreakHyphen/>
          <w:t>page 20</w:t>
        </w:r>
      </w:hyperlink>
      <w:r w:rsidRPr="00BF6CB7">
        <w:t>)</w:t>
      </w:r>
    </w:p>
    <w:p w:rsidR="00A75DDC" w:rsidRDefault="00A75DDC" w:rsidP="00A75DDC">
      <w:pPr>
        <w:widowControl w:val="0"/>
        <w:tabs>
          <w:tab w:val="right" w:pos="1008"/>
          <w:tab w:val="left" w:pos="1152"/>
          <w:tab w:val="left" w:pos="1872"/>
          <w:tab w:val="left" w:pos="9187"/>
        </w:tabs>
        <w:ind w:left="2088" w:hanging="2088"/>
        <w:jc w:val="left"/>
      </w:pPr>
      <w:r>
        <w:tab/>
        <w:t>1/12/2011</w:t>
      </w:r>
      <w:r>
        <w:tab/>
        <w:t>House</w:t>
      </w:r>
      <w:r>
        <w:tab/>
      </w:r>
      <w:r w:rsidRPr="00BF6CB7">
        <w:t>Referred to Com</w:t>
      </w:r>
      <w:r>
        <w:t xml:space="preserve">mittee on </w:t>
      </w:r>
      <w:r w:rsidRPr="00BF6CB7">
        <w:rPr>
          <w:b/>
        </w:rPr>
        <w:t>Ways and Means</w:t>
      </w:r>
      <w:r>
        <w:t xml:space="preserve"> (</w:t>
      </w:r>
      <w:hyperlink r:id="rId8" w:history="1">
        <w:r w:rsidRPr="00BF6CB7">
          <w:rPr>
            <w:rStyle w:val="Hyperlink"/>
          </w:rPr>
          <w:t>House Journal</w:t>
        </w:r>
        <w:r w:rsidRPr="00BF6CB7">
          <w:rPr>
            <w:rStyle w:val="Hyperlink"/>
          </w:rPr>
          <w:noBreakHyphen/>
          <w:t>page 20</w:t>
        </w:r>
      </w:hyperlink>
      <w:r w:rsidRPr="00BF6CB7">
        <w:t>)</w:t>
      </w:r>
    </w:p>
    <w:p w:rsidR="00A75DDC" w:rsidRDefault="00A75DDC" w:rsidP="00A75DDC">
      <w:pPr>
        <w:widowControl w:val="0"/>
        <w:tabs>
          <w:tab w:val="right" w:pos="1008"/>
          <w:tab w:val="left" w:pos="1152"/>
          <w:tab w:val="left" w:pos="1872"/>
          <w:tab w:val="left" w:pos="9187"/>
        </w:tabs>
        <w:ind w:left="2088" w:hanging="2088"/>
        <w:jc w:val="left"/>
      </w:pPr>
    </w:p>
    <w:p w:rsidR="0059349B" w:rsidRPr="0059349B" w:rsidRDefault="0059349B" w:rsidP="0059349B">
      <w:pPr>
        <w:widowControl w:val="0"/>
        <w:tabs>
          <w:tab w:val="right" w:pos="1008"/>
          <w:tab w:val="left" w:pos="1152"/>
          <w:tab w:val="left" w:pos="1872"/>
          <w:tab w:val="left" w:pos="9187"/>
        </w:tabs>
        <w:ind w:left="2088" w:hanging="2088"/>
        <w:jc w:val="left"/>
      </w:pPr>
    </w:p>
    <w:p w:rsidR="0059349B" w:rsidRDefault="0059349B" w:rsidP="0059349B">
      <w:pPr>
        <w:widowControl w:val="0"/>
        <w:jc w:val="left"/>
      </w:pPr>
      <w:r w:rsidRPr="0059349B">
        <w:rPr>
          <w:b/>
        </w:rPr>
        <w:t>VERSIONS OF THIS BILL</w:t>
      </w:r>
    </w:p>
    <w:p w:rsidR="0059349B" w:rsidRDefault="0059349B" w:rsidP="0059349B">
      <w:pPr>
        <w:widowControl w:val="0"/>
        <w:jc w:val="left"/>
      </w:pPr>
    </w:p>
    <w:p w:rsidR="0059349B" w:rsidRDefault="009E7A25" w:rsidP="0059349B">
      <w:pPr>
        <w:widowControl w:val="0"/>
        <w:jc w:val="left"/>
      </w:pPr>
      <w:hyperlink r:id="rId9" w:history="1">
        <w:r w:rsidR="0059349B">
          <w:rPr>
            <w:rStyle w:val="Hyperlink"/>
          </w:rPr>
          <w:t>1/12/2011</w:t>
        </w:r>
      </w:hyperlink>
    </w:p>
    <w:p w:rsidR="0059349B" w:rsidRDefault="0059349B" w:rsidP="0059349B"/>
    <w:p w:rsidR="0059349B" w:rsidRDefault="0059349B" w:rsidP="0059349B">
      <w:pPr>
        <w:sectPr w:rsidR="0059349B" w:rsidSect="0059349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7B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091"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27</w:t>
      </w:r>
      <w:r>
        <w:noBreakHyphen/>
        <w:t>40, CODE OF LAWS OF SOUTH CAROLINA, 1976, RELATING TO THE DISTRIBUTION OF MONIES APPROPRIATED TO THE LOCAL GOVERNMENT FUND, SO AS TO LINK THE DISTRIBUTION RATIO TO THE MOST RECENT ANNUAL POPULATION ESTIMATE AS PROVIDED BY THE UNITED STATES CENSUS BUREAU.</w:t>
      </w:r>
    </w:p>
    <w:p w:rsidR="001A7BDF" w:rsidRDefault="001A7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BDF" w:rsidRDefault="001A7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BDF" w:rsidRDefault="001A7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091"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27</w:t>
      </w:r>
      <w:r>
        <w:noBreakHyphen/>
        <w:t>40 of the 1976 Code is amended to read:</w:t>
      </w:r>
    </w:p>
    <w:p w:rsidR="002A3091"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091" w:rsidRPr="00E623FB"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27</w:t>
      </w:r>
      <w:r>
        <w:noBreakHyphen/>
        <w:t>40.</w:t>
      </w:r>
      <w:r>
        <w:tab/>
        <w:t>(A)</w:t>
      </w:r>
      <w:r>
        <w:tab/>
      </w:r>
      <w:r w:rsidRPr="00E623FB">
        <w:t xml:space="preserve">Not later than thirty days after the end of the calendar quarter, the State Treasurer shall distribute the monies appropriated to the Local Government Fund as follows: </w:t>
      </w:r>
    </w:p>
    <w:p w:rsidR="002A3091" w:rsidRPr="00E623FB"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623FB">
        <w:t>(1)</w:t>
      </w:r>
      <w:r>
        <w:tab/>
      </w:r>
      <w:r w:rsidRPr="00E623FB">
        <w:t>Eighty</w:t>
      </w:r>
      <w:r>
        <w:noBreakHyphen/>
      </w:r>
      <w:r w:rsidRPr="00E623FB">
        <w:t>three and two hundred seventy</w:t>
      </w:r>
      <w:r>
        <w:noBreakHyphen/>
      </w:r>
      <w:r w:rsidRPr="00E623FB">
        <w:t>eight thousandths percent must be distributed to counties.  Of the total distributed to counties, each county must receive an amount based on the ratio that the county</w:t>
      </w:r>
      <w:r w:rsidRPr="00BA1976">
        <w:t>’</w:t>
      </w:r>
      <w:r w:rsidRPr="00E623FB">
        <w:t xml:space="preserve">s population is of the whole population of this State according to the most recent United States Census. </w:t>
      </w:r>
    </w:p>
    <w:p w:rsidR="002A3091" w:rsidRPr="00E623FB"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623FB">
        <w:t>(2)</w:t>
      </w:r>
      <w:r>
        <w:tab/>
      </w:r>
      <w:r w:rsidRPr="00E623FB">
        <w:t>Sixteen and seven hundred twenty</w:t>
      </w:r>
      <w:r>
        <w:noBreakHyphen/>
      </w:r>
      <w:r w:rsidRPr="00E623FB">
        <w:t>two thousandths percent must be distributed to municipalities.  Of the total distributed to municipalities, each municipality must receive an amount based on the ratio that the municipality</w:t>
      </w:r>
      <w:r w:rsidRPr="00BA1976">
        <w:t>’</w:t>
      </w:r>
      <w:r w:rsidRPr="00E623FB">
        <w:t>s population is of the popu</w:t>
      </w:r>
      <w:r w:rsidRPr="00E623FB">
        <w:lastRenderedPageBreak/>
        <w:t>lation of all municipalities in this State according to the most recent United States Census</w:t>
      </w:r>
      <w:r>
        <w:rPr>
          <w:u w:val="single"/>
        </w:rPr>
        <w:t>, or most recent annual population estimates as provided by the United States Census Bureau</w:t>
      </w:r>
      <w:r w:rsidRPr="00E623FB">
        <w:t xml:space="preserve">. </w:t>
      </w:r>
    </w:p>
    <w:p w:rsidR="002A3091"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623FB">
        <w:t>(B)</w:t>
      </w:r>
      <w:r>
        <w:tab/>
      </w:r>
      <w:r w:rsidRPr="00E623FB">
        <w:t xml:space="preserve">In making the quarterly distribution to counties, the State Treasurer </w:t>
      </w:r>
      <w:r w:rsidRPr="009611DB">
        <w:rPr>
          <w:strike/>
        </w:rPr>
        <w:t>must</w:t>
      </w:r>
      <w:r w:rsidRPr="00E623FB">
        <w:t xml:space="preserve"> </w:t>
      </w:r>
      <w:r>
        <w:rPr>
          <w:u w:val="single"/>
        </w:rPr>
        <w:t>shall</w:t>
      </w:r>
      <w:r>
        <w:t xml:space="preserve"> </w:t>
      </w:r>
      <w:r w:rsidRPr="00E623FB">
        <w:t>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noBreakHyphen/>
      </w:r>
      <w:r w:rsidRPr="00E623FB">
        <w:t>five percent of the revenue derived pursuant to Section 12</w:t>
      </w:r>
      <w:r>
        <w:noBreakHyphen/>
      </w:r>
      <w:r w:rsidRPr="00E623FB">
        <w:t>33</w:t>
      </w:r>
      <w:r>
        <w:noBreakHyphen/>
      </w:r>
      <w:r w:rsidRPr="00E623FB">
        <w:t>245 allocated on a per capita basis according to the most recent United States Census</w:t>
      </w:r>
      <w:r>
        <w:rPr>
          <w:u w:val="single"/>
        </w:rPr>
        <w:t>, or most recent annual population estimates as provided by the United States Census Bureau</w:t>
      </w:r>
      <w:r>
        <w:t>.”</w:t>
      </w:r>
    </w:p>
    <w:p w:rsidR="002A3091"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091"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21B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1BD9" w:rsidRDefault="00C21BD9" w:rsidP="0059349B">
      <w:pPr>
        <w:suppressAutoHyphens/>
      </w:pPr>
    </w:p>
    <w:sectPr w:rsidR="00C21BD9" w:rsidSect="005934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BDF" w:rsidRDefault="001A7BDF" w:rsidP="009F0C77">
      <w:r>
        <w:separator/>
      </w:r>
    </w:p>
  </w:endnote>
  <w:endnote w:type="continuationSeparator" w:id="0">
    <w:p w:rsidR="001A7BDF" w:rsidRDefault="001A7B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F0D3EA-F4F5-4EF6-9A8D-2F5573BDEB40}"/>
    <w:embedBold r:id="rId2" w:fontKey="{D537E95D-2A66-4BE0-8825-1C19A5B240A5}"/>
  </w:font>
  <w:font w:name="Calibri">
    <w:panose1 w:val="020F0502020204030204"/>
    <w:charset w:val="00"/>
    <w:family w:val="swiss"/>
    <w:pitch w:val="variable"/>
    <w:sig w:usb0="E10002FF" w:usb1="4000ACFF" w:usb2="00000009" w:usb3="00000000" w:csb0="0000019F" w:csb1="00000000"/>
    <w:embedRegular r:id="rId3" w:fontKey="{47A38EA0-5993-4906-BBB2-2524BF47BE9D}"/>
  </w:font>
  <w:font w:name="Tahoma">
    <w:panose1 w:val="020B0604030504040204"/>
    <w:charset w:val="00"/>
    <w:family w:val="swiss"/>
    <w:pitch w:val="variable"/>
    <w:sig w:usb0="21002A87" w:usb1="80000000" w:usb2="00000008" w:usb3="00000000" w:csb0="000101FF" w:csb1="00000000"/>
    <w:embedRegular r:id="rId4" w:fontKey="{4B95E7E7-3174-43FF-A061-DB78FF99906E}"/>
  </w:font>
  <w:font w:name="Cambria">
    <w:panose1 w:val="02040503050406030204"/>
    <w:charset w:val="00"/>
    <w:family w:val="roman"/>
    <w:pitch w:val="variable"/>
    <w:sig w:usb0="E00002FF" w:usb1="400004FF" w:usb2="00000000" w:usb3="00000000" w:csb0="0000019F" w:csb1="00000000"/>
    <w:embedRegular r:id="rId5" w:fontKey="{9E381071-FEED-48A4-8A9B-88237BC8C6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49B" w:rsidRPr="00C21BD9" w:rsidRDefault="0059349B" w:rsidP="00C21BD9">
    <w:pPr>
      <w:pStyle w:val="Footer"/>
      <w:tabs>
        <w:tab w:val="clear" w:pos="4680"/>
        <w:tab w:val="clear" w:pos="9360"/>
        <w:tab w:val="center" w:pos="2995"/>
      </w:tabs>
      <w:spacing w:before="120"/>
    </w:pPr>
    <w:r>
      <w:t>[3288]</w:t>
    </w:r>
    <w:r>
      <w:tab/>
    </w:r>
    <w:r w:rsidR="009E7A25">
      <w:fldChar w:fldCharType="begin"/>
    </w:r>
    <w:r w:rsidR="009E7A25">
      <w:instrText xml:space="preserve"> PAGE  \* MERGEFORMAT </w:instrText>
    </w:r>
    <w:r w:rsidR="009E7A25">
      <w:fldChar w:fldCharType="separate"/>
    </w:r>
    <w:r w:rsidR="009E7A25">
      <w:rPr>
        <w:noProof/>
      </w:rPr>
      <w:t>1</w:t>
    </w:r>
    <w:r w:rsidR="009E7A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BDF" w:rsidRDefault="001A7BDF" w:rsidP="009F0C77">
      <w:r>
        <w:separator/>
      </w:r>
    </w:p>
  </w:footnote>
  <w:footnote w:type="continuationSeparator" w:id="0">
    <w:p w:rsidR="001A7BDF" w:rsidRDefault="001A7B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16ZW11"/>
    <w:docVar w:name="CoverBillType" w:val="b"/>
    <w:docVar w:name="docpath" w:val="L:\Council\bills\GGS\22716ZW11.DOCX"/>
    <w:docVar w:name="dvBillNumber" w:val="3288"/>
    <w:docVar w:name="dvBillNumberPrefix" w:val="H. "/>
    <w:docVar w:name="dvOriginalBody" w:val="House"/>
    <w:docVar w:name="dvSteno" w:val="GGS"/>
    <w:docVar w:name="NameofBody" w:val="h"/>
    <w:docVar w:name="vgroup2" w:val="Council"/>
  </w:docVars>
  <w:rsids>
    <w:rsidRoot w:val="006966FF"/>
    <w:rsid w:val="00011869"/>
    <w:rsid w:val="000E1785"/>
    <w:rsid w:val="000F40FA"/>
    <w:rsid w:val="0010776B"/>
    <w:rsid w:val="00133E66"/>
    <w:rsid w:val="001435A3"/>
    <w:rsid w:val="001A7BDF"/>
    <w:rsid w:val="001D08F2"/>
    <w:rsid w:val="001D525B"/>
    <w:rsid w:val="001D7F4F"/>
    <w:rsid w:val="002321B6"/>
    <w:rsid w:val="00250967"/>
    <w:rsid w:val="002543C8"/>
    <w:rsid w:val="00284AAE"/>
    <w:rsid w:val="002A3091"/>
    <w:rsid w:val="002C7495"/>
    <w:rsid w:val="002E5912"/>
    <w:rsid w:val="00325348"/>
    <w:rsid w:val="0032732C"/>
    <w:rsid w:val="00336AD0"/>
    <w:rsid w:val="0037079A"/>
    <w:rsid w:val="003C21D9"/>
    <w:rsid w:val="003D01E8"/>
    <w:rsid w:val="003E5288"/>
    <w:rsid w:val="003F6D79"/>
    <w:rsid w:val="00412808"/>
    <w:rsid w:val="0041760A"/>
    <w:rsid w:val="00417C01"/>
    <w:rsid w:val="004809EE"/>
    <w:rsid w:val="004E7D54"/>
    <w:rsid w:val="005273C6"/>
    <w:rsid w:val="00530A69"/>
    <w:rsid w:val="00545593"/>
    <w:rsid w:val="005745C7"/>
    <w:rsid w:val="00577C6C"/>
    <w:rsid w:val="0059349B"/>
    <w:rsid w:val="005C2FE2"/>
    <w:rsid w:val="005E2BC9"/>
    <w:rsid w:val="00605102"/>
    <w:rsid w:val="006215AA"/>
    <w:rsid w:val="006845D1"/>
    <w:rsid w:val="006913C9"/>
    <w:rsid w:val="0069470D"/>
    <w:rsid w:val="006966FF"/>
    <w:rsid w:val="00734F00"/>
    <w:rsid w:val="007A70AE"/>
    <w:rsid w:val="008362E8"/>
    <w:rsid w:val="00875F5C"/>
    <w:rsid w:val="008A1768"/>
    <w:rsid w:val="008F4429"/>
    <w:rsid w:val="008F4F21"/>
    <w:rsid w:val="0094021A"/>
    <w:rsid w:val="009C6A0B"/>
    <w:rsid w:val="009D608E"/>
    <w:rsid w:val="009E7A25"/>
    <w:rsid w:val="009F0C77"/>
    <w:rsid w:val="009F4DD1"/>
    <w:rsid w:val="00A2051F"/>
    <w:rsid w:val="00A41684"/>
    <w:rsid w:val="00A52FED"/>
    <w:rsid w:val="00A64E80"/>
    <w:rsid w:val="00A72BCD"/>
    <w:rsid w:val="00A741D9"/>
    <w:rsid w:val="00A75DDC"/>
    <w:rsid w:val="00A833AB"/>
    <w:rsid w:val="00A9741D"/>
    <w:rsid w:val="00AD4B17"/>
    <w:rsid w:val="00B024C8"/>
    <w:rsid w:val="00B412D4"/>
    <w:rsid w:val="00B5448D"/>
    <w:rsid w:val="00B86BC5"/>
    <w:rsid w:val="00BA3235"/>
    <w:rsid w:val="00BE3C22"/>
    <w:rsid w:val="00C0345E"/>
    <w:rsid w:val="00C21BD9"/>
    <w:rsid w:val="00C3483A"/>
    <w:rsid w:val="00C44483"/>
    <w:rsid w:val="00C74E9D"/>
    <w:rsid w:val="00C82FD3"/>
    <w:rsid w:val="00C92819"/>
    <w:rsid w:val="00CC6B7B"/>
    <w:rsid w:val="00CC7391"/>
    <w:rsid w:val="00CD2089"/>
    <w:rsid w:val="00CE1EA4"/>
    <w:rsid w:val="00CE5188"/>
    <w:rsid w:val="00D210FE"/>
    <w:rsid w:val="00D73A67"/>
    <w:rsid w:val="00D970A9"/>
    <w:rsid w:val="00DB5FF0"/>
    <w:rsid w:val="00DE5402"/>
    <w:rsid w:val="00DF3845"/>
    <w:rsid w:val="00E41911"/>
    <w:rsid w:val="00E92EEF"/>
    <w:rsid w:val="00EB7282"/>
    <w:rsid w:val="00F24442"/>
    <w:rsid w:val="00F50AE3"/>
    <w:rsid w:val="00F67CF1"/>
    <w:rsid w:val="00F825E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57C9DC-EF65-4484-AC27-4746518D3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091"/>
    <w:rPr>
      <w:rFonts w:ascii="Tahoma" w:hAnsi="Tahoma" w:cs="Tahoma"/>
      <w:sz w:val="16"/>
      <w:szCs w:val="16"/>
    </w:rPr>
  </w:style>
  <w:style w:type="character" w:customStyle="1" w:styleId="BalloonTextChar">
    <w:name w:val="Balloon Text Char"/>
    <w:basedOn w:val="DefaultParagraphFont"/>
    <w:link w:val="BalloonText"/>
    <w:uiPriority w:val="99"/>
    <w:semiHidden/>
    <w:rsid w:val="002A3091"/>
    <w:rPr>
      <w:rFonts w:ascii="Tahoma" w:eastAsia="Times New Roman" w:hAnsi="Tahoma" w:cs="Tahoma"/>
      <w:sz w:val="16"/>
      <w:szCs w:val="16"/>
    </w:rPr>
  </w:style>
  <w:style w:type="character" w:styleId="Hyperlink">
    <w:name w:val="Hyperlink"/>
    <w:basedOn w:val="DefaultParagraphFont"/>
    <w:uiPriority w:val="99"/>
    <w:unhideWhenUsed/>
    <w:rsid w:val="005934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88_201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A3F58-8146-4EB2-AFFE-0D392A05B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426</Words>
  <Characters>2313</Characters>
  <Application>Microsoft Office Word</Application>
  <DocSecurity>4</DocSecurity>
  <Lines>83</Lines>
  <Paragraphs>27</Paragraphs>
  <ScaleCrop>false</ScaleCrop>
  <Company> </Company>
  <LinksUpToDate>false</LinksUpToDate>
  <CharactersWithSpaces>2727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3288: Local government funds - South Carolina Legislature Online</dc:title>
  <dc:subject/>
  <dc:creator>GloriaShackelford</dc:creator>
  <cp:keywords/>
  <dc:description/>
  <cp:lastModifiedBy>N Cumfer</cp:lastModifiedBy>
  <cp:revision>2</cp:revision>
  <cp:lastPrinted>2010-12-21T20:52:00Z</cp:lastPrinted>
  <dcterms:created xsi:type="dcterms:W3CDTF">2014-11-21T21:34:00Z</dcterms:created>
  <dcterms:modified xsi:type="dcterms:W3CDTF">2014-11-21T21:34:00Z</dcterms:modified>
</cp:coreProperties>
</file>