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A73" w:rsidRDefault="00A35A73" w:rsidP="00A35A73">
      <w:pPr>
        <w:widowControl w:val="0"/>
        <w:jc w:val="center"/>
      </w:pPr>
      <w:bookmarkStart w:id="0" w:name="_GoBack"/>
      <w:bookmarkEnd w:id="0"/>
      <w:r w:rsidRPr="00A35A73">
        <w:rPr>
          <w:b/>
        </w:rPr>
        <w:t>South Carolina General Assembly</w:t>
      </w:r>
    </w:p>
    <w:p w:rsidR="00A35A73" w:rsidRDefault="00A35A73" w:rsidP="00A35A73">
      <w:pPr>
        <w:widowControl w:val="0"/>
        <w:jc w:val="center"/>
      </w:pPr>
      <w:r>
        <w:t>119th Session, 2011-2012</w:t>
      </w:r>
    </w:p>
    <w:p w:rsidR="00A35A73" w:rsidRDefault="00A35A73" w:rsidP="00A35A73">
      <w:pPr>
        <w:widowControl w:val="0"/>
        <w:jc w:val="left"/>
      </w:pPr>
    </w:p>
    <w:p w:rsidR="00A35A73" w:rsidRDefault="00A35A73" w:rsidP="00A35A73">
      <w:pPr>
        <w:widowControl w:val="0"/>
        <w:jc w:val="left"/>
        <w:rPr>
          <w:b/>
        </w:rPr>
      </w:pPr>
      <w:r w:rsidRPr="00A35A73">
        <w:rPr>
          <w:b/>
        </w:rPr>
        <w:t>H. 3335</w:t>
      </w:r>
    </w:p>
    <w:p w:rsidR="00A35A73" w:rsidRDefault="00A35A73" w:rsidP="00A35A73">
      <w:pPr>
        <w:widowControl w:val="0"/>
        <w:jc w:val="left"/>
        <w:rPr>
          <w:b/>
        </w:rPr>
      </w:pPr>
    </w:p>
    <w:p w:rsidR="00A35A73" w:rsidRDefault="00A35A73" w:rsidP="00A35A73">
      <w:pPr>
        <w:widowControl w:val="0"/>
        <w:jc w:val="left"/>
      </w:pPr>
      <w:r w:rsidRPr="00A35A73">
        <w:rPr>
          <w:b/>
        </w:rPr>
        <w:t>STATUS INFORMATION</w:t>
      </w:r>
    </w:p>
    <w:p w:rsidR="00A35A73" w:rsidRDefault="00A35A73" w:rsidP="00A35A73">
      <w:pPr>
        <w:widowControl w:val="0"/>
        <w:jc w:val="left"/>
      </w:pPr>
    </w:p>
    <w:p w:rsidR="00A35A73" w:rsidRDefault="00A35A73" w:rsidP="00A35A73">
      <w:pPr>
        <w:widowControl w:val="0"/>
        <w:jc w:val="left"/>
      </w:pPr>
      <w:r>
        <w:t>General Bill</w:t>
      </w:r>
    </w:p>
    <w:p w:rsidR="00A35A73" w:rsidRDefault="00431CD1" w:rsidP="00A35A73">
      <w:pPr>
        <w:widowControl w:val="0"/>
        <w:jc w:val="left"/>
      </w:pPr>
      <w:r>
        <w:t>Sponsors: Reps. King and D.C. Moss</w:t>
      </w:r>
    </w:p>
    <w:p w:rsidR="00A35A73" w:rsidRDefault="00A35A73" w:rsidP="00A35A73">
      <w:pPr>
        <w:widowControl w:val="0"/>
        <w:jc w:val="left"/>
      </w:pPr>
      <w:r>
        <w:t>Document Path: l:\council\bills\swb\5073cm11.docx</w:t>
      </w:r>
    </w:p>
    <w:p w:rsidR="00A35A73" w:rsidRDefault="00A35A73" w:rsidP="00A35A73">
      <w:pPr>
        <w:widowControl w:val="0"/>
        <w:jc w:val="left"/>
      </w:pPr>
    </w:p>
    <w:p w:rsidR="00A35A73" w:rsidRDefault="00A35A73" w:rsidP="00A35A73">
      <w:pPr>
        <w:widowControl w:val="0"/>
        <w:jc w:val="left"/>
      </w:pPr>
      <w:r>
        <w:t>Introduced in the House on January 18, 2011</w:t>
      </w:r>
    </w:p>
    <w:p w:rsidR="00A35A73" w:rsidRDefault="00A35A73" w:rsidP="00A35A73">
      <w:pPr>
        <w:widowControl w:val="0"/>
        <w:jc w:val="left"/>
      </w:pPr>
      <w:r>
        <w:t xml:space="preserve">Currently residing in the House Committee on </w:t>
      </w:r>
      <w:r w:rsidRPr="00A35A73">
        <w:rPr>
          <w:b/>
        </w:rPr>
        <w:t>Judiciary</w:t>
      </w:r>
    </w:p>
    <w:p w:rsidR="00A35A73" w:rsidRDefault="00A35A73" w:rsidP="00A35A73">
      <w:pPr>
        <w:widowControl w:val="0"/>
        <w:jc w:val="left"/>
      </w:pPr>
    </w:p>
    <w:p w:rsidR="00A35A73" w:rsidRDefault="00A35A73" w:rsidP="00A35A73">
      <w:pPr>
        <w:widowControl w:val="0"/>
        <w:jc w:val="left"/>
      </w:pPr>
      <w:r>
        <w:t xml:space="preserve">Summary: </w:t>
      </w:r>
      <w:r w:rsidR="001F4250">
        <w:t>Friendship Nine Act</w:t>
      </w:r>
    </w:p>
    <w:p w:rsidR="00A35A73" w:rsidRDefault="00A35A73" w:rsidP="00A35A73">
      <w:pPr>
        <w:widowControl w:val="0"/>
        <w:jc w:val="left"/>
      </w:pPr>
    </w:p>
    <w:p w:rsidR="00A35A73" w:rsidRDefault="00A35A73" w:rsidP="00A35A73">
      <w:pPr>
        <w:widowControl w:val="0"/>
        <w:jc w:val="left"/>
      </w:pPr>
    </w:p>
    <w:p w:rsidR="00A35A73" w:rsidRDefault="00A35A73" w:rsidP="00A35A73">
      <w:pPr>
        <w:widowControl w:val="0"/>
        <w:tabs>
          <w:tab w:val="center" w:pos="590"/>
          <w:tab w:val="center" w:pos="1440"/>
          <w:tab w:val="left" w:pos="1872"/>
          <w:tab w:val="left" w:pos="9187"/>
        </w:tabs>
        <w:jc w:val="left"/>
      </w:pPr>
      <w:r w:rsidRPr="00A35A73">
        <w:rPr>
          <w:b/>
        </w:rPr>
        <w:t>HISTORY OF LEGISLATIVE ACTIONS</w:t>
      </w:r>
    </w:p>
    <w:p w:rsidR="00A35A73" w:rsidRDefault="00A35A73" w:rsidP="00A35A73">
      <w:pPr>
        <w:widowControl w:val="0"/>
        <w:tabs>
          <w:tab w:val="center" w:pos="590"/>
          <w:tab w:val="center" w:pos="1440"/>
          <w:tab w:val="left" w:pos="1872"/>
          <w:tab w:val="left" w:pos="9187"/>
        </w:tabs>
        <w:jc w:val="left"/>
      </w:pPr>
    </w:p>
    <w:p w:rsidR="00A35A73" w:rsidRPr="00A35A73" w:rsidRDefault="00A35A73" w:rsidP="00A35A73">
      <w:pPr>
        <w:widowControl w:val="0"/>
        <w:tabs>
          <w:tab w:val="center" w:pos="590"/>
          <w:tab w:val="center" w:pos="1440"/>
          <w:tab w:val="left" w:pos="1872"/>
          <w:tab w:val="left" w:pos="9187"/>
        </w:tabs>
        <w:jc w:val="left"/>
      </w:pPr>
      <w:r w:rsidRPr="00A35A73">
        <w:rPr>
          <w:u w:val="single"/>
        </w:rPr>
        <w:tab/>
        <w:t>Date</w:t>
      </w:r>
      <w:r w:rsidRPr="00A35A73">
        <w:rPr>
          <w:u w:val="single"/>
        </w:rPr>
        <w:tab/>
        <w:t>Body</w:t>
      </w:r>
      <w:r w:rsidRPr="00A35A73">
        <w:rPr>
          <w:u w:val="single"/>
        </w:rPr>
        <w:tab/>
        <w:t>Action Description with journal page number</w:t>
      </w:r>
      <w:r w:rsidRPr="00A35A73">
        <w:rPr>
          <w:u w:val="single"/>
        </w:rPr>
        <w:tab/>
      </w:r>
    </w:p>
    <w:p w:rsidR="00431CD1" w:rsidRDefault="00431CD1" w:rsidP="00431CD1">
      <w:pPr>
        <w:widowControl w:val="0"/>
        <w:tabs>
          <w:tab w:val="right" w:pos="1008"/>
          <w:tab w:val="left" w:pos="1152"/>
          <w:tab w:val="left" w:pos="1872"/>
          <w:tab w:val="left" w:pos="9187"/>
        </w:tabs>
        <w:ind w:left="2088" w:hanging="2088"/>
        <w:jc w:val="left"/>
      </w:pPr>
      <w:r>
        <w:tab/>
        <w:t>1/18/2011</w:t>
      </w:r>
      <w:r>
        <w:tab/>
        <w:t>House</w:t>
      </w:r>
      <w:r>
        <w:tab/>
      </w:r>
      <w:r w:rsidRPr="0064169E">
        <w:t>Introduced and read first time (</w:t>
      </w:r>
      <w:hyperlink r:id="rId7" w:history="1">
        <w:r w:rsidRPr="0064169E">
          <w:rPr>
            <w:rStyle w:val="Hyperlink"/>
          </w:rPr>
          <w:t>House Journal</w:t>
        </w:r>
        <w:r w:rsidRPr="0064169E">
          <w:rPr>
            <w:rStyle w:val="Hyperlink"/>
          </w:rPr>
          <w:noBreakHyphen/>
          <w:t>page 5</w:t>
        </w:r>
      </w:hyperlink>
      <w:r w:rsidRPr="0064169E">
        <w:t>)</w:t>
      </w:r>
    </w:p>
    <w:p w:rsidR="00431CD1" w:rsidRDefault="00431CD1" w:rsidP="00431CD1">
      <w:pPr>
        <w:widowControl w:val="0"/>
        <w:tabs>
          <w:tab w:val="right" w:pos="1008"/>
          <w:tab w:val="left" w:pos="1152"/>
          <w:tab w:val="left" w:pos="1872"/>
          <w:tab w:val="left" w:pos="9187"/>
        </w:tabs>
        <w:ind w:left="2088" w:hanging="2088"/>
        <w:jc w:val="left"/>
      </w:pPr>
      <w:r>
        <w:tab/>
        <w:t>1/18/2011</w:t>
      </w:r>
      <w:r>
        <w:tab/>
        <w:t>House</w:t>
      </w:r>
      <w:r>
        <w:tab/>
      </w:r>
      <w:r w:rsidRPr="0064169E">
        <w:t>Ref</w:t>
      </w:r>
      <w:r>
        <w:t xml:space="preserve">erred to Committee on </w:t>
      </w:r>
      <w:r w:rsidRPr="0064169E">
        <w:rPr>
          <w:b/>
        </w:rPr>
        <w:t>Judiciary</w:t>
      </w:r>
      <w:r>
        <w:t xml:space="preserve"> </w:t>
      </w:r>
      <w:r w:rsidRPr="0064169E">
        <w:t>(</w:t>
      </w:r>
      <w:hyperlink r:id="rId8" w:history="1">
        <w:r w:rsidRPr="0064169E">
          <w:rPr>
            <w:rStyle w:val="Hyperlink"/>
          </w:rPr>
          <w:t>House Journal</w:t>
        </w:r>
        <w:r w:rsidRPr="0064169E">
          <w:rPr>
            <w:rStyle w:val="Hyperlink"/>
          </w:rPr>
          <w:noBreakHyphen/>
          <w:t>page 5</w:t>
        </w:r>
      </w:hyperlink>
      <w:r w:rsidRPr="0064169E">
        <w:t>)</w:t>
      </w:r>
    </w:p>
    <w:p w:rsidR="00431CD1" w:rsidRDefault="00431CD1" w:rsidP="00431CD1">
      <w:pPr>
        <w:widowControl w:val="0"/>
        <w:tabs>
          <w:tab w:val="right" w:pos="1008"/>
          <w:tab w:val="left" w:pos="1152"/>
          <w:tab w:val="left" w:pos="1872"/>
          <w:tab w:val="left" w:pos="9187"/>
        </w:tabs>
        <w:ind w:left="2088" w:hanging="2088"/>
        <w:jc w:val="left"/>
      </w:pPr>
      <w:r>
        <w:tab/>
        <w:t>1/27/2011</w:t>
      </w:r>
      <w:r>
        <w:tab/>
        <w:t>House</w:t>
      </w:r>
      <w:r>
        <w:tab/>
      </w:r>
      <w:r w:rsidRPr="0064169E">
        <w:t>Member(s) request name added as sponsor: D.C.Moss</w:t>
      </w:r>
    </w:p>
    <w:p w:rsidR="00431CD1" w:rsidRDefault="00431CD1" w:rsidP="00431CD1">
      <w:pPr>
        <w:widowControl w:val="0"/>
        <w:tabs>
          <w:tab w:val="right" w:pos="1008"/>
          <w:tab w:val="left" w:pos="1152"/>
          <w:tab w:val="left" w:pos="1872"/>
          <w:tab w:val="left" w:pos="9187"/>
        </w:tabs>
        <w:ind w:left="2088" w:hanging="2088"/>
        <w:jc w:val="left"/>
      </w:pPr>
    </w:p>
    <w:p w:rsidR="00A35A73" w:rsidRPr="00A35A73" w:rsidRDefault="00A35A73" w:rsidP="00A35A73">
      <w:pPr>
        <w:widowControl w:val="0"/>
        <w:tabs>
          <w:tab w:val="right" w:pos="1008"/>
          <w:tab w:val="left" w:pos="1152"/>
          <w:tab w:val="left" w:pos="1872"/>
          <w:tab w:val="left" w:pos="9187"/>
        </w:tabs>
        <w:ind w:left="2088" w:hanging="2088"/>
        <w:jc w:val="left"/>
      </w:pPr>
    </w:p>
    <w:p w:rsidR="00A35A73" w:rsidRDefault="00A35A73" w:rsidP="00A35A73">
      <w:pPr>
        <w:widowControl w:val="0"/>
        <w:jc w:val="left"/>
      </w:pPr>
      <w:r w:rsidRPr="00A35A73">
        <w:rPr>
          <w:b/>
        </w:rPr>
        <w:t>VERSIONS OF THIS BILL</w:t>
      </w:r>
    </w:p>
    <w:p w:rsidR="00A35A73" w:rsidRDefault="00A35A73" w:rsidP="00A35A73">
      <w:pPr>
        <w:widowControl w:val="0"/>
        <w:jc w:val="left"/>
      </w:pPr>
    </w:p>
    <w:p w:rsidR="00A35A73" w:rsidRDefault="00FC7A86" w:rsidP="00A35A73">
      <w:pPr>
        <w:widowControl w:val="0"/>
        <w:jc w:val="left"/>
      </w:pPr>
      <w:hyperlink r:id="rId9" w:history="1">
        <w:r w:rsidR="00A35A73">
          <w:rPr>
            <w:rStyle w:val="Hyperlink"/>
          </w:rPr>
          <w:t>1/18/2011</w:t>
        </w:r>
      </w:hyperlink>
    </w:p>
    <w:p w:rsidR="00A35A73" w:rsidRDefault="00A35A73" w:rsidP="00A35A73"/>
    <w:p w:rsidR="00A35A73" w:rsidRDefault="00A35A73" w:rsidP="00A35A73">
      <w:pPr>
        <w:sectPr w:rsidR="00A35A73" w:rsidSect="00A35A7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8 TO CHAPTER 21, TITLE 24 SO AS TO ENACT THE “FRIENDSHIP NINE ACT”, TO PROVIDE A PROCEDURE WHEREBY A PERSON WHO MAY OBTAIN A PARDON FOR A CONVICTION FOR CONDUCT RELATED TO THE PROTESTING OR CHALLENGING </w:t>
      </w:r>
      <w:r w:rsidR="0063032F">
        <w:t xml:space="preserve">OF </w:t>
      </w:r>
      <w:r>
        <w:t>A STATE LAW, OR A COUNTY OR MUNICIPAL ORDINANCE WHOSE PURPOSE WAS TO MAINTAIN RACIAL SEGREGATION OR RACIAL DISCRIMINATION OF INDIVIDUALS.</w:t>
      </w:r>
    </w:p>
    <w:p w:rsidR="00D34459" w:rsidRDefault="00D34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59" w:rsidRDefault="00D34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59" w:rsidRDefault="00D34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33" w:rsidRDefault="00D34459"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A1B33">
        <w:t>Chapter 21, Title 24 of the 1976 Code is amended by adding:</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Friendship Nine Act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This act may be known as the </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Friendship Nine Act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who, prior to January 1, 1980, while protesting or challenging within the state, a state law, or a county or municipal ordinance whose purpose was to maintain racial segregation or racial discrimination of individuals, was convicted solely for the conduct related to the protest or challenge, upon written application to the Board of Probation, Parole and Pardon Services, must be granted a pardon of the conviction upon written application to the board.  The board shall provide notice of the application to the solicitor where the violation occurred within thirty days after its submission to the board.  The pardon must be granted within ninety days after submission of the application unless it is objected to by the solicitor on the grounds permitted in 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830.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board shall develop and distribute the application form to be used by an applicant.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solicitor may object to an application for a pardon under this article only on the grounds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solicitor objects to the granting of a pardon under this article and provides documentation supporting a finding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 the board must:</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notify the applicant in writing of the solicitor</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objection and provide the applicant with a copy of all documents submitted by the solicitor within ten days of receiving the objection; and</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provide the applicant with an opportunity to submit a written rebuttal to the objection of the solicitor within thirty days of receiving a copy of the solicitor</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and supporting documentation.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board must review the documentation submitted by the solicitor and any rebuttal matters submitted by the applicant, and render a determination within sixty days of receiving the solicitor</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board determines that there is substantial evidence to support a finding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a county or municipal ordinance whose purpose was to maintain racial segregation or racial discrimination of individuals, the board must forward its findings and recommendations to the Governor for a final determination on whether to grant the application.  If the board determines that substantial evidence does not exist to support a finding that the application contains false or fraudulent information, or that the basis of the applicant</w:t>
      </w:r>
      <w:r w:rsidRPr="006A1B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conviction was not for protesting or challenging a state law, or county or municipal ordinance whose purpose was to maintain racial segregation or racial discrimination of individuals, then the application for a pardon must be granted.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840.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If the convicted person is deceased, the application may be filed by a person who has legal authority to act on behalf of the deceased person.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petition by the person obtaining a pardon, the record of the person pertaining solely to the conviction for which a pardon is granted under this article must be transferred by a court of competent jurisdiction to the South Carolina Department of Archives and History for confidential keeping.  The record of the conviction maintained by the South Carolina Department of Archives and History shall be the only record of the conviction.  </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person is deceased, the petition may be filed by a person who has legal authority to act on behalf of the deceased person.</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receives a pardon pursuant to the provision of this article shall have his pardon application fee refunded to him within thirty days of the date the pardon is granted.”</w:t>
      </w: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33" w:rsidRDefault="006A1B33" w:rsidP="006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236D" w:rsidRDefault="006A1B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36D" w:rsidRDefault="0012236D" w:rsidP="00A35A73">
      <w:pPr>
        <w:suppressAutoHyphens/>
      </w:pPr>
    </w:p>
    <w:sectPr w:rsidR="0012236D" w:rsidSect="00A35A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459" w:rsidRDefault="00D34459" w:rsidP="009F0C77">
      <w:r>
        <w:separator/>
      </w:r>
    </w:p>
  </w:endnote>
  <w:endnote w:type="continuationSeparator" w:id="0">
    <w:p w:rsidR="00D34459" w:rsidRDefault="00D34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1372D-E5FB-4352-88A3-BA12334A6F6D}"/>
    <w:embedBold r:id="rId2" w:fontKey="{022AC034-D4A7-4F4B-847E-AAEE427BEAFD}"/>
  </w:font>
  <w:font w:name="Calibri">
    <w:panose1 w:val="020F0502020204030204"/>
    <w:charset w:val="00"/>
    <w:family w:val="swiss"/>
    <w:pitch w:val="variable"/>
    <w:sig w:usb0="E10002FF" w:usb1="4000ACFF" w:usb2="00000009" w:usb3="00000000" w:csb0="0000019F" w:csb1="00000000"/>
    <w:embedRegular r:id="rId3" w:fontKey="{377D796A-7B0E-473D-8230-BF5A654ECBC8}"/>
  </w:font>
  <w:font w:name="Cambria">
    <w:panose1 w:val="02040503050406030204"/>
    <w:charset w:val="00"/>
    <w:family w:val="roman"/>
    <w:pitch w:val="variable"/>
    <w:sig w:usb0="E00002FF" w:usb1="400004FF" w:usb2="00000000" w:usb3="00000000" w:csb0="0000019F" w:csb1="00000000"/>
    <w:embedRegular r:id="rId4" w:fontKey="{A46FFE75-5EDD-4D7E-B8D3-EDB4C1593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73" w:rsidRPr="0012236D" w:rsidRDefault="00A35A73" w:rsidP="0012236D">
    <w:pPr>
      <w:pStyle w:val="Footer"/>
      <w:tabs>
        <w:tab w:val="clear" w:pos="4680"/>
        <w:tab w:val="clear" w:pos="9360"/>
        <w:tab w:val="center" w:pos="2995"/>
      </w:tabs>
      <w:spacing w:before="120"/>
    </w:pPr>
    <w:r>
      <w:t>[3335]</w:t>
    </w:r>
    <w:r>
      <w:tab/>
    </w:r>
    <w:r w:rsidR="00FC7A86">
      <w:fldChar w:fldCharType="begin"/>
    </w:r>
    <w:r w:rsidR="00FC7A86">
      <w:instrText xml:space="preserve"> PAGE  \* MERGEFORMAT </w:instrText>
    </w:r>
    <w:r w:rsidR="00FC7A86">
      <w:fldChar w:fldCharType="separate"/>
    </w:r>
    <w:r w:rsidR="00FC7A86">
      <w:rPr>
        <w:noProof/>
      </w:rPr>
      <w:t>1</w:t>
    </w:r>
    <w:r w:rsidR="00FC7A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459" w:rsidRDefault="00D34459" w:rsidP="009F0C77">
      <w:r>
        <w:separator/>
      </w:r>
    </w:p>
  </w:footnote>
  <w:footnote w:type="continuationSeparator" w:id="0">
    <w:p w:rsidR="00D34459" w:rsidRDefault="00D34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3CM11"/>
    <w:docVar w:name="CoverBillType" w:val="b"/>
    <w:docVar w:name="docpath" w:val="L:\Council\bills\SWB\5073CM11.DOCX"/>
    <w:docVar w:name="dvBillNumber" w:val="3335"/>
    <w:docVar w:name="dvBillNumberPrefix" w:val="H. "/>
    <w:docVar w:name="dvOriginalBody" w:val="House"/>
    <w:docVar w:name="dvSteno" w:val="SWB"/>
    <w:docVar w:name="NameofBody" w:val="h"/>
    <w:docVar w:name="vgroup2" w:val="Council"/>
  </w:docVars>
  <w:rsids>
    <w:rsidRoot w:val="00D472FF"/>
    <w:rsid w:val="00011869"/>
    <w:rsid w:val="000408EF"/>
    <w:rsid w:val="000E1785"/>
    <w:rsid w:val="000F40FA"/>
    <w:rsid w:val="0010776B"/>
    <w:rsid w:val="00112E2F"/>
    <w:rsid w:val="0012236D"/>
    <w:rsid w:val="00133E66"/>
    <w:rsid w:val="001435A3"/>
    <w:rsid w:val="0019724E"/>
    <w:rsid w:val="001D08F2"/>
    <w:rsid w:val="001D525B"/>
    <w:rsid w:val="001D7F4F"/>
    <w:rsid w:val="001F4250"/>
    <w:rsid w:val="002321B6"/>
    <w:rsid w:val="00250967"/>
    <w:rsid w:val="002543C8"/>
    <w:rsid w:val="00284AAE"/>
    <w:rsid w:val="00287BD9"/>
    <w:rsid w:val="002A67A7"/>
    <w:rsid w:val="002E5912"/>
    <w:rsid w:val="00325348"/>
    <w:rsid w:val="0032732C"/>
    <w:rsid w:val="00336AD0"/>
    <w:rsid w:val="00352E6C"/>
    <w:rsid w:val="0035399D"/>
    <w:rsid w:val="0037079A"/>
    <w:rsid w:val="003D01E8"/>
    <w:rsid w:val="003E5288"/>
    <w:rsid w:val="003F6D79"/>
    <w:rsid w:val="0041760A"/>
    <w:rsid w:val="00417C01"/>
    <w:rsid w:val="00431CD1"/>
    <w:rsid w:val="004809EE"/>
    <w:rsid w:val="004A08A6"/>
    <w:rsid w:val="004E7D54"/>
    <w:rsid w:val="004F52D2"/>
    <w:rsid w:val="005273C6"/>
    <w:rsid w:val="00530A69"/>
    <w:rsid w:val="00545593"/>
    <w:rsid w:val="00577C6C"/>
    <w:rsid w:val="005954FC"/>
    <w:rsid w:val="005C2FE2"/>
    <w:rsid w:val="005E2BC9"/>
    <w:rsid w:val="00605102"/>
    <w:rsid w:val="006215AA"/>
    <w:rsid w:val="0063032F"/>
    <w:rsid w:val="00641AE7"/>
    <w:rsid w:val="006913C9"/>
    <w:rsid w:val="0069470D"/>
    <w:rsid w:val="006A1B33"/>
    <w:rsid w:val="006F69CD"/>
    <w:rsid w:val="00734F00"/>
    <w:rsid w:val="007A70AE"/>
    <w:rsid w:val="008172B3"/>
    <w:rsid w:val="008362E8"/>
    <w:rsid w:val="008648FB"/>
    <w:rsid w:val="008A1768"/>
    <w:rsid w:val="008F4429"/>
    <w:rsid w:val="0094021A"/>
    <w:rsid w:val="009C6A0B"/>
    <w:rsid w:val="009F0C77"/>
    <w:rsid w:val="009F4DD1"/>
    <w:rsid w:val="00A35A73"/>
    <w:rsid w:val="00A41684"/>
    <w:rsid w:val="00A449F1"/>
    <w:rsid w:val="00A64E80"/>
    <w:rsid w:val="00A72BCD"/>
    <w:rsid w:val="00A741D9"/>
    <w:rsid w:val="00A833AB"/>
    <w:rsid w:val="00A9741D"/>
    <w:rsid w:val="00AD4B17"/>
    <w:rsid w:val="00B15988"/>
    <w:rsid w:val="00B412D4"/>
    <w:rsid w:val="00BE3C22"/>
    <w:rsid w:val="00C0345E"/>
    <w:rsid w:val="00C3483A"/>
    <w:rsid w:val="00C74E9D"/>
    <w:rsid w:val="00C82FD3"/>
    <w:rsid w:val="00C92819"/>
    <w:rsid w:val="00CC6B7B"/>
    <w:rsid w:val="00CD2089"/>
    <w:rsid w:val="00CF3922"/>
    <w:rsid w:val="00D34459"/>
    <w:rsid w:val="00D35412"/>
    <w:rsid w:val="00D472FF"/>
    <w:rsid w:val="00D73A67"/>
    <w:rsid w:val="00D970A9"/>
    <w:rsid w:val="00DE2F95"/>
    <w:rsid w:val="00DF3845"/>
    <w:rsid w:val="00E41911"/>
    <w:rsid w:val="00E92EEF"/>
    <w:rsid w:val="00EE4399"/>
    <w:rsid w:val="00F044F7"/>
    <w:rsid w:val="00F24442"/>
    <w:rsid w:val="00F50AE3"/>
    <w:rsid w:val="00F67CF1"/>
    <w:rsid w:val="00F840F0"/>
    <w:rsid w:val="00FB0D0D"/>
    <w:rsid w:val="00FB43B4"/>
    <w:rsid w:val="00FC7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E9D94B-F291-4D05-9713-A1B7C3D2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5A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35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72571-C17D-4DBA-810F-5FC6EB3F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891</Words>
  <Characters>4709</Characters>
  <Application>Microsoft Office Word</Application>
  <DocSecurity>4</DocSecurity>
  <Lines>144</Lines>
  <Paragraphs>38</Paragraphs>
  <ScaleCrop>false</ScaleCrop>
  <Company> </Company>
  <LinksUpToDate>false</LinksUpToDate>
  <CharactersWithSpaces>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3335: Friendship Nine Act - South Carolina Legislature Online</dc:title>
  <dc:subject/>
  <dc:creator>SandyBarden</dc:creator>
  <cp:keywords/>
  <dc:description/>
  <cp:lastModifiedBy>N Cumfer</cp:lastModifiedBy>
  <cp:revision>2</cp:revision>
  <cp:lastPrinted>2011-01-14T15:13:00Z</cp:lastPrinted>
  <dcterms:created xsi:type="dcterms:W3CDTF">2014-11-21T21:35:00Z</dcterms:created>
  <dcterms:modified xsi:type="dcterms:W3CDTF">2014-11-21T21:35:00Z</dcterms:modified>
</cp:coreProperties>
</file>