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C0B" w:rsidRDefault="00214C0B" w:rsidP="00214C0B">
      <w:pPr>
        <w:widowControl w:val="0"/>
        <w:jc w:val="center"/>
      </w:pPr>
      <w:bookmarkStart w:id="0" w:name="_GoBack"/>
      <w:bookmarkEnd w:id="0"/>
      <w:r w:rsidRPr="00214C0B">
        <w:rPr>
          <w:b/>
        </w:rPr>
        <w:t>South Carolina General Assembly</w:t>
      </w:r>
    </w:p>
    <w:p w:rsidR="00214C0B" w:rsidRDefault="00214C0B" w:rsidP="00214C0B">
      <w:pPr>
        <w:widowControl w:val="0"/>
        <w:jc w:val="center"/>
      </w:pPr>
      <w:r>
        <w:t>119th Session, 2011-2012</w:t>
      </w:r>
    </w:p>
    <w:p w:rsidR="00214C0B" w:rsidRDefault="00214C0B" w:rsidP="00214C0B">
      <w:pPr>
        <w:widowControl w:val="0"/>
        <w:jc w:val="left"/>
      </w:pPr>
    </w:p>
    <w:p w:rsidR="00214C0B" w:rsidRDefault="00214C0B" w:rsidP="00214C0B">
      <w:pPr>
        <w:widowControl w:val="0"/>
        <w:jc w:val="left"/>
        <w:rPr>
          <w:b/>
        </w:rPr>
      </w:pPr>
      <w:r w:rsidRPr="00214C0B">
        <w:rPr>
          <w:b/>
        </w:rPr>
        <w:t>H. 3392</w:t>
      </w:r>
    </w:p>
    <w:p w:rsidR="00214C0B" w:rsidRDefault="00214C0B" w:rsidP="00214C0B">
      <w:pPr>
        <w:widowControl w:val="0"/>
        <w:jc w:val="left"/>
        <w:rPr>
          <w:b/>
        </w:rPr>
      </w:pPr>
    </w:p>
    <w:p w:rsidR="00214C0B" w:rsidRDefault="00214C0B" w:rsidP="00214C0B">
      <w:pPr>
        <w:widowControl w:val="0"/>
        <w:jc w:val="left"/>
      </w:pPr>
      <w:r w:rsidRPr="00214C0B">
        <w:rPr>
          <w:b/>
        </w:rPr>
        <w:t>STATUS INFORMATION</w:t>
      </w:r>
    </w:p>
    <w:p w:rsidR="00214C0B" w:rsidRDefault="00214C0B" w:rsidP="00214C0B">
      <w:pPr>
        <w:widowControl w:val="0"/>
        <w:jc w:val="left"/>
      </w:pPr>
    </w:p>
    <w:p w:rsidR="00214C0B" w:rsidRDefault="00214C0B" w:rsidP="00214C0B">
      <w:pPr>
        <w:widowControl w:val="0"/>
        <w:jc w:val="left"/>
      </w:pPr>
      <w:r>
        <w:t>General Bill</w:t>
      </w:r>
    </w:p>
    <w:p w:rsidR="00214C0B" w:rsidRDefault="00517307" w:rsidP="00214C0B">
      <w:pPr>
        <w:widowControl w:val="0"/>
        <w:jc w:val="left"/>
      </w:pPr>
      <w:r>
        <w:t>Sponsors: Reps. Clemmons, Sellers, Allen, G.M. Smith and Weeks</w:t>
      </w:r>
    </w:p>
    <w:p w:rsidR="00214C0B" w:rsidRDefault="00214C0B" w:rsidP="00214C0B">
      <w:pPr>
        <w:widowControl w:val="0"/>
        <w:jc w:val="left"/>
      </w:pPr>
      <w:r>
        <w:t>Document Path: l:\council\bills\ggs\22725zw11.docx</w:t>
      </w:r>
    </w:p>
    <w:p w:rsidR="00DC7057" w:rsidRDefault="00DC7057" w:rsidP="00214C0B">
      <w:pPr>
        <w:widowControl w:val="0"/>
        <w:jc w:val="left"/>
      </w:pPr>
      <w:r>
        <w:t>Companion/Similar bill(s): 391</w:t>
      </w:r>
    </w:p>
    <w:p w:rsidR="00214C0B" w:rsidRDefault="00214C0B" w:rsidP="00214C0B">
      <w:pPr>
        <w:widowControl w:val="0"/>
        <w:jc w:val="left"/>
      </w:pPr>
    </w:p>
    <w:p w:rsidR="00BB0E0E" w:rsidRDefault="00BB0E0E" w:rsidP="00214C0B">
      <w:pPr>
        <w:widowControl w:val="0"/>
        <w:jc w:val="left"/>
      </w:pPr>
      <w:r>
        <w:t>Introduced in the House on January 20, 2011</w:t>
      </w:r>
    </w:p>
    <w:p w:rsidR="00BB0E0E" w:rsidRDefault="00BB0E0E" w:rsidP="00214C0B">
      <w:pPr>
        <w:widowControl w:val="0"/>
        <w:jc w:val="left"/>
      </w:pPr>
      <w:r>
        <w:t>Introduced in the Senate on February 23, 2011</w:t>
      </w:r>
    </w:p>
    <w:p w:rsidR="00BB0E0E" w:rsidRDefault="00BB0E0E" w:rsidP="00214C0B">
      <w:pPr>
        <w:widowControl w:val="0"/>
        <w:jc w:val="left"/>
      </w:pPr>
      <w:r>
        <w:t>Last Amended on March 21, 2012</w:t>
      </w:r>
    </w:p>
    <w:p w:rsidR="00BB0E0E" w:rsidRDefault="00BB0E0E" w:rsidP="00214C0B">
      <w:pPr>
        <w:widowControl w:val="0"/>
        <w:jc w:val="left"/>
      </w:pPr>
      <w:r>
        <w:t>Tabled by the Senate on May 9, 2012</w:t>
      </w:r>
    </w:p>
    <w:p w:rsidR="00BB0E0E" w:rsidRDefault="00BB0E0E" w:rsidP="00214C0B">
      <w:pPr>
        <w:widowControl w:val="0"/>
        <w:jc w:val="left"/>
      </w:pPr>
    </w:p>
    <w:p w:rsidR="00214C0B" w:rsidRDefault="00214C0B" w:rsidP="00214C0B">
      <w:pPr>
        <w:widowControl w:val="0"/>
        <w:jc w:val="left"/>
      </w:pPr>
      <w:r>
        <w:t xml:space="preserve">Summary: </w:t>
      </w:r>
      <w:r w:rsidR="00900D01">
        <w:t>Absentee ballot</w:t>
      </w:r>
    </w:p>
    <w:p w:rsidR="00214C0B" w:rsidRDefault="00214C0B" w:rsidP="00214C0B">
      <w:pPr>
        <w:widowControl w:val="0"/>
        <w:jc w:val="left"/>
      </w:pPr>
    </w:p>
    <w:p w:rsidR="00214C0B" w:rsidRDefault="00214C0B" w:rsidP="00214C0B">
      <w:pPr>
        <w:widowControl w:val="0"/>
        <w:jc w:val="left"/>
      </w:pPr>
    </w:p>
    <w:p w:rsidR="00214C0B" w:rsidRDefault="00214C0B" w:rsidP="00214C0B">
      <w:pPr>
        <w:widowControl w:val="0"/>
        <w:tabs>
          <w:tab w:val="center" w:pos="590"/>
          <w:tab w:val="center" w:pos="1440"/>
          <w:tab w:val="left" w:pos="1872"/>
          <w:tab w:val="left" w:pos="9187"/>
        </w:tabs>
        <w:jc w:val="left"/>
      </w:pPr>
      <w:r w:rsidRPr="00214C0B">
        <w:rPr>
          <w:b/>
        </w:rPr>
        <w:t>HISTORY OF LEGISLATIVE ACTIONS</w:t>
      </w:r>
    </w:p>
    <w:p w:rsidR="00214C0B" w:rsidRDefault="00214C0B" w:rsidP="00214C0B">
      <w:pPr>
        <w:widowControl w:val="0"/>
        <w:tabs>
          <w:tab w:val="center" w:pos="590"/>
          <w:tab w:val="center" w:pos="1440"/>
          <w:tab w:val="left" w:pos="1872"/>
          <w:tab w:val="left" w:pos="9187"/>
        </w:tabs>
        <w:jc w:val="left"/>
      </w:pPr>
    </w:p>
    <w:p w:rsidR="00214C0B" w:rsidRPr="00214C0B" w:rsidRDefault="00214C0B" w:rsidP="00214C0B">
      <w:pPr>
        <w:widowControl w:val="0"/>
        <w:tabs>
          <w:tab w:val="center" w:pos="590"/>
          <w:tab w:val="center" w:pos="1440"/>
          <w:tab w:val="left" w:pos="1872"/>
          <w:tab w:val="left" w:pos="9187"/>
        </w:tabs>
        <w:jc w:val="left"/>
      </w:pPr>
      <w:r w:rsidRPr="00214C0B">
        <w:rPr>
          <w:u w:val="single"/>
        </w:rPr>
        <w:tab/>
        <w:t>Date</w:t>
      </w:r>
      <w:r w:rsidRPr="00214C0B">
        <w:rPr>
          <w:u w:val="single"/>
        </w:rPr>
        <w:tab/>
        <w:t>Body</w:t>
      </w:r>
      <w:r w:rsidRPr="00214C0B">
        <w:rPr>
          <w:u w:val="single"/>
        </w:rPr>
        <w:tab/>
        <w:t>Action Description with journal page number</w:t>
      </w:r>
      <w:r w:rsidRPr="00214C0B">
        <w:rPr>
          <w:u w:val="single"/>
        </w:rPr>
        <w:tab/>
      </w:r>
    </w:p>
    <w:p w:rsidR="008F5CBD" w:rsidRDefault="008F5CBD" w:rsidP="008F5CBD">
      <w:pPr>
        <w:widowControl w:val="0"/>
        <w:tabs>
          <w:tab w:val="right" w:pos="1008"/>
          <w:tab w:val="left" w:pos="1152"/>
          <w:tab w:val="left" w:pos="1872"/>
          <w:tab w:val="left" w:pos="9187"/>
        </w:tabs>
        <w:ind w:left="2088" w:hanging="2088"/>
        <w:jc w:val="left"/>
      </w:pPr>
      <w:r>
        <w:tab/>
        <w:t>1/20/2011</w:t>
      </w:r>
      <w:r>
        <w:tab/>
        <w:t>House</w:t>
      </w:r>
      <w:r>
        <w:tab/>
      </w:r>
      <w:r w:rsidRPr="00545C3D">
        <w:t>Introduced and read first time (</w:t>
      </w:r>
      <w:hyperlink r:id="rId7" w:history="1">
        <w:r w:rsidRPr="00545C3D">
          <w:rPr>
            <w:rStyle w:val="Hyperlink"/>
          </w:rPr>
          <w:t>House Journal</w:t>
        </w:r>
        <w:r w:rsidRPr="00545C3D">
          <w:rPr>
            <w:rStyle w:val="Hyperlink"/>
          </w:rPr>
          <w:noBreakHyphen/>
          <w:t>page 6</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1/20/2011</w:t>
      </w:r>
      <w:r>
        <w:tab/>
        <w:t>House</w:t>
      </w:r>
      <w:r>
        <w:tab/>
      </w:r>
      <w:r w:rsidRPr="00545C3D">
        <w:t>Ref</w:t>
      </w:r>
      <w:r>
        <w:t xml:space="preserve">erred to Committee on </w:t>
      </w:r>
      <w:r w:rsidRPr="00545C3D">
        <w:rPr>
          <w:b/>
        </w:rPr>
        <w:t>Judiciary</w:t>
      </w:r>
      <w:r>
        <w:t xml:space="preserve"> </w:t>
      </w:r>
      <w:r w:rsidRPr="00545C3D">
        <w:t>(</w:t>
      </w:r>
      <w:hyperlink r:id="rId8" w:history="1">
        <w:r w:rsidRPr="00545C3D">
          <w:rPr>
            <w:rStyle w:val="Hyperlink"/>
          </w:rPr>
          <w:t>House Journal</w:t>
        </w:r>
        <w:r w:rsidRPr="00545C3D">
          <w:rPr>
            <w:rStyle w:val="Hyperlink"/>
          </w:rPr>
          <w:noBreakHyphen/>
          <w:t>page 6</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2/2/2011</w:t>
      </w:r>
      <w:r>
        <w:tab/>
        <w:t>House</w:t>
      </w:r>
      <w:r>
        <w:tab/>
      </w:r>
      <w:r w:rsidRPr="00545C3D">
        <w:t>Member(s) request name added as sponsor: Allen</w:t>
      </w:r>
    </w:p>
    <w:p w:rsidR="008F5CBD" w:rsidRDefault="008F5CBD" w:rsidP="008F5CBD">
      <w:pPr>
        <w:widowControl w:val="0"/>
        <w:tabs>
          <w:tab w:val="right" w:pos="1008"/>
          <w:tab w:val="left" w:pos="1152"/>
          <w:tab w:val="left" w:pos="1872"/>
          <w:tab w:val="left" w:pos="9187"/>
        </w:tabs>
        <w:ind w:left="2088" w:hanging="2088"/>
        <w:jc w:val="left"/>
      </w:pPr>
      <w:r>
        <w:tab/>
        <w:t>2/16/2011</w:t>
      </w:r>
      <w:r>
        <w:tab/>
        <w:t>House</w:t>
      </w:r>
      <w:r>
        <w:tab/>
      </w:r>
      <w:r w:rsidRPr="00545C3D">
        <w:t>Commit</w:t>
      </w:r>
      <w:r>
        <w:t xml:space="preserve">tee report: Favorable </w:t>
      </w:r>
      <w:r w:rsidRPr="00545C3D">
        <w:rPr>
          <w:b/>
        </w:rPr>
        <w:t>Judiciary</w:t>
      </w:r>
      <w:r>
        <w:t xml:space="preserve"> </w:t>
      </w:r>
      <w:r w:rsidRPr="00545C3D">
        <w:t>(</w:t>
      </w:r>
      <w:hyperlink r:id="rId9" w:history="1">
        <w:r w:rsidRPr="00545C3D">
          <w:rPr>
            <w:rStyle w:val="Hyperlink"/>
          </w:rPr>
          <w:t>House Journal</w:t>
        </w:r>
        <w:r w:rsidRPr="00545C3D">
          <w:rPr>
            <w:rStyle w:val="Hyperlink"/>
          </w:rPr>
          <w:noBreakHyphen/>
          <w:t>page 5</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2/17/2011</w:t>
      </w:r>
      <w:r>
        <w:tab/>
        <w:t>House</w:t>
      </w:r>
      <w:r>
        <w:tab/>
      </w:r>
      <w:r w:rsidRPr="00545C3D">
        <w:t>Member(s)</w:t>
      </w:r>
      <w:r>
        <w:t xml:space="preserve"> </w:t>
      </w:r>
      <w:r>
        <w:lastRenderedPageBreak/>
        <w:t xml:space="preserve">request name added as sponsor: </w:t>
      </w:r>
      <w:r w:rsidRPr="00545C3D">
        <w:t>G.M.Smith, Weeks</w:t>
      </w:r>
    </w:p>
    <w:p w:rsidR="008F5CBD" w:rsidRDefault="008F5CBD" w:rsidP="008F5CBD">
      <w:pPr>
        <w:widowControl w:val="0"/>
        <w:tabs>
          <w:tab w:val="right" w:pos="1008"/>
          <w:tab w:val="left" w:pos="1152"/>
          <w:tab w:val="left" w:pos="1872"/>
          <w:tab w:val="left" w:pos="9187"/>
        </w:tabs>
        <w:ind w:left="2088" w:hanging="2088"/>
        <w:jc w:val="left"/>
      </w:pPr>
      <w:r>
        <w:tab/>
        <w:t>2/17/2011</w:t>
      </w:r>
      <w:r>
        <w:tab/>
      </w:r>
      <w:r>
        <w:tab/>
      </w:r>
      <w:r w:rsidRPr="00545C3D">
        <w:t>Scrivener's error corrected</w:t>
      </w:r>
    </w:p>
    <w:p w:rsidR="008F5CBD" w:rsidRDefault="008F5CBD" w:rsidP="008F5CBD">
      <w:pPr>
        <w:widowControl w:val="0"/>
        <w:tabs>
          <w:tab w:val="right" w:pos="1008"/>
          <w:tab w:val="left" w:pos="1152"/>
          <w:tab w:val="left" w:pos="1872"/>
          <w:tab w:val="left" w:pos="9187"/>
        </w:tabs>
        <w:ind w:left="2088" w:hanging="2088"/>
        <w:jc w:val="left"/>
      </w:pPr>
      <w:r>
        <w:tab/>
        <w:t>2/22/2011</w:t>
      </w:r>
      <w:r>
        <w:tab/>
        <w:t>House</w:t>
      </w:r>
      <w:r>
        <w:tab/>
      </w:r>
      <w:r w:rsidRPr="00545C3D">
        <w:t>Read second time (</w:t>
      </w:r>
      <w:hyperlink r:id="rId10" w:history="1">
        <w:r w:rsidRPr="00545C3D">
          <w:rPr>
            <w:rStyle w:val="Hyperlink"/>
          </w:rPr>
          <w:t>House Journal</w:t>
        </w:r>
        <w:r w:rsidRPr="00545C3D">
          <w:rPr>
            <w:rStyle w:val="Hyperlink"/>
          </w:rPr>
          <w:noBreakHyphen/>
          <w:t>page 21</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2/23/2011</w:t>
      </w:r>
      <w:r>
        <w:tab/>
        <w:t>House</w:t>
      </w:r>
      <w:r>
        <w:tab/>
      </w:r>
      <w:r w:rsidRPr="00545C3D">
        <w:t>Rea</w:t>
      </w:r>
      <w:r>
        <w:t xml:space="preserve">d third time and sent to Senate </w:t>
      </w:r>
      <w:r w:rsidRPr="00545C3D">
        <w:t>(</w:t>
      </w:r>
      <w:hyperlink r:id="rId11" w:history="1">
        <w:r w:rsidRPr="00545C3D">
          <w:rPr>
            <w:rStyle w:val="Hyperlink"/>
          </w:rPr>
          <w:t>House Journal</w:t>
        </w:r>
        <w:r w:rsidRPr="00545C3D">
          <w:rPr>
            <w:rStyle w:val="Hyperlink"/>
          </w:rPr>
          <w:noBreakHyphen/>
          <w:t>page 19</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2/23/2011</w:t>
      </w:r>
      <w:r>
        <w:tab/>
        <w:t>Senate</w:t>
      </w:r>
      <w:r>
        <w:tab/>
      </w:r>
      <w:r w:rsidRPr="00545C3D">
        <w:t>Introduced and read first time (</w:t>
      </w:r>
      <w:hyperlink r:id="rId12" w:history="1">
        <w:r w:rsidRPr="00545C3D">
          <w:rPr>
            <w:rStyle w:val="Hyperlink"/>
          </w:rPr>
          <w:t>Senate Journal</w:t>
        </w:r>
        <w:r w:rsidRPr="00545C3D">
          <w:rPr>
            <w:rStyle w:val="Hyperlink"/>
          </w:rPr>
          <w:noBreakHyphen/>
          <w:t>page 22</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2/23/2011</w:t>
      </w:r>
      <w:r>
        <w:tab/>
        <w:t>Senate</w:t>
      </w:r>
      <w:r>
        <w:tab/>
      </w:r>
      <w:r w:rsidRPr="00545C3D">
        <w:t>Ref</w:t>
      </w:r>
      <w:r>
        <w:t xml:space="preserve">erred to Committee on </w:t>
      </w:r>
      <w:r w:rsidRPr="00545C3D">
        <w:rPr>
          <w:b/>
        </w:rPr>
        <w:t>Judiciary</w:t>
      </w:r>
      <w:r>
        <w:t xml:space="preserve"> </w:t>
      </w:r>
      <w:r w:rsidRPr="00545C3D">
        <w:t>(</w:t>
      </w:r>
      <w:hyperlink r:id="rId13" w:history="1">
        <w:r w:rsidRPr="00545C3D">
          <w:rPr>
            <w:rStyle w:val="Hyperlink"/>
          </w:rPr>
          <w:t>Senate Journal</w:t>
        </w:r>
        <w:r w:rsidRPr="00545C3D">
          <w:rPr>
            <w:rStyle w:val="Hyperlink"/>
          </w:rPr>
          <w:noBreakHyphen/>
          <w:t>page 22</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1/9/2012</w:t>
      </w:r>
      <w:r>
        <w:tab/>
        <w:t>Senate</w:t>
      </w:r>
      <w:r>
        <w:tab/>
      </w:r>
      <w:r w:rsidRPr="00545C3D">
        <w:t>Referred to Subcommittee: Campsen (ch), Cleary, Scott</w:t>
      </w:r>
    </w:p>
    <w:p w:rsidR="008F5CBD" w:rsidRDefault="008F5CBD" w:rsidP="008F5CBD">
      <w:pPr>
        <w:widowControl w:val="0"/>
        <w:tabs>
          <w:tab w:val="right" w:pos="1008"/>
          <w:tab w:val="left" w:pos="1152"/>
          <w:tab w:val="left" w:pos="1872"/>
          <w:tab w:val="left" w:pos="9187"/>
        </w:tabs>
        <w:ind w:left="2088" w:hanging="2088"/>
        <w:jc w:val="left"/>
      </w:pPr>
      <w:r>
        <w:tab/>
        <w:t>2/22/2012</w:t>
      </w:r>
      <w:r>
        <w:tab/>
        <w:t>Senate</w:t>
      </w:r>
      <w:r>
        <w:tab/>
      </w:r>
      <w:r w:rsidRPr="00545C3D">
        <w:t>Committee r</w:t>
      </w:r>
      <w:r>
        <w:t xml:space="preserve">eport: Favorable with amendment </w:t>
      </w:r>
      <w:r w:rsidRPr="00545C3D">
        <w:rPr>
          <w:b/>
        </w:rPr>
        <w:t>Judiciary</w:t>
      </w:r>
      <w:r w:rsidRPr="00545C3D">
        <w:t xml:space="preserve"> (</w:t>
      </w:r>
      <w:hyperlink r:id="rId14" w:history="1">
        <w:r w:rsidRPr="00545C3D">
          <w:rPr>
            <w:rStyle w:val="Hyperlink"/>
          </w:rPr>
          <w:t>Senate Journal</w:t>
        </w:r>
        <w:r w:rsidRPr="00545C3D">
          <w:rPr>
            <w:rStyle w:val="Hyperlink"/>
          </w:rPr>
          <w:noBreakHyphen/>
          <w:t>page 18</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3/21/2012</w:t>
      </w:r>
      <w:r>
        <w:tab/>
        <w:t>Senate</w:t>
      </w:r>
      <w:r>
        <w:tab/>
      </w:r>
      <w:r w:rsidRPr="00545C3D">
        <w:t>Committe</w:t>
      </w:r>
      <w:r>
        <w:t xml:space="preserve">e Amendment Amended and Adopted </w:t>
      </w:r>
      <w:r w:rsidRPr="00545C3D">
        <w:t>(</w:t>
      </w:r>
      <w:hyperlink r:id="rId15" w:history="1">
        <w:r w:rsidRPr="00545C3D">
          <w:rPr>
            <w:rStyle w:val="Hyperlink"/>
          </w:rPr>
          <w:t>Senate Journal</w:t>
        </w:r>
        <w:r w:rsidRPr="00545C3D">
          <w:rPr>
            <w:rStyle w:val="Hyperlink"/>
          </w:rPr>
          <w:noBreakHyphen/>
          <w:t>page 39</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3/21/2012</w:t>
      </w:r>
      <w:r>
        <w:tab/>
        <w:t>Senate</w:t>
      </w:r>
      <w:r>
        <w:tab/>
      </w:r>
      <w:r w:rsidRPr="00545C3D">
        <w:t>Read second time (</w:t>
      </w:r>
      <w:hyperlink r:id="rId16" w:history="1">
        <w:r w:rsidRPr="00545C3D">
          <w:rPr>
            <w:rStyle w:val="Hyperlink"/>
          </w:rPr>
          <w:t>Senate Journal</w:t>
        </w:r>
        <w:r w:rsidRPr="00545C3D">
          <w:rPr>
            <w:rStyle w:val="Hyperlink"/>
          </w:rPr>
          <w:noBreakHyphen/>
          <w:t>page 39</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3/21/2012</w:t>
      </w:r>
      <w:r>
        <w:tab/>
        <w:t>Senate</w:t>
      </w:r>
      <w:r>
        <w:tab/>
      </w:r>
      <w:r w:rsidRPr="00545C3D">
        <w:t>Roll call Ayes</w:t>
      </w:r>
      <w:r>
        <w:noBreakHyphen/>
      </w:r>
      <w:r w:rsidRPr="00545C3D">
        <w:t>35  Nays</w:t>
      </w:r>
      <w:r>
        <w:noBreakHyphen/>
      </w:r>
      <w:r w:rsidRPr="00545C3D">
        <w:t>8 (</w:t>
      </w:r>
      <w:hyperlink r:id="rId17" w:history="1">
        <w:r w:rsidRPr="00545C3D">
          <w:rPr>
            <w:rStyle w:val="Hyperlink"/>
          </w:rPr>
          <w:t>Senate Journal</w:t>
        </w:r>
        <w:r w:rsidRPr="00545C3D">
          <w:rPr>
            <w:rStyle w:val="Hyperlink"/>
          </w:rPr>
          <w:noBreakHyphen/>
          <w:t>page 39</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5/8/2012</w:t>
      </w:r>
      <w:r>
        <w:tab/>
        <w:t>Senate</w:t>
      </w:r>
      <w:r>
        <w:tab/>
      </w:r>
      <w:r w:rsidRPr="00545C3D">
        <w:t>Special orde</w:t>
      </w:r>
      <w:r>
        <w:t xml:space="preserve">r, set for Tuesday, May 8, 2012 </w:t>
      </w:r>
      <w:r w:rsidRPr="00545C3D">
        <w:t>(</w:t>
      </w:r>
      <w:hyperlink r:id="rId18" w:history="1">
        <w:r w:rsidRPr="00545C3D">
          <w:rPr>
            <w:rStyle w:val="Hyperlink"/>
          </w:rPr>
          <w:t>Senate Journal</w:t>
        </w:r>
        <w:r w:rsidRPr="00545C3D">
          <w:rPr>
            <w:rStyle w:val="Hyperlink"/>
          </w:rPr>
          <w:noBreakHyphen/>
          <w:t>page 15</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5/8/2012</w:t>
      </w:r>
      <w:r>
        <w:tab/>
        <w:t>Senate</w:t>
      </w:r>
      <w:r>
        <w:tab/>
      </w:r>
      <w:r w:rsidRPr="00545C3D">
        <w:t>Roll call Ayes</w:t>
      </w:r>
      <w:r>
        <w:noBreakHyphen/>
      </w:r>
      <w:r w:rsidRPr="00545C3D">
        <w:t>38  Nays</w:t>
      </w:r>
      <w:r>
        <w:noBreakHyphen/>
      </w:r>
      <w:r w:rsidRPr="00545C3D">
        <w:t>0 (</w:t>
      </w:r>
      <w:hyperlink r:id="rId19" w:history="1">
        <w:r w:rsidRPr="00545C3D">
          <w:rPr>
            <w:rStyle w:val="Hyperlink"/>
          </w:rPr>
          <w:t>Senate Journal</w:t>
        </w:r>
        <w:r w:rsidRPr="00545C3D">
          <w:rPr>
            <w:rStyle w:val="Hyperlink"/>
          </w:rPr>
          <w:noBreakHyphen/>
          <w:t>page 15</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5/9/2012</w:t>
      </w:r>
      <w:r>
        <w:tab/>
        <w:t>Senate</w:t>
      </w:r>
      <w:r>
        <w:tab/>
      </w:r>
      <w:r w:rsidRPr="00545C3D">
        <w:t>Motion to Rec</w:t>
      </w:r>
      <w:r>
        <w:t xml:space="preserve">ommit to Committee on </w:t>
      </w:r>
      <w:r w:rsidRPr="00545C3D">
        <w:rPr>
          <w:b/>
        </w:rPr>
        <w:t>Judiciary</w:t>
      </w:r>
      <w:r>
        <w:t xml:space="preserve"> </w:t>
      </w:r>
      <w:r w:rsidRPr="00545C3D">
        <w:t>Failed (</w:t>
      </w:r>
      <w:hyperlink r:id="rId20" w:history="1">
        <w:r w:rsidRPr="00545C3D">
          <w:rPr>
            <w:rStyle w:val="Hyperlink"/>
          </w:rPr>
          <w:t>Senate Journal</w:t>
        </w:r>
        <w:r w:rsidRPr="00545C3D">
          <w:rPr>
            <w:rStyle w:val="Hyperlink"/>
          </w:rPr>
          <w:noBreakHyphen/>
          <w:t>page 26</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5/9/2012</w:t>
      </w:r>
      <w:r>
        <w:tab/>
        <w:t>Senate</w:t>
      </w:r>
      <w:r>
        <w:tab/>
      </w:r>
      <w:r w:rsidRPr="00545C3D">
        <w:t>Roll call Ayes</w:t>
      </w:r>
      <w:r>
        <w:noBreakHyphen/>
      </w:r>
      <w:r w:rsidRPr="00545C3D">
        <w:t>20  Nays</w:t>
      </w:r>
      <w:r>
        <w:noBreakHyphen/>
      </w:r>
      <w:r w:rsidRPr="00545C3D">
        <w:t>21 (</w:t>
      </w:r>
      <w:hyperlink r:id="rId21" w:history="1">
        <w:r w:rsidRPr="00545C3D">
          <w:rPr>
            <w:rStyle w:val="Hyperlink"/>
          </w:rPr>
          <w:t>Senate Journal</w:t>
        </w:r>
        <w:r w:rsidRPr="00545C3D">
          <w:rPr>
            <w:rStyle w:val="Hyperlink"/>
          </w:rPr>
          <w:noBreakHyphen/>
          <w:t>page 26</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r>
        <w:tab/>
        <w:t>5/9/2012</w:t>
      </w:r>
      <w:r>
        <w:tab/>
        <w:t>Senate</w:t>
      </w:r>
      <w:r>
        <w:tab/>
      </w:r>
      <w:r w:rsidRPr="00545C3D">
        <w:t>Tabled (</w:t>
      </w:r>
      <w:hyperlink r:id="rId22" w:history="1">
        <w:r w:rsidRPr="00545C3D">
          <w:rPr>
            <w:rStyle w:val="Hyperlink"/>
          </w:rPr>
          <w:t>Senate Journal</w:t>
        </w:r>
        <w:r w:rsidRPr="00545C3D">
          <w:rPr>
            <w:rStyle w:val="Hyperlink"/>
          </w:rPr>
          <w:noBreakHyphen/>
          <w:t>page 26</w:t>
        </w:r>
      </w:hyperlink>
      <w:r w:rsidRPr="00545C3D">
        <w:t>)</w:t>
      </w:r>
    </w:p>
    <w:p w:rsidR="008F5CBD" w:rsidRDefault="008F5CBD" w:rsidP="008F5CBD">
      <w:pPr>
        <w:widowControl w:val="0"/>
        <w:tabs>
          <w:tab w:val="right" w:pos="1008"/>
          <w:tab w:val="left" w:pos="1152"/>
          <w:tab w:val="left" w:pos="1872"/>
          <w:tab w:val="left" w:pos="9187"/>
        </w:tabs>
        <w:ind w:left="2088" w:hanging="2088"/>
        <w:jc w:val="left"/>
      </w:pPr>
    </w:p>
    <w:p w:rsidR="00214C0B" w:rsidRPr="00214C0B" w:rsidRDefault="00214C0B" w:rsidP="00214C0B">
      <w:pPr>
        <w:widowControl w:val="0"/>
        <w:tabs>
          <w:tab w:val="right" w:pos="1008"/>
          <w:tab w:val="left" w:pos="1152"/>
          <w:tab w:val="left" w:pos="1872"/>
          <w:tab w:val="left" w:pos="9187"/>
        </w:tabs>
        <w:ind w:left="2088" w:hanging="2088"/>
        <w:jc w:val="left"/>
      </w:pPr>
    </w:p>
    <w:p w:rsidR="00214C0B" w:rsidRDefault="00214C0B" w:rsidP="00214C0B">
      <w:pPr>
        <w:widowControl w:val="0"/>
        <w:jc w:val="left"/>
      </w:pPr>
      <w:r w:rsidRPr="00214C0B">
        <w:rPr>
          <w:b/>
        </w:rPr>
        <w:t>VERSIONS OF THIS BILL</w:t>
      </w:r>
    </w:p>
    <w:p w:rsidR="00214C0B" w:rsidRDefault="00214C0B" w:rsidP="00214C0B">
      <w:pPr>
        <w:widowControl w:val="0"/>
        <w:jc w:val="left"/>
      </w:pPr>
    </w:p>
    <w:p w:rsidR="00214C0B" w:rsidRDefault="00EF1176" w:rsidP="00214C0B">
      <w:pPr>
        <w:widowControl w:val="0"/>
        <w:jc w:val="left"/>
      </w:pPr>
      <w:hyperlink r:id="rId23" w:history="1">
        <w:r w:rsidR="00214C0B">
          <w:rPr>
            <w:rStyle w:val="Hyperlink"/>
          </w:rPr>
          <w:t>1/20/2011</w:t>
        </w:r>
      </w:hyperlink>
    </w:p>
    <w:p w:rsidR="00323AB7" w:rsidRDefault="00EF1176" w:rsidP="00214C0B">
      <w:hyperlink r:id="rId24" w:history="1">
        <w:r w:rsidR="00323AB7" w:rsidRPr="00323AB7">
          <w:rPr>
            <w:rStyle w:val="Hyperlink"/>
          </w:rPr>
          <w:t>2/16/2011</w:t>
        </w:r>
      </w:hyperlink>
    </w:p>
    <w:p w:rsidR="00891350" w:rsidRDefault="00EF1176" w:rsidP="00214C0B">
      <w:hyperlink r:id="rId25" w:history="1">
        <w:r w:rsidR="00891350" w:rsidRPr="00891350">
          <w:rPr>
            <w:rStyle w:val="Hyperlink"/>
          </w:rPr>
          <w:t>2/17/2011</w:t>
        </w:r>
      </w:hyperlink>
    </w:p>
    <w:p w:rsidR="0095378E" w:rsidRDefault="00EF1176" w:rsidP="00214C0B">
      <w:hyperlink r:id="rId26" w:history="1">
        <w:r w:rsidR="0095378E" w:rsidRPr="0095378E">
          <w:rPr>
            <w:rStyle w:val="Hyperlink"/>
          </w:rPr>
          <w:t>2/22/2012</w:t>
        </w:r>
      </w:hyperlink>
    </w:p>
    <w:p w:rsidR="00E4099B" w:rsidRDefault="00EF1176" w:rsidP="00214C0B">
      <w:hyperlink r:id="rId27" w:history="1">
        <w:r w:rsidR="00E4099B" w:rsidRPr="00E4099B">
          <w:rPr>
            <w:rStyle w:val="Hyperlink"/>
          </w:rPr>
          <w:t>3/21/2012</w:t>
        </w:r>
      </w:hyperlink>
    </w:p>
    <w:p w:rsidR="00B5767A" w:rsidRDefault="00EF1176" w:rsidP="00214C0B">
      <w:hyperlink r:id="rId28" w:history="1">
        <w:r w:rsidR="00B5767A" w:rsidRPr="00B5767A">
          <w:rPr>
            <w:rStyle w:val="Hyperlink"/>
          </w:rPr>
          <w:t>3/22/2012</w:t>
        </w:r>
      </w:hyperlink>
    </w:p>
    <w:p w:rsidR="00214C0B" w:rsidRDefault="00214C0B" w:rsidP="00214C0B"/>
    <w:p w:rsidR="00214C0B" w:rsidRDefault="00214C0B" w:rsidP="00214C0B">
      <w:pPr>
        <w:sectPr w:rsidR="00214C0B" w:rsidSect="00214C0B">
          <w:pgSz w:w="12240" w:h="15840" w:code="1"/>
          <w:pgMar w:top="1080" w:right="1440" w:bottom="1080" w:left="1440" w:header="720" w:footer="720" w:gutter="0"/>
          <w:cols w:space="720"/>
          <w:noEndnote/>
          <w:docGrid w:linePitch="360"/>
        </w:sectPr>
      </w:pPr>
    </w:p>
    <w:p w:rsidR="00B5767A" w:rsidRDefault="00B5767A" w:rsidP="001D7F4F">
      <w:pPr>
        <w:pStyle w:val="BillDots"/>
      </w:pPr>
      <w:r>
        <w:rPr>
          <w:strike/>
        </w:rPr>
        <w:t>Indicates Matter Stricken</w:t>
      </w:r>
    </w:p>
    <w:p w:rsidR="00B5767A" w:rsidRPr="00BD63AE" w:rsidRDefault="00B5767A" w:rsidP="001D7F4F">
      <w:pPr>
        <w:pStyle w:val="BillDots"/>
      </w:pPr>
      <w:r>
        <w:rPr>
          <w:u w:val="single"/>
        </w:rPr>
        <w:t>Indicates New Matter</w:t>
      </w:r>
    </w:p>
    <w:p w:rsidR="00B5767A" w:rsidRDefault="00B5767A" w:rsidP="001D7F4F">
      <w:pPr>
        <w:pStyle w:val="BillDots"/>
      </w:pPr>
    </w:p>
    <w:p w:rsidR="00B5767A" w:rsidRDefault="00B5767A" w:rsidP="001D7F4F">
      <w:pPr>
        <w:pStyle w:val="BillDots"/>
      </w:pPr>
      <w:r>
        <w:t>COMMITTEE AMENDMENT AMENDED AND ADOPTED</w:t>
      </w:r>
    </w:p>
    <w:p w:rsidR="00B5767A" w:rsidRDefault="00B5767A" w:rsidP="001D7F4F">
      <w:pPr>
        <w:pStyle w:val="BillDots"/>
      </w:pPr>
      <w:r>
        <w:t>March 21, 2012</w:t>
      </w:r>
    </w:p>
    <w:p w:rsidR="00B5767A" w:rsidRDefault="00B5767A" w:rsidP="001D7F4F">
      <w:pPr>
        <w:pStyle w:val="BillDots"/>
      </w:pPr>
    </w:p>
    <w:p w:rsidR="00B5767A" w:rsidRPr="00BD63AE" w:rsidRDefault="00B5767A" w:rsidP="00BD63AE">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B5767A" w:rsidRDefault="00B5767A" w:rsidP="001D7F4F">
      <w:pPr>
        <w:pStyle w:val="BillDots"/>
      </w:pPr>
    </w:p>
    <w:p w:rsidR="00B5767A" w:rsidRDefault="00B5767A" w:rsidP="00BD63AE">
      <w:pPr>
        <w:pStyle w:val="BillDots"/>
      </w:pPr>
      <w:r>
        <w:t>Introduced by Reps. Clemmons, Sellers, Allen, G.M. Smith and Weeks</w:t>
      </w:r>
    </w:p>
    <w:p w:rsidR="00B5767A" w:rsidRDefault="00B5767A" w:rsidP="001D7F4F">
      <w:pPr>
        <w:pStyle w:val="BillDots"/>
      </w:pPr>
    </w:p>
    <w:p w:rsidR="00B5767A" w:rsidRDefault="00B5767A" w:rsidP="00D42138">
      <w:pPr>
        <w:pStyle w:val="BillDots"/>
        <w:tabs>
          <w:tab w:val="clear" w:pos="216"/>
          <w:tab w:val="clear" w:pos="432"/>
          <w:tab w:val="clear" w:pos="648"/>
          <w:tab w:val="clear" w:pos="864"/>
          <w:tab w:val="clear" w:pos="1080"/>
          <w:tab w:val="clear" w:pos="1296"/>
          <w:tab w:val="clear" w:pos="5904"/>
          <w:tab w:val="right" w:pos="5933"/>
        </w:tabs>
      </w:pPr>
      <w:r>
        <w:t>S. Printed 3/21/12--S.</w:t>
      </w:r>
      <w:r>
        <w:tab/>
        <w:t>[SEC 3/22/12 11:25 AM]</w:t>
      </w:r>
    </w:p>
    <w:p w:rsidR="00B5767A" w:rsidRDefault="00B5767A" w:rsidP="001D7F4F">
      <w:pPr>
        <w:pStyle w:val="BillDots"/>
      </w:pPr>
      <w:r>
        <w:t>Read the first time February 23, 2011.</w:t>
      </w:r>
    </w:p>
    <w:p w:rsidR="00B5767A" w:rsidRPr="00BD63AE" w:rsidRDefault="00B5767A" w:rsidP="00BD63AE">
      <w:pPr>
        <w:pStyle w:val="BillDots"/>
        <w:jc w:val="center"/>
      </w:pPr>
      <w:r>
        <w:rPr>
          <w:u w:val="single"/>
        </w:rPr>
        <w:t>            </w:t>
      </w:r>
    </w:p>
    <w:p w:rsidR="00B5767A" w:rsidRDefault="00B5767A" w:rsidP="001D7F4F">
      <w:pPr>
        <w:pStyle w:val="BillDots"/>
      </w:pPr>
    </w:p>
    <w:p w:rsidR="00B5767A" w:rsidRPr="00BD63AE" w:rsidRDefault="00B5767A" w:rsidP="00BD63AE">
      <w:pPr>
        <w:pStyle w:val="BillDots"/>
        <w:jc w:val="center"/>
      </w:pPr>
    </w:p>
    <w:p w:rsidR="00B5767A" w:rsidRDefault="00B5767A" w:rsidP="001D7F4F">
      <w:pPr>
        <w:pStyle w:val="BillDots"/>
      </w:pPr>
    </w:p>
    <w:p w:rsidR="00B5767A" w:rsidRPr="00BD63AE" w:rsidRDefault="00B5767A" w:rsidP="00BD63AE">
      <w:pPr>
        <w:pStyle w:val="BillDots"/>
        <w:tabs>
          <w:tab w:val="clear" w:pos="216"/>
          <w:tab w:val="clear" w:pos="432"/>
          <w:tab w:val="clear" w:pos="648"/>
          <w:tab w:val="clear" w:pos="864"/>
          <w:tab w:val="clear" w:pos="1080"/>
          <w:tab w:val="clear" w:pos="1296"/>
          <w:tab w:val="clear" w:pos="5904"/>
          <w:tab w:val="left" w:pos="3024"/>
        </w:tabs>
      </w:pPr>
    </w:p>
    <w:p w:rsidR="00B5767A" w:rsidRDefault="00B5767A" w:rsidP="001D7F4F">
      <w:pPr>
        <w:pStyle w:val="BillDots"/>
      </w:pPr>
    </w:p>
    <w:p w:rsidR="00B5767A" w:rsidRDefault="00B5767A" w:rsidP="001D7F4F">
      <w:pPr>
        <w:pStyle w:val="BillDots"/>
        <w:sectPr w:rsidR="00B5767A" w:rsidSect="00A970AD">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B5767A" w:rsidRDefault="00B5767A" w:rsidP="001D7F4F">
      <w:pPr>
        <w:pStyle w:val="BillDots"/>
      </w:pPr>
    </w:p>
    <w:p w:rsidR="00B5767A" w:rsidRDefault="00B5767A" w:rsidP="003D01E8">
      <w:pPr>
        <w:pStyle w:val="Numbersforbill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Pr="00325348" w:rsidRDefault="00B5767A"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Pr="001C0381" w:rsidRDefault="00B5767A"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35 of the 1976 Code, as last amended by Act 434 of 1996, is further amended to read:</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t xml:space="preserve"> </w:t>
      </w:r>
      <w:r>
        <w:rPr>
          <w:u w:val="single"/>
        </w:rPr>
        <w:t>a person</w:t>
      </w:r>
      <w:r w:rsidRPr="0038045E">
        <w:t xml:space="preserve"> may register to be eligible to vote in the election for which notice is given, </w:t>
      </w:r>
      <w:r>
        <w:rPr>
          <w:u w:val="single"/>
        </w:rPr>
        <w:t>the date the make</w:t>
      </w:r>
      <w:r>
        <w:rPr>
          <w:u w:val="single"/>
        </w:rPr>
        <w:noBreakHyphen/>
        <w:t>up election will be held if the originally scheduled election must be postponed due to inclement weather or other emergency,</w:t>
      </w:r>
      <w:r>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noBreakHyphen/>
      </w:r>
      <w:r w:rsidRPr="0038045E">
        <w:t xml:space="preserve">addressed envelopes containing absentee ballots may begin at </w:t>
      </w:r>
      <w:r w:rsidRPr="00BA6099">
        <w:rPr>
          <w:strike/>
        </w:rPr>
        <w:t>2:00 p.m.</w:t>
      </w:r>
      <w:r>
        <w:t xml:space="preserve"> </w:t>
      </w:r>
      <w:r>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t>o weeks after the first notice.”</w:t>
      </w:r>
    </w:p>
    <w:p w:rsidR="00B5767A" w:rsidRDefault="00B5767A"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Default="00B5767A"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13</w:t>
      </w:r>
      <w:r>
        <w:noBreakHyphen/>
        <w:t>40 of the 1976 Code, as last amended by Act 236 of 2000, is further amended to read:</w:t>
      </w:r>
    </w:p>
    <w:p w:rsidR="00B5767A" w:rsidRDefault="00B5767A"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Pr="00767DF7">
        <w:t>’</w:t>
      </w:r>
      <w:r w:rsidRPr="0038045E">
        <w:t xml:space="preserve">clock noon on April </w:t>
      </w:r>
      <w:r w:rsidRPr="00934393">
        <w:rPr>
          <w:strike/>
        </w:rPr>
        <w:t>ninth</w:t>
      </w:r>
      <w:r>
        <w:t xml:space="preserve"> </w:t>
      </w:r>
      <w:r>
        <w:rPr>
          <w:u w:val="single"/>
        </w:rPr>
        <w:t>fifth</w:t>
      </w:r>
      <w:r w:rsidRPr="0038045E">
        <w:t xml:space="preserve">, or if April </w:t>
      </w:r>
      <w:r w:rsidRPr="00934393">
        <w:rPr>
          <w:strike/>
        </w:rPr>
        <w:t>ninth</w:t>
      </w:r>
      <w:r>
        <w:t xml:space="preserve"> </w:t>
      </w:r>
      <w:r>
        <w:rPr>
          <w:u w:val="single"/>
        </w:rPr>
        <w:t>fifth</w:t>
      </w:r>
      <w:r w:rsidRPr="0038045E">
        <w:t xml:space="preserve"> falls on a Saturday or Sunday, not later than twelve o</w:t>
      </w:r>
      <w:r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934393">
        <w:rPr>
          <w:strike/>
        </w:rPr>
        <w:t>any</w:t>
      </w:r>
      <w:r>
        <w:t xml:space="preserve"> </w:t>
      </w:r>
      <w:r>
        <w:rPr>
          <w:u w:val="single"/>
        </w:rPr>
        <w:t>a</w:t>
      </w:r>
      <w:r w:rsidRPr="0038045E">
        <w:t xml:space="preserve"> candidate who does not</w:t>
      </w:r>
      <w:r>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t xml:space="preserve"> </w:t>
      </w:r>
      <w:r>
        <w:rPr>
          <w:u w:val="single"/>
        </w:rPr>
        <w:t>the</w:t>
      </w:r>
      <w:r w:rsidRPr="0038045E">
        <w:t xml:space="preserve"> candidate</w:t>
      </w:r>
      <w:r w:rsidRPr="00767DF7">
        <w:t>’</w:t>
      </w:r>
      <w:r w:rsidRPr="0038045E">
        <w:t xml:space="preserve">s name </w:t>
      </w:r>
      <w:r w:rsidRPr="00934393">
        <w:rPr>
          <w:strike/>
        </w:rPr>
        <w:t>shall</w:t>
      </w:r>
      <w:r>
        <w:t xml:space="preserve"> </w:t>
      </w:r>
      <w:r>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t>s, whichever amount is greater.”</w:t>
      </w: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13</w:t>
      </w:r>
      <w:r>
        <w:noBreakHyphen/>
        <w:t>190 of the 1976 Code, as last amended by Act 3 of 2003, is further amended by adding:</w:t>
      </w: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In the event the Governor declares a state of emergency covering an entire jurisdiction holding an election, the election must be postponed and held on the next Tuesday.  This subsection does not apply to statewide primaries and general elections.”</w:t>
      </w: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noBreakHyphen/>
        <w:t>13</w:t>
      </w:r>
      <w:r>
        <w:noBreakHyphen/>
        <w:t>350 of the 1976 Code, as last amended by Act 3 of 2003, is further amended to read:</w:t>
      </w:r>
    </w:p>
    <w:p w:rsidR="00B5767A" w:rsidRDefault="00B5767A"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767A" w:rsidRPr="0038045E" w:rsidRDefault="00B5767A"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Pr="00FA1EFB">
        <w:rPr>
          <w:strike/>
        </w:rPr>
        <w:noBreakHyphen/>
        <w:t>county</w:t>
      </w:r>
      <w:r>
        <w:t xml:space="preserve"> </w:t>
      </w:r>
      <w:r>
        <w:rPr>
          <w:u w:val="single"/>
        </w:rPr>
        <w:t>multicounty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Pr="00FA1EFB">
        <w:rPr>
          <w:strike/>
        </w:rPr>
        <w:noBreakHyphen/>
        <w:t>chairman</w:t>
      </w:r>
      <w:r>
        <w:t xml:space="preserve"> </w:t>
      </w:r>
      <w:r>
        <w:rPr>
          <w:u w:val="single"/>
        </w:rPr>
        <w:t>vice chairman</w:t>
      </w:r>
      <w:r w:rsidRPr="0038045E">
        <w:t>, or secretary to the authority, for general elections held under Section 7</w:t>
      </w:r>
      <w:r>
        <w:noBreakHyphen/>
      </w:r>
      <w:r w:rsidRPr="0038045E">
        <w:t>13</w:t>
      </w:r>
      <w:r>
        <w:noBreakHyphen/>
      </w:r>
      <w:r w:rsidRPr="0038045E">
        <w:t>10, not later than twelve o</w:t>
      </w:r>
      <w:r w:rsidRPr="00767DF7">
        <w:t>’</w:t>
      </w:r>
      <w:r w:rsidRPr="0038045E">
        <w:t>clock noon on August fifteenth or, if August fifteenth falls on Saturday or Sunday, not later than twelve o</w:t>
      </w:r>
      <w:r w:rsidRPr="00767DF7">
        <w:t>’</w:t>
      </w:r>
      <w:r w:rsidRPr="0038045E">
        <w:t>clock noon on the following Monday;  and for a special or municipal general election, by at least twelve o</w:t>
      </w:r>
      <w:r w:rsidRPr="00767DF7">
        <w:t>’</w:t>
      </w:r>
      <w:r w:rsidRPr="0038045E">
        <w:t>clock noon on the sixtieth day prior to the date of holding the election, or if the sixtieth day falls on Sunday, by twelve o</w:t>
      </w:r>
      <w:r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t xml:space="preserve"> </w:t>
      </w:r>
      <w:r>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t xml:space="preserve"> </w:t>
      </w:r>
      <w:r>
        <w:rPr>
          <w:u w:val="single"/>
        </w:rPr>
        <w:t>must</w:t>
      </w:r>
      <w:r w:rsidRPr="0038045E">
        <w:t xml:space="preserve"> not be nominated and certified, and </w:t>
      </w:r>
      <w:r w:rsidRPr="00767DF7">
        <w:rPr>
          <w:strike/>
        </w:rPr>
        <w:t>such</w:t>
      </w:r>
      <w:r>
        <w:t xml:space="preserve"> </w:t>
      </w:r>
      <w:r>
        <w:rPr>
          <w:u w:val="single"/>
        </w:rPr>
        <w:t>the</w:t>
      </w:r>
      <w:r w:rsidRPr="0038045E">
        <w:t xml:space="preserve"> candidate</w:t>
      </w:r>
      <w:r w:rsidRPr="00767DF7">
        <w:t>’</w:t>
      </w:r>
      <w:r w:rsidRPr="0038045E">
        <w:t xml:space="preserve">s name </w:t>
      </w:r>
      <w:r w:rsidRPr="00767DF7">
        <w:rPr>
          <w:strike/>
        </w:rPr>
        <w:t>shall</w:t>
      </w:r>
      <w:r>
        <w:t xml:space="preserve"> </w:t>
      </w:r>
      <w:r>
        <w:rPr>
          <w:u w:val="single"/>
        </w:rPr>
        <w:t>must</w:t>
      </w:r>
      <w:r w:rsidRPr="0038045E">
        <w:t xml:space="preserve"> not be placed on a general, special, or municipal election ballot. </w:t>
      </w:r>
    </w:p>
    <w:p w:rsidR="00B5767A" w:rsidRDefault="00B5767A"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045E">
        <w:t>(B)</w:t>
      </w:r>
      <w:r>
        <w:tab/>
      </w:r>
      <w:r w:rsidRPr="0038045E">
        <w:t xml:space="preserve">Candidates for President and Vice President must be certified </w:t>
      </w:r>
      <w:r w:rsidRPr="00E16B70">
        <w:rPr>
          <w:u w:val="single"/>
        </w:rPr>
        <w:t>to the State Election Commission</w:t>
      </w:r>
      <w:r>
        <w:t xml:space="preserve"> </w:t>
      </w:r>
      <w:r w:rsidRPr="0038045E">
        <w:t>not later than twelve o</w:t>
      </w:r>
      <w:r w:rsidRPr="00767DF7">
        <w:t>’</w:t>
      </w:r>
      <w:r w:rsidRPr="0038045E">
        <w:t xml:space="preserve">clock noon </w:t>
      </w:r>
      <w:r w:rsidRPr="00E16B70">
        <w:t xml:space="preserve">on </w:t>
      </w:r>
      <w:r>
        <w:rPr>
          <w:u w:val="single"/>
        </w:rPr>
        <w:t xml:space="preserve">the first Tuesday following the first Monday in September </w:t>
      </w:r>
      <w:r w:rsidRPr="00767DF7">
        <w:rPr>
          <w:strike/>
        </w:rPr>
        <w:t>September tenth to the State Election Commission, or if September tenth falls on Sunday, not later than twelve o’clock noon on the following Monday</w:t>
      </w:r>
      <w:r>
        <w:t>.”</w:t>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SECTION 5. </w:t>
      </w:r>
      <w:r>
        <w:t>Section 5</w:t>
      </w:r>
      <w:r>
        <w:noBreakHyphen/>
        <w:t>7</w:t>
      </w:r>
      <w:r>
        <w:noBreakHyphen/>
        <w:t>200 of the 1976 Code is amended to read:</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noBreakHyphen/>
        <w:t>7</w:t>
      </w:r>
      <w:r>
        <w:noBreakHyphen/>
        <w:t>200.</w:t>
      </w:r>
      <w:r>
        <w:tab/>
      </w:r>
      <w:r w:rsidRPr="00EC6C68">
        <w:rPr>
          <w:strike/>
        </w:rPr>
        <w:t>(a)</w:t>
      </w:r>
      <w:r w:rsidRPr="00EC6C68">
        <w:rPr>
          <w:u w:val="single"/>
        </w:rPr>
        <w:t>(A)</w:t>
      </w:r>
      <w:r>
        <w:tab/>
      </w:r>
      <w:r w:rsidRPr="00EB2B36">
        <w:t>A mayor or councilman shall forfeit his office if he</w:t>
      </w:r>
      <w:r>
        <w:rPr>
          <w:u w:val="single"/>
        </w:rPr>
        <w:t>:</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(1)</w:t>
      </w:r>
      <w:r>
        <w:tab/>
      </w:r>
      <w:r w:rsidRPr="00EB2B36">
        <w:t xml:space="preserve">lacks at any time during his term of office </w:t>
      </w:r>
      <w:r w:rsidRPr="00AA20C4">
        <w:rPr>
          <w:strike/>
        </w:rPr>
        <w:t>any</w:t>
      </w:r>
      <w:r>
        <w:t xml:space="preserve"> </w:t>
      </w:r>
      <w:r>
        <w:rPr>
          <w:u w:val="single"/>
        </w:rPr>
        <w:t>a</w:t>
      </w:r>
      <w:r w:rsidRPr="00EB2B36">
        <w:t xml:space="preserve"> qualification for the office prescribed by the general law and the Constitution;</w:t>
      </w:r>
      <w:r>
        <w:t xml:space="preserve"> </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(2)</w:t>
      </w:r>
      <w:r>
        <w:tab/>
      </w:r>
      <w:r w:rsidRPr="00EB2B36">
        <w:t xml:space="preserve">violates </w:t>
      </w:r>
      <w:r w:rsidRPr="00AA20C4">
        <w:rPr>
          <w:strike/>
        </w:rPr>
        <w:t>any</w:t>
      </w:r>
      <w:r>
        <w:t xml:space="preserve"> </w:t>
      </w:r>
      <w:r>
        <w:rPr>
          <w:u w:val="single"/>
        </w:rPr>
        <w:t>an</w:t>
      </w:r>
      <w:r w:rsidRPr="00EB2B36">
        <w:t xml:space="preserve"> express proh</w:t>
      </w:r>
      <w:r>
        <w:t>ibition of Chapters 1 to 17; or</w:t>
      </w:r>
    </w:p>
    <w:p w:rsidR="00B5767A" w:rsidRPr="00EB2B36"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2B36">
        <w:t>(3)</w:t>
      </w:r>
      <w:r>
        <w:tab/>
      </w:r>
      <w:r w:rsidRPr="00EB2B36">
        <w:t>is convicted of a c</w:t>
      </w:r>
      <w:r>
        <w:t>rime involving moral turpitude.</w:t>
      </w:r>
    </w:p>
    <w:p w:rsidR="00B5767A" w:rsidRPr="007214EF"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7214EF">
        <w:rPr>
          <w:strike/>
        </w:rPr>
        <w:t>(b)</w:t>
      </w:r>
      <w:r w:rsidRPr="007214EF">
        <w:rPr>
          <w:u w:val="single"/>
        </w:rPr>
        <w:t>(B)</w:t>
      </w:r>
      <w:r w:rsidRPr="007214EF">
        <w:tab/>
        <w:t xml:space="preserve">A vacancy in the office of mayor or council </w:t>
      </w:r>
      <w:r w:rsidRPr="007214EF">
        <w:rPr>
          <w:strike/>
        </w:rPr>
        <w:t>shall</w:t>
      </w:r>
      <w:r w:rsidRPr="007214EF">
        <w:t xml:space="preserve"> </w:t>
      </w:r>
      <w:r w:rsidRPr="007214EF">
        <w:rPr>
          <w:u w:val="single"/>
        </w:rPr>
        <w:t>must</w:t>
      </w:r>
      <w:r w:rsidRPr="007214EF">
        <w:t xml:space="preserve"> be filled for the remainder of the unexpired term </w:t>
      </w:r>
      <w:r w:rsidRPr="007214EF">
        <w:rPr>
          <w:u w:val="single"/>
        </w:rPr>
        <w:t>either:</w:t>
      </w:r>
    </w:p>
    <w:p w:rsidR="00B5767A" w:rsidRPr="007214EF"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4EF">
        <w:tab/>
      </w:r>
      <w:r w:rsidRPr="007214EF">
        <w:tab/>
      </w:r>
      <w:r w:rsidRPr="007214EF">
        <w:rPr>
          <w:u w:val="single"/>
        </w:rPr>
        <w:t>(1)</w:t>
      </w:r>
      <w:r w:rsidRPr="007214EF">
        <w:tab/>
        <w:t xml:space="preserve">at the next </w:t>
      </w:r>
      <w:r w:rsidRPr="007214EF">
        <w:rPr>
          <w:strike/>
        </w:rPr>
        <w:t>regular</w:t>
      </w:r>
      <w:r w:rsidRPr="007214EF">
        <w:t xml:space="preserve"> </w:t>
      </w:r>
      <w:r w:rsidRPr="007214EF">
        <w:rPr>
          <w:u w:val="single"/>
        </w:rPr>
        <w:t>municipal</w:t>
      </w:r>
      <w:r w:rsidRPr="007214EF">
        <w:t xml:space="preserve"> election</w:t>
      </w:r>
      <w:r>
        <w:rPr>
          <w:u w:val="single"/>
        </w:rPr>
        <w:t>;</w:t>
      </w:r>
      <w:r w:rsidRPr="007214EF">
        <w:t xml:space="preserve"> or</w:t>
      </w:r>
    </w:p>
    <w:p w:rsidR="00B5767A" w:rsidRPr="007214EF"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rPr>
          <w:u w:val="single"/>
        </w:rPr>
        <w:t>(2)</w:t>
      </w:r>
      <w:r w:rsidRPr="007214EF">
        <w:tab/>
        <w:t xml:space="preserve">at a special election </w:t>
      </w:r>
      <w:r w:rsidRPr="007214EF">
        <w:rPr>
          <w:u w:val="single"/>
        </w:rPr>
        <w:t>held pursuant to Section 7</w:t>
      </w:r>
      <w:r w:rsidRPr="007214EF">
        <w:rPr>
          <w:u w:val="single"/>
        </w:rPr>
        <w:noBreakHyphen/>
        <w:t>13</w:t>
      </w:r>
      <w:r w:rsidRPr="007214EF">
        <w:rPr>
          <w:u w:val="single"/>
        </w:rPr>
        <w:noBreakHyphen/>
        <w:t>190,</w:t>
      </w:r>
      <w:r w:rsidRPr="007214EF">
        <w:t xml:space="preserve"> if the vacancy occurs</w:t>
      </w:r>
      <w:r w:rsidRPr="007214EF">
        <w:rPr>
          <w:u w:val="single"/>
        </w:rPr>
        <w:t>:</w:t>
      </w:r>
    </w:p>
    <w:p w:rsidR="00B5767A" w:rsidRPr="007214EF"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(a)</w:t>
      </w:r>
      <w:r w:rsidRPr="007214EF">
        <w:tab/>
        <w:t>one hundred eighty days or more</w:t>
      </w:r>
      <w:r w:rsidRPr="007214EF">
        <w:rPr>
          <w:u w:val="single"/>
        </w:rPr>
        <w:t>, or</w:t>
      </w:r>
    </w:p>
    <w:p w:rsidR="00B5767A" w:rsidRPr="007214EF"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14EF">
        <w:tab/>
      </w:r>
      <w:r w:rsidRPr="007214EF">
        <w:tab/>
      </w:r>
      <w:r w:rsidRPr="007214EF">
        <w:tab/>
      </w:r>
      <w:r w:rsidRPr="007214EF">
        <w:rPr>
          <w:u w:val="single"/>
        </w:rPr>
        <w:t>(b)</w:t>
      </w:r>
      <w:r w:rsidRPr="007214EF">
        <w:tab/>
      </w:r>
      <w:r w:rsidRPr="007214EF">
        <w:rPr>
          <w:u w:val="single"/>
        </w:rPr>
        <w:t>ninety days or less</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14EF">
        <w:t xml:space="preserve">prior to the next </w:t>
      </w:r>
      <w:r w:rsidRPr="007214EF">
        <w:rPr>
          <w:strike/>
        </w:rPr>
        <w:t>general</w:t>
      </w:r>
      <w:r w:rsidRPr="007214EF">
        <w:t xml:space="preserve"> </w:t>
      </w:r>
      <w:r w:rsidRPr="007214EF">
        <w:rPr>
          <w:u w:val="single"/>
        </w:rPr>
        <w:t>municipal</w:t>
      </w:r>
      <w:r w:rsidRPr="007214EF">
        <w:t xml:space="preserve"> election.”</w:t>
      </w:r>
      <w:r w:rsidRPr="007214EF">
        <w:tab/>
      </w:r>
    </w:p>
    <w:p w:rsidR="00B5767A" w:rsidRDefault="00B57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7A"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snapToGrid w:val="0"/>
          <w:color w:val="000000" w:themeColor="text1"/>
          <w:sz w:val="22"/>
          <w:szCs w:val="22"/>
          <w:u w:color="000000" w:themeColor="text1"/>
        </w:rPr>
        <w:t>SECTION</w:t>
      </w:r>
      <w:r>
        <w:rPr>
          <w:snapToGrid w:val="0"/>
          <w:color w:val="000000" w:themeColor="text1"/>
          <w:sz w:val="22"/>
          <w:szCs w:val="22"/>
          <w:u w:color="000000" w:themeColor="text1"/>
        </w:rPr>
        <w:tab/>
        <w:t>6</w:t>
      </w:r>
      <w:r w:rsidRPr="006E3667">
        <w:rPr>
          <w:snapToGrid w:val="0"/>
          <w:color w:val="000000" w:themeColor="text1"/>
          <w:sz w:val="22"/>
          <w:szCs w:val="22"/>
          <w:u w:color="000000" w:themeColor="text1"/>
        </w:rPr>
        <w:t>.</w:t>
      </w:r>
      <w:r w:rsidRPr="006E3667">
        <w:rPr>
          <w:snapToGrid w:val="0"/>
          <w:color w:val="000000" w:themeColor="text1"/>
          <w:sz w:val="22"/>
          <w:szCs w:val="22"/>
          <w:u w:color="000000" w:themeColor="text1"/>
        </w:rPr>
        <w:tab/>
      </w:r>
      <w:r w:rsidRPr="006E3667">
        <w:rPr>
          <w:color w:val="000000" w:themeColor="text1"/>
          <w:sz w:val="22"/>
          <w:szCs w:val="22"/>
          <w:u w:color="000000" w:themeColor="text1"/>
        </w:rPr>
        <w:t xml:space="preserve">Article 1, Chapter 13, Title 7 of the 1976 Code is amended by adding: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25.</w:t>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Early voting centers must be established and maintained to ensure that voters may cast only one ballot.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A qualified elector may cast his ballot at an early voting center in the county in which he resides.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Each county board of registration and elections must establish at least one early voting center and may establish up to three early voting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The county board of registration and elections will determine the location of the early voting center or centers. </w:t>
      </w:r>
      <w:r>
        <w:rPr>
          <w:color w:val="000000" w:themeColor="text1"/>
          <w:sz w:val="22"/>
          <w:szCs w:val="22"/>
          <w:u w:color="000000" w:themeColor="text1"/>
        </w:rPr>
        <w:t xml:space="preserve"> </w:t>
      </w:r>
      <w:r w:rsidRPr="006E3667">
        <w:rPr>
          <w:color w:val="000000" w:themeColor="text1"/>
          <w:sz w:val="22"/>
          <w:szCs w:val="22"/>
          <w:u w:color="000000" w:themeColor="text1"/>
        </w:rPr>
        <w:t xml:space="preserve">Each early voting center must be supervised by election commission employees.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The early voting period begins eleven days before an election and ends three days prior to the election.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(F)</w:t>
      </w:r>
      <w:r w:rsidRPr="006E3667">
        <w:rPr>
          <w:color w:val="000000" w:themeColor="text1"/>
          <w:sz w:val="22"/>
          <w:szCs w:val="22"/>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(G)</w:t>
      </w:r>
      <w:r w:rsidRPr="006E3667">
        <w:rPr>
          <w:color w:val="000000" w:themeColor="text1"/>
          <w:sz w:val="22"/>
          <w:szCs w:val="22"/>
          <w:u w:color="000000" w:themeColor="text1"/>
        </w:rPr>
        <w:tab/>
        <w:t>In addition to the early voting centers established pursuant to Section 7</w:t>
      </w:r>
      <w:r w:rsidRPr="006E3667">
        <w:rPr>
          <w:color w:val="000000" w:themeColor="text1"/>
          <w:sz w:val="22"/>
          <w:szCs w:val="22"/>
          <w:u w:color="000000" w:themeColor="text1"/>
        </w:rPr>
        <w:noBreakHyphen/>
        <w:t>13</w:t>
      </w:r>
      <w:r w:rsidRPr="006E3667">
        <w:rPr>
          <w:color w:val="000000" w:themeColor="text1"/>
          <w:sz w:val="22"/>
          <w:szCs w:val="22"/>
          <w:u w:color="000000" w:themeColor="text1"/>
        </w:rPr>
        <w:noBreakHyphen/>
        <w:t xml:space="preserve">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t>(H)</w:t>
      </w:r>
      <w:r w:rsidRPr="006E3667">
        <w:rPr>
          <w:color w:val="000000" w:themeColor="text1"/>
          <w:sz w:val="22"/>
          <w:szCs w:val="22"/>
          <w:u w:color="000000" w:themeColor="text1"/>
        </w:rPr>
        <w:tab/>
        <w:t>A sign must be posted prominently in an early voting center and must have printed on it, ‘VOTING MORE THAN ONCE IS A MISDEMEANOR AND, UPON CONVICTION, A PERSON MUST BE FINED IN THE DISCRETION OF THE COURT OR IMPRISONED NOT MORE THAN THREE YEARS’.”</w:t>
      </w:r>
    </w:p>
    <w:p w:rsidR="00B5767A" w:rsidRDefault="00B5767A"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B5767A" w:rsidRDefault="00B5767A" w:rsidP="009179A2">
      <w:pPr>
        <w:pStyle w:val="NormalWeb"/>
        <w:tabs>
          <w:tab w:val="left" w:pos="-12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7</w:t>
      </w:r>
      <w:r w:rsidRPr="006E3667">
        <w:rPr>
          <w:color w:val="000000" w:themeColor="text1"/>
          <w:sz w:val="22"/>
          <w:szCs w:val="22"/>
          <w:u w:color="000000" w:themeColor="text1"/>
        </w:rPr>
        <w:t>.</w:t>
      </w:r>
      <w:r w:rsidRPr="006E3667">
        <w:rPr>
          <w:color w:val="000000" w:themeColor="text1"/>
          <w:sz w:val="22"/>
          <w:szCs w:val="22"/>
          <w:u w:color="000000" w:themeColor="text1"/>
        </w:rPr>
        <w:tab/>
        <w:t>Section 7</w:t>
      </w:r>
      <w:r w:rsidRPr="006E3667">
        <w:rPr>
          <w:color w:val="000000" w:themeColor="text1"/>
          <w:sz w:val="22"/>
          <w:szCs w:val="22"/>
          <w:u w:color="000000" w:themeColor="text1"/>
        </w:rPr>
        <w:noBreakHyphen/>
        <w:t>3</w:t>
      </w:r>
      <w:r w:rsidRPr="006E3667">
        <w:rPr>
          <w:color w:val="000000" w:themeColor="text1"/>
          <w:sz w:val="22"/>
          <w:szCs w:val="22"/>
          <w:u w:color="000000" w:themeColor="text1"/>
        </w:rPr>
        <w:noBreakHyphen/>
        <w:t xml:space="preserve">20(C) of the 1976 Code, as last amended by Act 253 of 2006, is further amended to read: </w:t>
      </w:r>
    </w:p>
    <w:p w:rsidR="00B5767A"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“(C)</w:t>
      </w:r>
      <w:r w:rsidRPr="006E3667">
        <w:rPr>
          <w:color w:val="000000" w:themeColor="text1"/>
          <w:sz w:val="22"/>
          <w:szCs w:val="22"/>
          <w:u w:color="000000" w:themeColor="text1"/>
        </w:rPr>
        <w:tab/>
        <w:t xml:space="preserve">The executive director shall: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w:t>
      </w:r>
      <w:r w:rsidRPr="006E3667">
        <w:rPr>
          <w:color w:val="000000" w:themeColor="text1"/>
          <w:sz w:val="22"/>
          <w:szCs w:val="22"/>
          <w:u w:color="000000" w:themeColor="text1"/>
        </w:rPr>
        <w:tab/>
        <w:t xml:space="preserve">maintain a complete master file of all qualified electors by county and by precincts;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(2)</w:t>
      </w:r>
      <w:r w:rsidRPr="006E3667">
        <w:rPr>
          <w:color w:val="000000" w:themeColor="text1"/>
          <w:sz w:val="22"/>
          <w:szCs w:val="22"/>
          <w:u w:color="000000" w:themeColor="text1"/>
        </w:rPr>
        <w:tab/>
        <w:t xml:space="preserve">delete the name of any elector: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(a)</w:t>
      </w:r>
      <w:r w:rsidRPr="006E3667">
        <w:rPr>
          <w:color w:val="000000" w:themeColor="text1"/>
          <w:sz w:val="22"/>
          <w:szCs w:val="22"/>
          <w:u w:color="000000" w:themeColor="text1"/>
        </w:rPr>
        <w:tab/>
        <w:t xml:space="preserve">who is deceased;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(b)</w:t>
      </w:r>
      <w:r w:rsidRPr="006E3667">
        <w:rPr>
          <w:color w:val="000000" w:themeColor="text1"/>
          <w:sz w:val="22"/>
          <w:szCs w:val="22"/>
          <w:u w:color="000000" w:themeColor="text1"/>
        </w:rPr>
        <w:tab/>
        <w:t xml:space="preserve">who is no longer qualified to vote in the precinct where currently registered;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(c)</w:t>
      </w:r>
      <w:r w:rsidRPr="006E3667">
        <w:rPr>
          <w:color w:val="000000" w:themeColor="text1"/>
          <w:sz w:val="22"/>
          <w:szCs w:val="22"/>
          <w:u w:color="000000" w:themeColor="text1"/>
        </w:rPr>
        <w:tab/>
        <w:t xml:space="preserve">who has been convicted of a disqualifying crime;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(d)</w:t>
      </w:r>
      <w:r w:rsidRPr="006E3667">
        <w:rPr>
          <w:color w:val="000000" w:themeColor="text1"/>
          <w:sz w:val="22"/>
          <w:szCs w:val="22"/>
          <w:u w:color="000000" w:themeColor="text1"/>
        </w:rPr>
        <w:tab/>
        <w:t xml:space="preserve">who is otherwise no longer qualified to vote as may be provided by law; or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color="000000" w:themeColor="text1"/>
        </w:rPr>
        <w:tab/>
        <w:t>(e)</w:t>
      </w:r>
      <w:r w:rsidRPr="006E3667">
        <w:rPr>
          <w:color w:val="000000" w:themeColor="text1"/>
          <w:sz w:val="22"/>
          <w:szCs w:val="22"/>
          <w:u w:color="000000" w:themeColor="text1"/>
        </w:rPr>
        <w:tab/>
        <w:t xml:space="preserve">who requests in writing that his name be removed;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(3)</w:t>
      </w:r>
      <w:r w:rsidRPr="006E3667">
        <w:rPr>
          <w:color w:val="000000" w:themeColor="text1"/>
          <w:sz w:val="22"/>
          <w:szCs w:val="22"/>
          <w:u w:color="000000" w:themeColor="text1"/>
        </w:rPr>
        <w:tab/>
        <w:t xml:space="preserve">enter names on the master file as they are reported by the county registration boards;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(4)</w:t>
      </w:r>
      <w:r w:rsidRPr="006E3667">
        <w:rPr>
          <w:color w:val="000000" w:themeColor="text1"/>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(5)</w:t>
      </w:r>
      <w:r w:rsidRPr="006E3667">
        <w:rPr>
          <w:color w:val="000000" w:themeColor="text1"/>
          <w:sz w:val="22"/>
          <w:szCs w:val="22"/>
          <w:u w:color="000000" w:themeColor="text1"/>
        </w:rPr>
        <w:tab/>
        <w:t xml:space="preserve">maintain all information furnished his office relating to the inclusion or deletion of names from the master file for four years;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(6)</w:t>
      </w:r>
      <w:r w:rsidRPr="006E3667">
        <w:rPr>
          <w:color w:val="000000" w:themeColor="text1"/>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(7)</w:t>
      </w:r>
      <w:r w:rsidRPr="006E3667">
        <w:rPr>
          <w:color w:val="000000" w:themeColor="text1"/>
          <w:sz w:val="22"/>
          <w:szCs w:val="22"/>
          <w:u w:color="000000" w:themeColor="text1"/>
        </w:rPr>
        <w:tab/>
        <w:t xml:space="preserve">secure from the United States courts and federal and state agencies available information as to persons convicted of disqualifying crimes;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(8)</w:t>
      </w:r>
      <w:r w:rsidRPr="006E3667">
        <w:rPr>
          <w:color w:val="000000" w:themeColor="text1"/>
          <w:sz w:val="22"/>
          <w:szCs w:val="22"/>
          <w:u w:color="000000" w:themeColor="text1"/>
        </w:rPr>
        <w:tab/>
        <w:t xml:space="preserve">obtain information from any other source which may assist him in carrying out the purposes of this section;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6E3667">
        <w:rPr>
          <w:color w:val="000000" w:themeColor="text1"/>
          <w:sz w:val="22"/>
          <w:szCs w:val="22"/>
          <w:u w:color="000000" w:themeColor="text1"/>
        </w:rPr>
        <w:tab/>
        <w:t>(9)</w:t>
      </w:r>
      <w:r w:rsidRPr="006E3667">
        <w:rPr>
          <w:color w:val="000000" w:themeColor="text1"/>
          <w:sz w:val="22"/>
          <w:szCs w:val="22"/>
          <w:u w:color="000000" w:themeColor="text1"/>
        </w:rPr>
        <w:tab/>
        <w:t xml:space="preserve">perform such other duties relating to elections as may be assigned him by the State Election Commission;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(10)</w:t>
      </w:r>
      <w:r w:rsidRPr="006E3667">
        <w:rPr>
          <w:color w:val="000000" w:themeColor="text1"/>
          <w:sz w:val="22"/>
          <w:szCs w:val="22"/>
          <w:u w:color="000000" w:themeColor="text1"/>
        </w:rPr>
        <w:tab/>
        <w:t xml:space="preserve">furnish at reasonable price any precinct lists to a qualified elector requesting them;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(11)</w:t>
      </w:r>
      <w:r w:rsidRPr="006E3667">
        <w:rPr>
          <w:color w:val="000000" w:themeColor="text1"/>
          <w:sz w:val="22"/>
          <w:szCs w:val="22"/>
          <w:u w:color="000000" w:themeColor="text1"/>
        </w:rPr>
        <w:tab/>
        <w:t xml:space="preserve">serve as the chief state election official responsible for implementing and coordinating the state’s responsibilities under the National Voter Registration Act of 1993; </w:t>
      </w:r>
      <w:r w:rsidRPr="006E3667">
        <w:rPr>
          <w:strike/>
          <w:color w:val="000000" w:themeColor="text1"/>
          <w:sz w:val="22"/>
          <w:szCs w:val="22"/>
          <w:u w:color="000000" w:themeColor="text1"/>
        </w:rPr>
        <w:t>and</w:t>
      </w:r>
      <w:r w:rsidRPr="006E3667">
        <w:rPr>
          <w:color w:val="000000" w:themeColor="text1"/>
          <w:sz w:val="22"/>
          <w:szCs w:val="22"/>
          <w:u w:color="000000" w:themeColor="text1"/>
        </w:rPr>
        <w:t xml:space="preserve">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t>(12)</w:t>
      </w:r>
      <w:r w:rsidRPr="006E3667">
        <w:rPr>
          <w:color w:val="000000" w:themeColor="text1"/>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6E3667">
        <w:rPr>
          <w:color w:val="000000" w:themeColor="text1"/>
          <w:sz w:val="22"/>
          <w:szCs w:val="22"/>
          <w:u w:val="single" w:color="000000" w:themeColor="text1"/>
        </w:rPr>
        <w:t>; and</w:t>
      </w:r>
      <w:r w:rsidRPr="006E3667">
        <w:rPr>
          <w:color w:val="000000" w:themeColor="text1"/>
          <w:sz w:val="22"/>
          <w:szCs w:val="22"/>
          <w:u w:color="000000" w:themeColor="text1"/>
        </w:rPr>
        <w:t xml:space="preserve"> </w:t>
      </w:r>
    </w:p>
    <w:p w:rsidR="00B5767A" w:rsidRPr="006E3667" w:rsidRDefault="00B5767A" w:rsidP="009179A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E3667">
        <w:rPr>
          <w:color w:val="000000" w:themeColor="text1"/>
          <w:sz w:val="22"/>
          <w:szCs w:val="22"/>
          <w:u w:color="000000" w:themeColor="text1"/>
        </w:rPr>
        <w:tab/>
      </w:r>
      <w:r w:rsidRPr="006E3667">
        <w:rPr>
          <w:color w:val="000000" w:themeColor="text1"/>
          <w:sz w:val="22"/>
          <w:szCs w:val="22"/>
          <w:u w:color="000000" w:themeColor="text1"/>
        </w:rPr>
        <w:tab/>
      </w:r>
      <w:r w:rsidRPr="006E3667">
        <w:rPr>
          <w:color w:val="000000" w:themeColor="text1"/>
          <w:sz w:val="22"/>
          <w:szCs w:val="22"/>
          <w:u w:val="single" w:color="000000" w:themeColor="text1"/>
        </w:rPr>
        <w:t>(13)</w:t>
      </w:r>
      <w:r w:rsidRPr="006E3667">
        <w:rPr>
          <w:color w:val="000000" w:themeColor="text1"/>
          <w:sz w:val="22"/>
          <w:szCs w:val="22"/>
          <w:u w:color="000000" w:themeColor="text1"/>
        </w:rPr>
        <w:tab/>
      </w:r>
      <w:r w:rsidRPr="006E3667">
        <w:rPr>
          <w:color w:val="000000" w:themeColor="text1"/>
          <w:sz w:val="22"/>
          <w:szCs w:val="22"/>
          <w:u w:val="single" w:color="000000" w:themeColor="text1"/>
        </w:rPr>
        <w:t>enter into the master file a separate designation each for voters casting absentee ballots and early ballots in a general election</w:t>
      </w:r>
      <w:r w:rsidRPr="006E3667">
        <w:rPr>
          <w:color w:val="000000" w:themeColor="text1"/>
          <w:sz w:val="22"/>
          <w:szCs w:val="22"/>
          <w:u w:color="000000" w:themeColor="text1"/>
        </w:rPr>
        <w:t>.”</w:t>
      </w:r>
    </w:p>
    <w:p w:rsidR="00B5767A" w:rsidRPr="006E3667" w:rsidRDefault="00B5767A" w:rsidP="009179A2">
      <w:pPr>
        <w:pStyle w:val="NormalWeb"/>
        <w:tabs>
          <w:tab w:val="left" w:pos="180"/>
          <w:tab w:val="left" w:pos="216"/>
          <w:tab w:val="left" w:pos="360"/>
          <w:tab w:val="left" w:pos="432"/>
          <w:tab w:val="left" w:pos="540"/>
          <w:tab w:val="left" w:pos="720"/>
          <w:tab w:val="left" w:pos="864"/>
          <w:tab w:val="left" w:pos="900"/>
          <w:tab w:val="left" w:pos="1080"/>
          <w:tab w:val="left" w:pos="1260"/>
          <w:tab w:val="left" w:pos="1296"/>
          <w:tab w:val="left" w:pos="1440"/>
          <w:tab w:val="left" w:pos="1512"/>
          <w:tab w:val="left" w:pos="1728"/>
          <w:tab w:val="left" w:pos="1944"/>
          <w:tab w:val="left" w:pos="2160"/>
          <w:tab w:val="left" w:pos="2376"/>
          <w:tab w:val="left" w:pos="2592"/>
        </w:tabs>
        <w:jc w:val="both"/>
        <w:rPr>
          <w:sz w:val="22"/>
          <w:szCs w:val="22"/>
        </w:rPr>
      </w:pPr>
      <w:r>
        <w:rPr>
          <w:color w:val="000000" w:themeColor="text1"/>
          <w:sz w:val="22"/>
          <w:szCs w:val="22"/>
          <w:u w:color="000000" w:themeColor="text1"/>
        </w:rPr>
        <w:t>SECTION 8</w:t>
      </w:r>
      <w:r w:rsidRPr="006E3667">
        <w:rPr>
          <w:color w:val="000000" w:themeColor="text1"/>
          <w:sz w:val="22"/>
          <w:szCs w:val="22"/>
          <w:u w:color="000000" w:themeColor="text1"/>
        </w:rPr>
        <w:t>.</w:t>
      </w:r>
      <w:r w:rsidRPr="006E3667">
        <w:rPr>
          <w:color w:val="000000" w:themeColor="text1"/>
          <w:sz w:val="22"/>
          <w:szCs w:val="22"/>
          <w:u w:color="000000" w:themeColor="text1"/>
        </w:rPr>
        <w:tab/>
      </w:r>
      <w:r>
        <w:rPr>
          <w:color w:val="000000" w:themeColor="text1"/>
          <w:sz w:val="22"/>
          <w:szCs w:val="22"/>
          <w:u w:color="000000" w:themeColor="text1"/>
        </w:rPr>
        <w:tab/>
      </w:r>
      <w:r w:rsidRPr="006E3667">
        <w:rPr>
          <w:color w:val="000000" w:themeColor="text1"/>
          <w:sz w:val="22"/>
          <w:szCs w:val="22"/>
          <w:u w:color="000000" w:themeColor="text1"/>
        </w:rPr>
        <w:t>Section 7</w:t>
      </w:r>
      <w:r w:rsidRPr="006E3667">
        <w:rPr>
          <w:color w:val="000000" w:themeColor="text1"/>
          <w:sz w:val="22"/>
          <w:szCs w:val="22"/>
          <w:u w:color="000000" w:themeColor="text1"/>
        </w:rPr>
        <w:noBreakHyphen/>
        <w:t>15</w:t>
      </w:r>
      <w:r w:rsidRPr="006E3667">
        <w:rPr>
          <w:color w:val="000000" w:themeColor="text1"/>
          <w:sz w:val="22"/>
          <w:szCs w:val="22"/>
          <w:u w:color="000000" w:themeColor="text1"/>
        </w:rPr>
        <w:noBreakHyphen/>
        <w:t xml:space="preserve">320 of the 1976 Code is amended by adding an appropriately numbered subsection at the </w:t>
      </w:r>
      <w:r w:rsidRPr="006E3667">
        <w:rPr>
          <w:sz w:val="22"/>
          <w:szCs w:val="22"/>
        </w:rPr>
        <w:t xml:space="preserve">beginning to read: </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667">
        <w:tab/>
        <w:t>“( )</w:t>
      </w:r>
      <w:r w:rsidRPr="006E3667">
        <w:tab/>
        <w:t>Any qualified elector may vote during the early voting period pursuant to Section 7-13-25.”</w:t>
      </w:r>
    </w:p>
    <w:p w:rsidR="00B5767A" w:rsidRDefault="00B5767A" w:rsidP="00917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767A" w:rsidRDefault="00B5767A" w:rsidP="00D4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 9.</w:t>
      </w:r>
      <w:r>
        <w:tab/>
        <w:t>This act takes effect upon approval by the Governor.</w:t>
      </w:r>
    </w:p>
    <w:p w:rsidR="00B5767A" w:rsidRDefault="00B5767A" w:rsidP="00D4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0E45" w:rsidRDefault="00330E45" w:rsidP="00B5767A">
      <w:pPr>
        <w:pStyle w:val="BillDots"/>
      </w:pPr>
    </w:p>
    <w:sectPr w:rsidR="00330E45" w:rsidSect="00A970AD">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8C2F20-7A4B-412B-843F-5151A8E08AB0}"/>
    <w:embedBold r:id="rId2" w:fontKey="{C64A2FFE-5097-46B6-BB7E-B62DFDC54BEB}"/>
  </w:font>
  <w:font w:name="Calibri">
    <w:panose1 w:val="020F0502020204030204"/>
    <w:charset w:val="00"/>
    <w:family w:val="swiss"/>
    <w:pitch w:val="variable"/>
    <w:sig w:usb0="E10002FF" w:usb1="4000ACFF" w:usb2="00000009" w:usb3="00000000" w:csb0="0000019F" w:csb1="00000000"/>
    <w:embedRegular r:id="rId3" w:fontKey="{B40C6B92-47BB-4E31-AD78-92CD8EA08E40}"/>
  </w:font>
  <w:font w:name="Tahoma">
    <w:panose1 w:val="020B0604030504040204"/>
    <w:charset w:val="00"/>
    <w:family w:val="swiss"/>
    <w:pitch w:val="variable"/>
    <w:sig w:usb0="21002A87" w:usb1="80000000" w:usb2="00000008" w:usb3="00000000" w:csb0="000101FF" w:csb1="00000000"/>
    <w:embedRegular r:id="rId4" w:fontKey="{A4538824-1807-4600-B718-494D04CFF142}"/>
  </w:font>
  <w:font w:name="Cambria">
    <w:panose1 w:val="02040503050406030204"/>
    <w:charset w:val="00"/>
    <w:family w:val="roman"/>
    <w:pitch w:val="variable"/>
    <w:sig w:usb0="E00002FF" w:usb1="400004FF" w:usb2="00000000" w:usb3="00000000" w:csb0="0000019F" w:csb1="00000000"/>
    <w:embedRegular r:id="rId5" w:fontKey="{76A81EE3-F202-4179-B769-252844417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7A" w:rsidRPr="00330E45" w:rsidRDefault="00B5767A" w:rsidP="00330E45">
    <w:pPr>
      <w:pStyle w:val="Footer"/>
      <w:tabs>
        <w:tab w:val="clear" w:pos="4680"/>
        <w:tab w:val="clear" w:pos="9360"/>
        <w:tab w:val="center" w:pos="2995"/>
      </w:tabs>
      <w:spacing w:before="120"/>
    </w:pPr>
    <w:r>
      <w:t>[3392-</w:t>
    </w:r>
    <w:r w:rsidR="00EF1176">
      <w:fldChar w:fldCharType="begin"/>
    </w:r>
    <w:r w:rsidR="00EF1176">
      <w:instrText xml:space="preserve"> PAGE  \* MERGEFORMAT </w:instrText>
    </w:r>
    <w:r w:rsidR="00EF1176">
      <w:fldChar w:fldCharType="separate"/>
    </w:r>
    <w:r w:rsidR="00EF1176">
      <w:rPr>
        <w:noProof/>
      </w:rPr>
      <w:t>1</w:t>
    </w:r>
    <w:r w:rsidR="00EF117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0AD" w:rsidRPr="00330E45" w:rsidRDefault="00B5767A" w:rsidP="00330E45">
    <w:pPr>
      <w:pStyle w:val="Footer"/>
      <w:tabs>
        <w:tab w:val="clear" w:pos="4680"/>
        <w:tab w:val="clear" w:pos="9360"/>
        <w:tab w:val="center" w:pos="2995"/>
      </w:tabs>
      <w:spacing w:before="120"/>
    </w:pPr>
    <w:r>
      <w:t>[3392]</w:t>
    </w:r>
    <w:r>
      <w:tab/>
    </w:r>
    <w:r w:rsidR="00AC3506">
      <w:fldChar w:fldCharType="begin"/>
    </w:r>
    <w:r>
      <w:instrText xml:space="preserve"> PAGE  \* MERGEFORMAT </w:instrText>
    </w:r>
    <w:r w:rsidR="00AC3506">
      <w:fldChar w:fldCharType="separate"/>
    </w:r>
    <w:r w:rsidR="00265329">
      <w:rPr>
        <w:noProof/>
      </w:rPr>
      <w:t>1</w:t>
    </w:r>
    <w:r w:rsidR="00AC35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72EFC"/>
    <w:rsid w:val="000B2B52"/>
    <w:rsid w:val="000B4C07"/>
    <w:rsid w:val="000D6868"/>
    <w:rsid w:val="000D6F1B"/>
    <w:rsid w:val="000E1785"/>
    <w:rsid w:val="000F40FA"/>
    <w:rsid w:val="0010776B"/>
    <w:rsid w:val="00111E5D"/>
    <w:rsid w:val="00133E66"/>
    <w:rsid w:val="001435A3"/>
    <w:rsid w:val="00152BE1"/>
    <w:rsid w:val="00196E80"/>
    <w:rsid w:val="001A34F4"/>
    <w:rsid w:val="001A41AC"/>
    <w:rsid w:val="001A48AF"/>
    <w:rsid w:val="001B76D8"/>
    <w:rsid w:val="001C1B9F"/>
    <w:rsid w:val="001D08F2"/>
    <w:rsid w:val="001D41B4"/>
    <w:rsid w:val="001D525B"/>
    <w:rsid w:val="001D7F4F"/>
    <w:rsid w:val="001F2A8A"/>
    <w:rsid w:val="00202D44"/>
    <w:rsid w:val="00214C0B"/>
    <w:rsid w:val="002321B6"/>
    <w:rsid w:val="00250967"/>
    <w:rsid w:val="002543C8"/>
    <w:rsid w:val="00265329"/>
    <w:rsid w:val="00284AAE"/>
    <w:rsid w:val="002D0A28"/>
    <w:rsid w:val="002E5912"/>
    <w:rsid w:val="003107DA"/>
    <w:rsid w:val="00323AB7"/>
    <w:rsid w:val="00325348"/>
    <w:rsid w:val="0032732C"/>
    <w:rsid w:val="00330E45"/>
    <w:rsid w:val="00336AD0"/>
    <w:rsid w:val="00365C7B"/>
    <w:rsid w:val="0037079A"/>
    <w:rsid w:val="003A65EF"/>
    <w:rsid w:val="003D01E8"/>
    <w:rsid w:val="003E5288"/>
    <w:rsid w:val="003F6D79"/>
    <w:rsid w:val="00412BCC"/>
    <w:rsid w:val="0041760A"/>
    <w:rsid w:val="00417C01"/>
    <w:rsid w:val="00430A4F"/>
    <w:rsid w:val="00466CE6"/>
    <w:rsid w:val="0047374C"/>
    <w:rsid w:val="004809EE"/>
    <w:rsid w:val="004B3352"/>
    <w:rsid w:val="004B4FAC"/>
    <w:rsid w:val="004E0404"/>
    <w:rsid w:val="004E7D54"/>
    <w:rsid w:val="00515116"/>
    <w:rsid w:val="00517307"/>
    <w:rsid w:val="005273C6"/>
    <w:rsid w:val="00530A69"/>
    <w:rsid w:val="00545593"/>
    <w:rsid w:val="0056395F"/>
    <w:rsid w:val="00564D94"/>
    <w:rsid w:val="00577C6C"/>
    <w:rsid w:val="0058490F"/>
    <w:rsid w:val="00591490"/>
    <w:rsid w:val="005A1559"/>
    <w:rsid w:val="005A54E7"/>
    <w:rsid w:val="005C2FE2"/>
    <w:rsid w:val="005E0890"/>
    <w:rsid w:val="005E2BC9"/>
    <w:rsid w:val="005F2A34"/>
    <w:rsid w:val="005F7D90"/>
    <w:rsid w:val="00605102"/>
    <w:rsid w:val="006215AA"/>
    <w:rsid w:val="00637DE6"/>
    <w:rsid w:val="00674348"/>
    <w:rsid w:val="00675A2E"/>
    <w:rsid w:val="00675D10"/>
    <w:rsid w:val="006861B1"/>
    <w:rsid w:val="00686323"/>
    <w:rsid w:val="006913C9"/>
    <w:rsid w:val="0069470D"/>
    <w:rsid w:val="0073222D"/>
    <w:rsid w:val="00734F00"/>
    <w:rsid w:val="00767DF7"/>
    <w:rsid w:val="00793564"/>
    <w:rsid w:val="007A70AE"/>
    <w:rsid w:val="007C111C"/>
    <w:rsid w:val="007C6E1B"/>
    <w:rsid w:val="007E5DDE"/>
    <w:rsid w:val="008226FE"/>
    <w:rsid w:val="008362E8"/>
    <w:rsid w:val="00891350"/>
    <w:rsid w:val="00891F31"/>
    <w:rsid w:val="008A1768"/>
    <w:rsid w:val="008B0B75"/>
    <w:rsid w:val="008B410E"/>
    <w:rsid w:val="008F4429"/>
    <w:rsid w:val="008F5CBD"/>
    <w:rsid w:val="00900D01"/>
    <w:rsid w:val="0092196F"/>
    <w:rsid w:val="00934393"/>
    <w:rsid w:val="0094021A"/>
    <w:rsid w:val="009426D1"/>
    <w:rsid w:val="0095378E"/>
    <w:rsid w:val="00954575"/>
    <w:rsid w:val="00975D1F"/>
    <w:rsid w:val="009A7C5D"/>
    <w:rsid w:val="009C6A0B"/>
    <w:rsid w:val="009F0C77"/>
    <w:rsid w:val="009F4DD1"/>
    <w:rsid w:val="00A41684"/>
    <w:rsid w:val="00A64E80"/>
    <w:rsid w:val="00A72732"/>
    <w:rsid w:val="00A72BCD"/>
    <w:rsid w:val="00A741D9"/>
    <w:rsid w:val="00A833AB"/>
    <w:rsid w:val="00A9741D"/>
    <w:rsid w:val="00AC3506"/>
    <w:rsid w:val="00AC5043"/>
    <w:rsid w:val="00AD4B17"/>
    <w:rsid w:val="00B11DB1"/>
    <w:rsid w:val="00B412D4"/>
    <w:rsid w:val="00B5767A"/>
    <w:rsid w:val="00BA6099"/>
    <w:rsid w:val="00BB0E0E"/>
    <w:rsid w:val="00BC0A8D"/>
    <w:rsid w:val="00BE3C22"/>
    <w:rsid w:val="00C0345E"/>
    <w:rsid w:val="00C2481F"/>
    <w:rsid w:val="00C3483A"/>
    <w:rsid w:val="00C56D6B"/>
    <w:rsid w:val="00C60623"/>
    <w:rsid w:val="00C638E8"/>
    <w:rsid w:val="00C74E9D"/>
    <w:rsid w:val="00C82E09"/>
    <w:rsid w:val="00C82FD3"/>
    <w:rsid w:val="00C92819"/>
    <w:rsid w:val="00CA3D69"/>
    <w:rsid w:val="00CC6B7B"/>
    <w:rsid w:val="00CD2089"/>
    <w:rsid w:val="00D270AE"/>
    <w:rsid w:val="00D5352E"/>
    <w:rsid w:val="00D53B08"/>
    <w:rsid w:val="00D73A67"/>
    <w:rsid w:val="00D803A9"/>
    <w:rsid w:val="00D970A9"/>
    <w:rsid w:val="00D971E2"/>
    <w:rsid w:val="00DC7057"/>
    <w:rsid w:val="00DF3845"/>
    <w:rsid w:val="00E16B70"/>
    <w:rsid w:val="00E4099B"/>
    <w:rsid w:val="00E41911"/>
    <w:rsid w:val="00E5616A"/>
    <w:rsid w:val="00E61A0D"/>
    <w:rsid w:val="00E92EEF"/>
    <w:rsid w:val="00EF1176"/>
    <w:rsid w:val="00F24442"/>
    <w:rsid w:val="00F50AE3"/>
    <w:rsid w:val="00F67CF1"/>
    <w:rsid w:val="00F840F0"/>
    <w:rsid w:val="00FA1EFB"/>
    <w:rsid w:val="00FB0D0D"/>
    <w:rsid w:val="00FB43B4"/>
    <w:rsid w:val="00FE1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D65405-B2B6-4933-93E5-75AB08BC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 w:type="character" w:styleId="Hyperlink">
    <w:name w:val="Hyperlink"/>
    <w:basedOn w:val="DefaultParagraphFont"/>
    <w:uiPriority w:val="99"/>
    <w:unhideWhenUsed/>
    <w:rsid w:val="00214C0B"/>
    <w:rPr>
      <w:color w:val="0000FF" w:themeColor="hyperlink"/>
      <w:u w:val="single"/>
    </w:rPr>
  </w:style>
  <w:style w:type="paragraph" w:styleId="NormalWeb">
    <w:name w:val="Normal (Web)"/>
    <w:basedOn w:val="Normal"/>
    <w:uiPriority w:val="99"/>
    <w:unhideWhenUsed/>
    <w:rsid w:val="0095378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sj%20archive\2011\02-23-11.docx" TargetMode="External"/><Relationship Id="rId18" Type="http://schemas.openxmlformats.org/officeDocument/2006/relationships/hyperlink" Target="file:///h:\sj%20archive\2012\05-08-12.docx" TargetMode="External"/><Relationship Id="rId26" Type="http://schemas.openxmlformats.org/officeDocument/2006/relationships/hyperlink" Target="file:///p:\pprever\2011-12\3392_20120222.docx" TargetMode="External"/><Relationship Id="rId3" Type="http://schemas.openxmlformats.org/officeDocument/2006/relationships/settings" Target="settings.xml"/><Relationship Id="rId21" Type="http://schemas.openxmlformats.org/officeDocument/2006/relationships/hyperlink" Target="file:///h:\sj%20archive\2012\05-09-12.docx" TargetMode="External"/><Relationship Id="rId7" Type="http://schemas.openxmlformats.org/officeDocument/2006/relationships/hyperlink" Target="file:///h:\hj%20archive\2011\01-20-11.docx" TargetMode="External"/><Relationship Id="rId12" Type="http://schemas.openxmlformats.org/officeDocument/2006/relationships/hyperlink" Target="file:///h:\sj%20archive\2011\02-23-11.docx" TargetMode="External"/><Relationship Id="rId17" Type="http://schemas.openxmlformats.org/officeDocument/2006/relationships/hyperlink" Target="file:///h:\sj%20archive\2012\03-21-12.docx" TargetMode="External"/><Relationship Id="rId25" Type="http://schemas.openxmlformats.org/officeDocument/2006/relationships/hyperlink" Target="file:///p:\pprever\2011-12\3392_20110217.docx" TargetMode="External"/><Relationship Id="rId2" Type="http://schemas.openxmlformats.org/officeDocument/2006/relationships/styles" Target="styles.xml"/><Relationship Id="rId16" Type="http://schemas.openxmlformats.org/officeDocument/2006/relationships/hyperlink" Target="file:///h:\sj%20archive\2012\03-21-12.docx" TargetMode="External"/><Relationship Id="rId20" Type="http://schemas.openxmlformats.org/officeDocument/2006/relationships/hyperlink" Target="file:///h:\sj%20archive\2012\05-09-12.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23-11.docx" TargetMode="External"/><Relationship Id="rId24" Type="http://schemas.openxmlformats.org/officeDocument/2006/relationships/hyperlink" Target="file:///p:\pprever\2011-12\3392_20110216.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3-21-12.docx" TargetMode="External"/><Relationship Id="rId23" Type="http://schemas.openxmlformats.org/officeDocument/2006/relationships/hyperlink" Target="file:///p:\pprever\2011-12\3392_20110120.docx" TargetMode="External"/><Relationship Id="rId28" Type="http://schemas.openxmlformats.org/officeDocument/2006/relationships/hyperlink" Target="file:///p:\pprever\2011-12\3392_20120322.docx" TargetMode="External"/><Relationship Id="rId10" Type="http://schemas.openxmlformats.org/officeDocument/2006/relationships/hyperlink" Target="file:///h:\hj%20archive\2011\02-22-11.docx" TargetMode="External"/><Relationship Id="rId19" Type="http://schemas.openxmlformats.org/officeDocument/2006/relationships/hyperlink" Target="file:///h:\sj%20archive\2012\05-08-12.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hyperlink" Target="file:///h:\sj%20archive\2012\02-22-12.docx" TargetMode="External"/><Relationship Id="rId22" Type="http://schemas.openxmlformats.org/officeDocument/2006/relationships/hyperlink" Target="file:///h:\sj%20archive\2012\05-09-12.docx" TargetMode="External"/><Relationship Id="rId27" Type="http://schemas.openxmlformats.org/officeDocument/2006/relationships/hyperlink" Target="file:///p:\pprever\2011-12\3392_20120321.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41717-6AC1-4A15-8F2E-DC76C49A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2500</Words>
  <Characters>12878</Characters>
  <Application>Microsoft Office Word</Application>
  <DocSecurity>4</DocSecurity>
  <Lines>340</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3392: Absentee ballot - South Carolina Legislature Online</dc:title>
  <dc:subject/>
  <dc:creator>GloriaShackelford</dc:creator>
  <cp:keywords/>
  <dc:description/>
  <cp:lastModifiedBy>N Cumfer</cp:lastModifiedBy>
  <cp:revision>2</cp:revision>
  <cp:lastPrinted>2011-01-19T16:49:00Z</cp:lastPrinted>
  <dcterms:created xsi:type="dcterms:W3CDTF">2014-11-21T21:37:00Z</dcterms:created>
  <dcterms:modified xsi:type="dcterms:W3CDTF">2014-11-21T21:37:00Z</dcterms:modified>
</cp:coreProperties>
</file>