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58A" w:rsidRDefault="009F258A" w:rsidP="009F258A">
      <w:pPr>
        <w:widowControl w:val="0"/>
        <w:jc w:val="center"/>
      </w:pPr>
      <w:bookmarkStart w:id="0" w:name="_GoBack"/>
      <w:bookmarkEnd w:id="0"/>
      <w:r w:rsidRPr="009F258A">
        <w:rPr>
          <w:b/>
        </w:rPr>
        <w:t>South Carolina General Assembly</w:t>
      </w:r>
    </w:p>
    <w:p w:rsidR="009F258A" w:rsidRDefault="009F258A" w:rsidP="009F258A">
      <w:pPr>
        <w:widowControl w:val="0"/>
        <w:jc w:val="center"/>
      </w:pPr>
      <w:r>
        <w:t>119th Session, 2011-2012</w:t>
      </w:r>
    </w:p>
    <w:p w:rsidR="009F258A" w:rsidRDefault="009F258A" w:rsidP="009F258A">
      <w:pPr>
        <w:widowControl w:val="0"/>
        <w:jc w:val="left"/>
      </w:pPr>
    </w:p>
    <w:p w:rsidR="009F258A" w:rsidRDefault="009F258A" w:rsidP="009F258A">
      <w:pPr>
        <w:widowControl w:val="0"/>
        <w:jc w:val="left"/>
        <w:rPr>
          <w:b/>
        </w:rPr>
      </w:pPr>
      <w:r w:rsidRPr="009F258A">
        <w:rPr>
          <w:b/>
        </w:rPr>
        <w:t>H. 3487</w:t>
      </w:r>
    </w:p>
    <w:p w:rsidR="009F258A" w:rsidRDefault="009F258A" w:rsidP="009F258A">
      <w:pPr>
        <w:widowControl w:val="0"/>
        <w:jc w:val="left"/>
        <w:rPr>
          <w:b/>
        </w:rPr>
      </w:pPr>
    </w:p>
    <w:p w:rsidR="009F258A" w:rsidRDefault="009F258A" w:rsidP="009F258A">
      <w:pPr>
        <w:widowControl w:val="0"/>
        <w:jc w:val="left"/>
      </w:pPr>
      <w:r w:rsidRPr="009F258A">
        <w:rPr>
          <w:b/>
        </w:rPr>
        <w:t>STATUS INFORMATION</w:t>
      </w:r>
    </w:p>
    <w:p w:rsidR="009F258A" w:rsidRDefault="009F258A" w:rsidP="009F258A">
      <w:pPr>
        <w:widowControl w:val="0"/>
        <w:jc w:val="left"/>
      </w:pPr>
    </w:p>
    <w:p w:rsidR="009F258A" w:rsidRDefault="009F258A" w:rsidP="009F258A">
      <w:pPr>
        <w:widowControl w:val="0"/>
        <w:jc w:val="left"/>
      </w:pPr>
      <w:r>
        <w:t>General Bill</w:t>
      </w:r>
    </w:p>
    <w:p w:rsidR="009F258A" w:rsidRDefault="009F258A" w:rsidP="009F258A">
      <w:pPr>
        <w:widowControl w:val="0"/>
        <w:jc w:val="left"/>
      </w:pPr>
      <w:r>
        <w:t>Sponsors: Reps. Parker, Pinson, Bowers, Brannon, Chumley, Toole, Forrester, Bingham, Stringer, Loftis, Atwater, Bowen, Whitmire, Thayer, Patrick, Mitchell, Nanney, Hearn, Agnew, Allison, Anthony, Bannister, Barfield, Brady, Daning, Delleney, Gambrell, Hamilton, Harrell, Harrison, Hayes, Henderson, Herbkersman, Long, Lucas, V.S. Moss, Owens, Pitts, Pope, Quinn, Sandifer, Simrill, G.M. Smith, G.R. Smith, J.R. Smith, Sottile, Spires, Tallon, Umphlett and Willis</w:t>
      </w:r>
    </w:p>
    <w:p w:rsidR="009F258A" w:rsidRDefault="009F258A" w:rsidP="009F258A">
      <w:pPr>
        <w:widowControl w:val="0"/>
        <w:jc w:val="left"/>
      </w:pPr>
      <w:r>
        <w:t>Document Path: l:\council\bills\nbd\11177htc11.docx</w:t>
      </w:r>
    </w:p>
    <w:p w:rsidR="00CB5298" w:rsidRDefault="00CB5298" w:rsidP="009F258A">
      <w:pPr>
        <w:widowControl w:val="0"/>
        <w:jc w:val="left"/>
      </w:pPr>
      <w:r>
        <w:t>Companion/Similar bill(s): 13</w:t>
      </w:r>
    </w:p>
    <w:p w:rsidR="009F258A" w:rsidRDefault="009F258A" w:rsidP="009F258A">
      <w:pPr>
        <w:widowControl w:val="0"/>
        <w:jc w:val="left"/>
      </w:pPr>
    </w:p>
    <w:p w:rsidR="009F258A" w:rsidRDefault="009F258A" w:rsidP="009F258A">
      <w:pPr>
        <w:widowControl w:val="0"/>
        <w:jc w:val="left"/>
      </w:pPr>
      <w:r>
        <w:t>Introduced in the House on January 27, 2011</w:t>
      </w:r>
    </w:p>
    <w:p w:rsidR="009F258A" w:rsidRDefault="009F258A" w:rsidP="009F258A">
      <w:pPr>
        <w:widowControl w:val="0"/>
        <w:jc w:val="left"/>
      </w:pPr>
      <w:r>
        <w:t xml:space="preserve">Currently residing in the House Committee on </w:t>
      </w:r>
      <w:r w:rsidRPr="009F258A">
        <w:rPr>
          <w:b/>
        </w:rPr>
        <w:t>Ways and Means</w:t>
      </w:r>
    </w:p>
    <w:p w:rsidR="009F258A" w:rsidRDefault="009F258A" w:rsidP="009F258A">
      <w:pPr>
        <w:widowControl w:val="0"/>
        <w:jc w:val="left"/>
      </w:pPr>
    </w:p>
    <w:p w:rsidR="009F258A" w:rsidRDefault="009F258A" w:rsidP="009F258A">
      <w:pPr>
        <w:widowControl w:val="0"/>
        <w:jc w:val="left"/>
      </w:pPr>
      <w:r>
        <w:t xml:space="preserve">Summary: </w:t>
      </w:r>
      <w:r w:rsidR="00BE71F4">
        <w:t>State officer or employee prohibited from authorizing an expenditure</w:t>
      </w:r>
    </w:p>
    <w:p w:rsidR="009F258A" w:rsidRDefault="009F258A" w:rsidP="009F258A">
      <w:pPr>
        <w:widowControl w:val="0"/>
        <w:jc w:val="left"/>
      </w:pPr>
    </w:p>
    <w:p w:rsidR="009F258A" w:rsidRDefault="009F258A" w:rsidP="009F258A">
      <w:pPr>
        <w:widowControl w:val="0"/>
        <w:jc w:val="left"/>
      </w:pPr>
    </w:p>
    <w:p w:rsidR="009F258A" w:rsidRDefault="009F258A" w:rsidP="009F258A">
      <w:pPr>
        <w:widowControl w:val="0"/>
        <w:tabs>
          <w:tab w:val="center" w:pos="590"/>
          <w:tab w:val="center" w:pos="1440"/>
          <w:tab w:val="left" w:pos="1872"/>
          <w:tab w:val="left" w:pos="9187"/>
        </w:tabs>
        <w:jc w:val="left"/>
      </w:pPr>
      <w:r w:rsidRPr="009F258A">
        <w:rPr>
          <w:b/>
        </w:rPr>
        <w:t>HISTORY OF LEGISLATIVE ACTIONS</w:t>
      </w:r>
    </w:p>
    <w:p w:rsidR="009F258A" w:rsidRDefault="009F258A" w:rsidP="009F258A">
      <w:pPr>
        <w:widowControl w:val="0"/>
        <w:tabs>
          <w:tab w:val="center" w:pos="590"/>
          <w:tab w:val="center" w:pos="1440"/>
          <w:tab w:val="left" w:pos="1872"/>
          <w:tab w:val="left" w:pos="9187"/>
        </w:tabs>
        <w:jc w:val="left"/>
      </w:pPr>
    </w:p>
    <w:p w:rsidR="009F258A" w:rsidRPr="009F258A" w:rsidRDefault="009F258A" w:rsidP="009F258A">
      <w:pPr>
        <w:widowControl w:val="0"/>
        <w:tabs>
          <w:tab w:val="center" w:pos="590"/>
          <w:tab w:val="center" w:pos="1440"/>
          <w:tab w:val="left" w:pos="1872"/>
          <w:tab w:val="left" w:pos="9187"/>
        </w:tabs>
        <w:jc w:val="left"/>
      </w:pPr>
      <w:r w:rsidRPr="009F258A">
        <w:rPr>
          <w:u w:val="single"/>
        </w:rPr>
        <w:tab/>
        <w:t>Date</w:t>
      </w:r>
      <w:r w:rsidRPr="009F258A">
        <w:rPr>
          <w:u w:val="single"/>
        </w:rPr>
        <w:tab/>
        <w:t>Body</w:t>
      </w:r>
      <w:r w:rsidRPr="009F258A">
        <w:rPr>
          <w:u w:val="single"/>
        </w:rPr>
        <w:tab/>
        <w:t>Action Description with journal page number</w:t>
      </w:r>
      <w:r w:rsidRPr="009F258A">
        <w:rPr>
          <w:u w:val="single"/>
        </w:rPr>
        <w:tab/>
      </w:r>
    </w:p>
    <w:p w:rsidR="00BA7A36" w:rsidRDefault="00BA7A36" w:rsidP="00BA7A36">
      <w:pPr>
        <w:widowControl w:val="0"/>
        <w:tabs>
          <w:tab w:val="right" w:pos="1008"/>
          <w:tab w:val="left" w:pos="1152"/>
          <w:tab w:val="left" w:pos="1872"/>
          <w:tab w:val="left" w:pos="9187"/>
        </w:tabs>
        <w:ind w:left="2088" w:hanging="2088"/>
        <w:jc w:val="left"/>
      </w:pPr>
      <w:r>
        <w:tab/>
        <w:t>1/27/2011</w:t>
      </w:r>
      <w:r>
        <w:tab/>
        <w:t>House</w:t>
      </w:r>
      <w:r>
        <w:tab/>
      </w:r>
      <w:r w:rsidRPr="00FC5968">
        <w:t>Introduced and read first time (</w:t>
      </w:r>
      <w:hyperlink r:id="rId7" w:history="1">
        <w:r w:rsidRPr="00FC5968">
          <w:rPr>
            <w:rStyle w:val="Hyperlink"/>
          </w:rPr>
          <w:t>House Journal</w:t>
        </w:r>
        <w:r w:rsidRPr="00FC5968">
          <w:rPr>
            <w:rStyle w:val="Hyperlink"/>
          </w:rPr>
          <w:noBreakHyphen/>
          <w:t>page 14</w:t>
        </w:r>
      </w:hyperlink>
      <w:r w:rsidRPr="00FC5968">
        <w:t>)</w:t>
      </w:r>
    </w:p>
    <w:p w:rsidR="00BA7A36" w:rsidRDefault="00BA7A36" w:rsidP="00BA7A36">
      <w:pPr>
        <w:widowControl w:val="0"/>
        <w:tabs>
          <w:tab w:val="right" w:pos="1008"/>
          <w:tab w:val="left" w:pos="1152"/>
          <w:tab w:val="left" w:pos="1872"/>
          <w:tab w:val="left" w:pos="9187"/>
        </w:tabs>
        <w:ind w:left="2088" w:hanging="2088"/>
        <w:jc w:val="left"/>
      </w:pPr>
      <w:r>
        <w:tab/>
        <w:t>1/27/2011</w:t>
      </w:r>
      <w:r>
        <w:tab/>
        <w:t>House</w:t>
      </w:r>
      <w:r>
        <w:tab/>
      </w:r>
      <w:r w:rsidRPr="00FC5968">
        <w:t>Referred</w:t>
      </w:r>
      <w:r>
        <w:t xml:space="preserve"> to Committee on </w:t>
      </w:r>
      <w:r w:rsidRPr="00FC5968">
        <w:rPr>
          <w:b/>
        </w:rPr>
        <w:t>Ways and Means</w:t>
      </w:r>
      <w:r>
        <w:t xml:space="preserve"> </w:t>
      </w:r>
      <w:r w:rsidRPr="00FC5968">
        <w:t>(</w:t>
      </w:r>
      <w:hyperlink r:id="rId8" w:history="1">
        <w:r w:rsidRPr="00FC5968">
          <w:rPr>
            <w:rStyle w:val="Hyperlink"/>
          </w:rPr>
          <w:t>House Journal</w:t>
        </w:r>
        <w:r w:rsidRPr="00FC5968">
          <w:rPr>
            <w:rStyle w:val="Hyperlink"/>
          </w:rPr>
          <w:noBreakHyphen/>
          <w:t>page 15</w:t>
        </w:r>
      </w:hyperlink>
      <w:r w:rsidRPr="00FC5968">
        <w:t>)</w:t>
      </w:r>
    </w:p>
    <w:p w:rsidR="00BA7A36" w:rsidRDefault="00BA7A36" w:rsidP="00BA7A36">
      <w:pPr>
        <w:widowControl w:val="0"/>
        <w:tabs>
          <w:tab w:val="right" w:pos="1008"/>
          <w:tab w:val="left" w:pos="1152"/>
          <w:tab w:val="left" w:pos="1872"/>
          <w:tab w:val="left" w:pos="9187"/>
        </w:tabs>
        <w:ind w:left="2088" w:hanging="2088"/>
        <w:jc w:val="left"/>
      </w:pPr>
    </w:p>
    <w:p w:rsidR="009F258A" w:rsidRPr="009F258A" w:rsidRDefault="009F258A" w:rsidP="009F258A">
      <w:pPr>
        <w:widowControl w:val="0"/>
        <w:tabs>
          <w:tab w:val="right" w:pos="1008"/>
          <w:tab w:val="left" w:pos="1152"/>
          <w:tab w:val="left" w:pos="1872"/>
          <w:tab w:val="left" w:pos="9187"/>
        </w:tabs>
        <w:ind w:left="2088" w:hanging="2088"/>
        <w:jc w:val="left"/>
      </w:pPr>
    </w:p>
    <w:p w:rsidR="009F258A" w:rsidRDefault="009F258A" w:rsidP="009F258A">
      <w:pPr>
        <w:widowControl w:val="0"/>
        <w:jc w:val="left"/>
      </w:pPr>
      <w:r w:rsidRPr="009F258A">
        <w:rPr>
          <w:b/>
        </w:rPr>
        <w:t>VERSIONS OF THIS BILL</w:t>
      </w:r>
    </w:p>
    <w:p w:rsidR="009F258A" w:rsidRDefault="009F258A" w:rsidP="009F258A">
      <w:pPr>
        <w:widowControl w:val="0"/>
        <w:jc w:val="left"/>
      </w:pPr>
    </w:p>
    <w:p w:rsidR="009F258A" w:rsidRDefault="004F669E" w:rsidP="009F258A">
      <w:pPr>
        <w:widowControl w:val="0"/>
        <w:jc w:val="left"/>
      </w:pPr>
      <w:hyperlink r:id="rId9" w:history="1">
        <w:r w:rsidR="009F258A">
          <w:rPr>
            <w:rStyle w:val="Hyperlink"/>
          </w:rPr>
          <w:t>1/27/2011</w:t>
        </w:r>
      </w:hyperlink>
    </w:p>
    <w:p w:rsidR="009F258A" w:rsidRDefault="009F258A" w:rsidP="009F258A"/>
    <w:p w:rsidR="009F258A" w:rsidRDefault="009F258A" w:rsidP="009F258A">
      <w:pPr>
        <w:sectPr w:rsidR="009F258A" w:rsidSect="009F25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5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9</w:t>
      </w:r>
      <w:r>
        <w:noBreakHyphen/>
        <w:t>25 SO AS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noBreakHyphen/>
        <w:t>RELATED PENALTIES FOR VIOLATIONS, AND TO PROVIDE THAT THESE PENALTIES ARE IN ADDITION TO AND NOT IN LIEU OF ANY OTHER ADMINISTRATIVE OR CRIMINAL PENALTIES FOR VIOLATING OTHER SIMILAR PROVISIONS OF LAW.</w:t>
      </w:r>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55A" w:rsidRDefault="00EC3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9, Title 1 of the 1976 Code is amended by adding:</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9</w:t>
      </w:r>
      <w:r>
        <w:noBreakHyphen/>
        <w:t>25.</w:t>
      </w:r>
      <w:r>
        <w:tab/>
        <w:t>(A)(1)</w:t>
      </w:r>
      <w:r>
        <w:tab/>
        <w:t>An officer or employee of this State may not:</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make or authorize an expenditure or obligation exceeding the amount available in an existing state appropriation or existing state fund for the expenditure or obligation; or</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unless otherwise authorized by law, involve the state government in a contract or obligation for the payment of money before an appropriation to fund the contract or obligation is made.</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of this State may not make or authorize an expenditure or obligation exceeding appropriated funds available as allowed in a quarterly allocation plan instituted pursuant to Section 1</w:t>
      </w:r>
      <w:r>
        <w:noBreakHyphen/>
        <w:t>11</w:t>
      </w:r>
      <w:r>
        <w:noBreakHyphen/>
        <w:t>495(B).</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An officer or employee of this State may not employ personal services exceeding that authorized by law except for emergencies involving the safety of human life or the protection of property.</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 used in this subsection,</w:t>
      </w:r>
      <w:r>
        <w:tab/>
      </w:r>
      <w:r w:rsidRPr="009C3687">
        <w:t>‘</w:t>
      </w:r>
      <w:r>
        <w:t>emergencies involving the safety of human life or the protection of property</w:t>
      </w:r>
      <w:r w:rsidRPr="009C3687">
        <w:t>’</w:t>
      </w:r>
      <w:r>
        <w:t xml:space="preserve"> do not include ongoing, regular functions of state government the suspension of which would not imminently threaten the safety of human life or the protection of property.</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an </w:t>
      </w:r>
      <w:r w:rsidRPr="009C3687">
        <w:t>‘</w:t>
      </w:r>
      <w:r>
        <w:t>at will</w:t>
      </w:r>
      <w:r w:rsidRPr="009C3687">
        <w:t>’</w:t>
      </w:r>
      <w:r>
        <w:t xml:space="preserve"> employee or an officer of this State is determined by his employing or appointing authority knowingly and wilfully to have violated a provision of this section, the officer or employee may be dismissed, demoted, or otherwise disciplined.  An </w:t>
      </w:r>
      <w:r w:rsidRPr="009C3687">
        <w:t>‘</w:t>
      </w:r>
      <w:r>
        <w:t>at will</w:t>
      </w:r>
      <w:r w:rsidRPr="009C3687">
        <w:t>’</w:t>
      </w:r>
      <w: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noBreakHyphen/>
        <w:t>1</w:t>
      </w:r>
      <w:r>
        <w:noBreakHyphen/>
        <w:t>40.”</w:t>
      </w:r>
    </w:p>
    <w:p w:rsidR="009C3687" w:rsidRDefault="009C3687" w:rsidP="009C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3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1D19" w:rsidRDefault="009C36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D19" w:rsidRDefault="00951D19" w:rsidP="009F258A">
      <w:pPr>
        <w:suppressAutoHyphens/>
      </w:pPr>
    </w:p>
    <w:sectPr w:rsidR="00951D19" w:rsidSect="009F25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55A" w:rsidRDefault="00EC355A" w:rsidP="009F0C77">
      <w:r>
        <w:separator/>
      </w:r>
    </w:p>
  </w:endnote>
  <w:endnote w:type="continuationSeparator" w:id="0">
    <w:p w:rsidR="00EC355A" w:rsidRDefault="00EC35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C8E281-C4E2-4209-9281-BA927EE14AF2}"/>
    <w:embedBold r:id="rId2" w:fontKey="{8A2B3417-F787-4BFF-AB7E-F90776148BB2}"/>
  </w:font>
  <w:font w:name="Calibri">
    <w:panose1 w:val="020F0502020204030204"/>
    <w:charset w:val="00"/>
    <w:family w:val="swiss"/>
    <w:pitch w:val="variable"/>
    <w:sig w:usb0="E10002FF" w:usb1="4000ACFF" w:usb2="00000009" w:usb3="00000000" w:csb0="0000019F" w:csb1="00000000"/>
    <w:embedRegular r:id="rId3" w:fontKey="{F9974039-6B7C-430A-B802-6A9FA35A0282}"/>
  </w:font>
  <w:font w:name="Tahoma">
    <w:panose1 w:val="020B0604030504040204"/>
    <w:charset w:val="00"/>
    <w:family w:val="swiss"/>
    <w:pitch w:val="variable"/>
    <w:sig w:usb0="21002A87" w:usb1="80000000" w:usb2="00000008" w:usb3="00000000" w:csb0="000101FF" w:csb1="00000000"/>
    <w:embedRegular r:id="rId4" w:fontKey="{3EE436F3-99AB-4B0C-9F5E-07B929FCFD9C}"/>
  </w:font>
  <w:font w:name="Cambria">
    <w:panose1 w:val="02040503050406030204"/>
    <w:charset w:val="00"/>
    <w:family w:val="roman"/>
    <w:pitch w:val="variable"/>
    <w:sig w:usb0="E00002FF" w:usb1="400004FF" w:usb2="00000000" w:usb3="00000000" w:csb0="0000019F" w:csb1="00000000"/>
    <w:embedRegular r:id="rId5" w:fontKey="{A23C5123-F72E-48FC-A27D-92EE02B61E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58A" w:rsidRPr="00951D19" w:rsidRDefault="009F258A" w:rsidP="00951D19">
    <w:pPr>
      <w:pStyle w:val="Footer"/>
      <w:tabs>
        <w:tab w:val="clear" w:pos="4680"/>
        <w:tab w:val="clear" w:pos="9360"/>
        <w:tab w:val="center" w:pos="2995"/>
      </w:tabs>
      <w:spacing w:before="120"/>
    </w:pPr>
    <w:r>
      <w:t>[3487]</w:t>
    </w:r>
    <w:r>
      <w:tab/>
    </w:r>
    <w:r w:rsidR="004F669E">
      <w:fldChar w:fldCharType="begin"/>
    </w:r>
    <w:r w:rsidR="004F669E">
      <w:instrText xml:space="preserve"> PAGE  \* MERGEFORMAT </w:instrText>
    </w:r>
    <w:r w:rsidR="004F669E">
      <w:fldChar w:fldCharType="separate"/>
    </w:r>
    <w:r w:rsidR="004F669E">
      <w:rPr>
        <w:noProof/>
      </w:rPr>
      <w:t>1</w:t>
    </w:r>
    <w:r w:rsidR="004F66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55A" w:rsidRDefault="00EC355A" w:rsidP="009F0C77">
      <w:r>
        <w:separator/>
      </w:r>
    </w:p>
  </w:footnote>
  <w:footnote w:type="continuationSeparator" w:id="0">
    <w:p w:rsidR="00EC355A" w:rsidRDefault="00EC35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7HTC11"/>
    <w:docVar w:name="CoverBillType" w:val="b"/>
    <w:docVar w:name="docpath" w:val="L:\Council\bills\NBD\11177HTC11.DOCX"/>
    <w:docVar w:name="dvBillNumber" w:val="3487"/>
    <w:docVar w:name="dvBillNumberPrefix" w:val="H. "/>
    <w:docVar w:name="dvOriginalBody" w:val="House"/>
    <w:docVar w:name="dvSteno" w:val="NBD"/>
    <w:docVar w:name="NameofBody" w:val="h"/>
    <w:docVar w:name="vgroup2" w:val="Council"/>
  </w:docVars>
  <w:rsids>
    <w:rsidRoot w:val="00003574"/>
    <w:rsid w:val="00003574"/>
    <w:rsid w:val="00011869"/>
    <w:rsid w:val="00045EC5"/>
    <w:rsid w:val="000E1785"/>
    <w:rsid w:val="000F40FA"/>
    <w:rsid w:val="0010776B"/>
    <w:rsid w:val="00133E66"/>
    <w:rsid w:val="001435A3"/>
    <w:rsid w:val="001D08F2"/>
    <w:rsid w:val="001D525B"/>
    <w:rsid w:val="001D7F4F"/>
    <w:rsid w:val="002321B6"/>
    <w:rsid w:val="00250967"/>
    <w:rsid w:val="002543C8"/>
    <w:rsid w:val="00263D4E"/>
    <w:rsid w:val="00284AAE"/>
    <w:rsid w:val="002C6B9C"/>
    <w:rsid w:val="002E5912"/>
    <w:rsid w:val="00325348"/>
    <w:rsid w:val="0032732C"/>
    <w:rsid w:val="00336AD0"/>
    <w:rsid w:val="0037079A"/>
    <w:rsid w:val="003D01E8"/>
    <w:rsid w:val="003E5288"/>
    <w:rsid w:val="003F6D79"/>
    <w:rsid w:val="0041760A"/>
    <w:rsid w:val="00417C01"/>
    <w:rsid w:val="004809EE"/>
    <w:rsid w:val="004E7D54"/>
    <w:rsid w:val="004F57D9"/>
    <w:rsid w:val="004F669E"/>
    <w:rsid w:val="005273C6"/>
    <w:rsid w:val="00530A69"/>
    <w:rsid w:val="00545593"/>
    <w:rsid w:val="00577C6C"/>
    <w:rsid w:val="005C2FE2"/>
    <w:rsid w:val="005E2BC9"/>
    <w:rsid w:val="00605102"/>
    <w:rsid w:val="006215AA"/>
    <w:rsid w:val="00624D52"/>
    <w:rsid w:val="006913C9"/>
    <w:rsid w:val="0069470D"/>
    <w:rsid w:val="00734F00"/>
    <w:rsid w:val="007A70AE"/>
    <w:rsid w:val="008362E8"/>
    <w:rsid w:val="008A1768"/>
    <w:rsid w:val="008F0C0A"/>
    <w:rsid w:val="008F4429"/>
    <w:rsid w:val="0094021A"/>
    <w:rsid w:val="00951D19"/>
    <w:rsid w:val="009C3687"/>
    <w:rsid w:val="009C6A0B"/>
    <w:rsid w:val="009F0C77"/>
    <w:rsid w:val="009F258A"/>
    <w:rsid w:val="009F4DD1"/>
    <w:rsid w:val="00A12C4D"/>
    <w:rsid w:val="00A1616A"/>
    <w:rsid w:val="00A20A3F"/>
    <w:rsid w:val="00A41684"/>
    <w:rsid w:val="00A64E80"/>
    <w:rsid w:val="00A72BCD"/>
    <w:rsid w:val="00A741D9"/>
    <w:rsid w:val="00A833AB"/>
    <w:rsid w:val="00A9741D"/>
    <w:rsid w:val="00AD4B17"/>
    <w:rsid w:val="00B412D4"/>
    <w:rsid w:val="00B706E3"/>
    <w:rsid w:val="00BA7A36"/>
    <w:rsid w:val="00BC5CCA"/>
    <w:rsid w:val="00BD0A18"/>
    <w:rsid w:val="00BE3C22"/>
    <w:rsid w:val="00BE71F4"/>
    <w:rsid w:val="00C02219"/>
    <w:rsid w:val="00C0345E"/>
    <w:rsid w:val="00C1013D"/>
    <w:rsid w:val="00C227E0"/>
    <w:rsid w:val="00C3483A"/>
    <w:rsid w:val="00C74E9D"/>
    <w:rsid w:val="00C8094B"/>
    <w:rsid w:val="00C82FD3"/>
    <w:rsid w:val="00C92819"/>
    <w:rsid w:val="00CB5298"/>
    <w:rsid w:val="00CC6B7B"/>
    <w:rsid w:val="00CD2089"/>
    <w:rsid w:val="00D05BF8"/>
    <w:rsid w:val="00D36A3E"/>
    <w:rsid w:val="00D73A67"/>
    <w:rsid w:val="00D90DCB"/>
    <w:rsid w:val="00D970A9"/>
    <w:rsid w:val="00DD5D6F"/>
    <w:rsid w:val="00DF3845"/>
    <w:rsid w:val="00E41911"/>
    <w:rsid w:val="00E7609D"/>
    <w:rsid w:val="00E92EEF"/>
    <w:rsid w:val="00EA3A14"/>
    <w:rsid w:val="00EC355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DF38C7-F2F4-43A2-86C0-09767FF2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B9C"/>
    <w:rPr>
      <w:rFonts w:ascii="Tahoma" w:hAnsi="Tahoma" w:cs="Tahoma"/>
      <w:sz w:val="16"/>
      <w:szCs w:val="16"/>
    </w:rPr>
  </w:style>
  <w:style w:type="character" w:customStyle="1" w:styleId="BalloonTextChar">
    <w:name w:val="Balloon Text Char"/>
    <w:basedOn w:val="DefaultParagraphFont"/>
    <w:link w:val="BalloonText"/>
    <w:uiPriority w:val="99"/>
    <w:semiHidden/>
    <w:rsid w:val="002C6B9C"/>
    <w:rPr>
      <w:rFonts w:ascii="Tahoma" w:eastAsia="Times New Roman" w:hAnsi="Tahoma" w:cs="Tahoma"/>
      <w:sz w:val="16"/>
      <w:szCs w:val="16"/>
    </w:rPr>
  </w:style>
  <w:style w:type="character" w:styleId="Hyperlink">
    <w:name w:val="Hyperlink"/>
    <w:basedOn w:val="DefaultParagraphFont"/>
    <w:uiPriority w:val="99"/>
    <w:unhideWhenUsed/>
    <w:rsid w:val="009F25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7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6A36D-A3C9-4EE4-918B-A467D8A8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696</Words>
  <Characters>3851</Characters>
  <Application>Microsoft Office Word</Application>
  <DocSecurity>4</DocSecurity>
  <Lines>114</Lines>
  <Paragraphs>32</Paragraphs>
  <ScaleCrop>false</ScaleCrop>
  <Company> </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3487: State officer or employee prohibited from authorizing an expenditure - South Carolina Legislature Online</dc:title>
  <dc:subject/>
  <dc:creator>NikiDowney</dc:creator>
  <cp:keywords/>
  <dc:description/>
  <cp:lastModifiedBy>N Cumfer</cp:lastModifiedBy>
  <cp:revision>2</cp:revision>
  <cp:lastPrinted>2011-01-26T16:37:00Z</cp:lastPrinted>
  <dcterms:created xsi:type="dcterms:W3CDTF">2014-11-21T21:40:00Z</dcterms:created>
  <dcterms:modified xsi:type="dcterms:W3CDTF">2014-11-21T21:40:00Z</dcterms:modified>
</cp:coreProperties>
</file>