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D62" w:rsidRDefault="00BB4D62" w:rsidP="00BB4D62">
      <w:pPr>
        <w:widowControl w:val="0"/>
        <w:jc w:val="center"/>
      </w:pPr>
      <w:bookmarkStart w:id="0" w:name="_GoBack"/>
      <w:bookmarkEnd w:id="0"/>
      <w:r w:rsidRPr="00BB4D62">
        <w:rPr>
          <w:b/>
        </w:rPr>
        <w:t>South Carolina General Assembly</w:t>
      </w:r>
    </w:p>
    <w:p w:rsidR="00BB4D62" w:rsidRDefault="00BB4D62" w:rsidP="00BB4D62">
      <w:pPr>
        <w:widowControl w:val="0"/>
        <w:jc w:val="center"/>
      </w:pPr>
      <w:r>
        <w:t>119th Session, 2011-2012</w:t>
      </w:r>
    </w:p>
    <w:p w:rsidR="00BB4D62" w:rsidRDefault="00BB4D62" w:rsidP="00BB4D62">
      <w:pPr>
        <w:widowControl w:val="0"/>
        <w:jc w:val="left"/>
      </w:pPr>
    </w:p>
    <w:p w:rsidR="00BB4D62" w:rsidRDefault="00BB4D62" w:rsidP="00BB4D62">
      <w:pPr>
        <w:widowControl w:val="0"/>
        <w:jc w:val="left"/>
        <w:rPr>
          <w:b/>
        </w:rPr>
      </w:pPr>
      <w:r w:rsidRPr="00BB4D62">
        <w:rPr>
          <w:b/>
        </w:rPr>
        <w:t>H. 3493</w:t>
      </w:r>
    </w:p>
    <w:p w:rsidR="00BB4D62" w:rsidRDefault="00BB4D62" w:rsidP="00BB4D62">
      <w:pPr>
        <w:widowControl w:val="0"/>
        <w:jc w:val="left"/>
        <w:rPr>
          <w:b/>
        </w:rPr>
      </w:pPr>
    </w:p>
    <w:p w:rsidR="00BB4D62" w:rsidRDefault="00BB4D62" w:rsidP="00BB4D62">
      <w:pPr>
        <w:widowControl w:val="0"/>
        <w:jc w:val="left"/>
      </w:pPr>
      <w:r w:rsidRPr="00BB4D62">
        <w:rPr>
          <w:b/>
        </w:rPr>
        <w:t>STATUS INFORMATION</w:t>
      </w:r>
    </w:p>
    <w:p w:rsidR="00BB4D62" w:rsidRDefault="00BB4D62" w:rsidP="00BB4D62">
      <w:pPr>
        <w:widowControl w:val="0"/>
        <w:jc w:val="left"/>
      </w:pPr>
    </w:p>
    <w:p w:rsidR="00BB4D62" w:rsidRDefault="00BB4D62" w:rsidP="00BB4D62">
      <w:pPr>
        <w:widowControl w:val="0"/>
        <w:jc w:val="left"/>
      </w:pPr>
      <w:r>
        <w:t>Joint Resolution</w:t>
      </w:r>
    </w:p>
    <w:p w:rsidR="00BB4D62" w:rsidRDefault="00BB4D62" w:rsidP="00BB4D62">
      <w:pPr>
        <w:widowControl w:val="0"/>
        <w:jc w:val="left"/>
      </w:pPr>
      <w:r>
        <w:t>Sponsors: Reps. Gilliard, Brantley, Clyburn, Anderson, Mack, Whipper, Dillard, Hosey, Jefferson, Parks and Sabb</w:t>
      </w:r>
    </w:p>
    <w:p w:rsidR="00BB4D62" w:rsidRDefault="00BB4D62" w:rsidP="00BB4D62">
      <w:pPr>
        <w:widowControl w:val="0"/>
        <w:jc w:val="left"/>
      </w:pPr>
      <w:r>
        <w:t>Document Path: l:\council\bills\nbd\11178ac11.docx</w:t>
      </w:r>
    </w:p>
    <w:p w:rsidR="00BB4D62" w:rsidRDefault="00BB4D62" w:rsidP="00BB4D62">
      <w:pPr>
        <w:widowControl w:val="0"/>
        <w:jc w:val="left"/>
      </w:pPr>
    </w:p>
    <w:p w:rsidR="00D63311" w:rsidRDefault="00D63311" w:rsidP="00BB4D62">
      <w:pPr>
        <w:widowControl w:val="0"/>
        <w:jc w:val="left"/>
      </w:pPr>
      <w:r>
        <w:t>Introduced in the House on January 27, 2011</w:t>
      </w:r>
    </w:p>
    <w:p w:rsidR="00D63311" w:rsidRPr="00D63311" w:rsidRDefault="00D63311" w:rsidP="00BB4D62">
      <w:pPr>
        <w:widowControl w:val="0"/>
        <w:jc w:val="left"/>
      </w:pPr>
      <w:r>
        <w:t xml:space="preserve">Currently residing in the House Committee on </w:t>
      </w:r>
      <w:r w:rsidRPr="00D63311">
        <w:rPr>
          <w:b/>
        </w:rPr>
        <w:t>Medical, Military, Public and Municipal Affairs</w:t>
      </w:r>
    </w:p>
    <w:p w:rsidR="00D63311" w:rsidRDefault="00D63311" w:rsidP="00BB4D62">
      <w:pPr>
        <w:widowControl w:val="0"/>
        <w:jc w:val="left"/>
      </w:pPr>
    </w:p>
    <w:p w:rsidR="00BB4D62" w:rsidRDefault="00BB4D62" w:rsidP="00BB4D62">
      <w:pPr>
        <w:widowControl w:val="0"/>
        <w:jc w:val="left"/>
      </w:pPr>
      <w:r>
        <w:t xml:space="preserve">Summary: </w:t>
      </w:r>
      <w:r w:rsidR="00813227">
        <w:t>Organ transplants</w:t>
      </w:r>
    </w:p>
    <w:p w:rsidR="00BB4D62" w:rsidRDefault="00BB4D62" w:rsidP="00BB4D62">
      <w:pPr>
        <w:widowControl w:val="0"/>
        <w:jc w:val="left"/>
      </w:pPr>
    </w:p>
    <w:p w:rsidR="00BB4D62" w:rsidRDefault="00BB4D62" w:rsidP="00BB4D62">
      <w:pPr>
        <w:widowControl w:val="0"/>
        <w:jc w:val="left"/>
      </w:pPr>
    </w:p>
    <w:p w:rsidR="00BB4D62" w:rsidRDefault="00BB4D62" w:rsidP="00BB4D62">
      <w:pPr>
        <w:widowControl w:val="0"/>
        <w:tabs>
          <w:tab w:val="center" w:pos="590"/>
          <w:tab w:val="center" w:pos="1440"/>
          <w:tab w:val="left" w:pos="1872"/>
          <w:tab w:val="left" w:pos="9187"/>
        </w:tabs>
        <w:jc w:val="left"/>
      </w:pPr>
      <w:r w:rsidRPr="00BB4D62">
        <w:rPr>
          <w:b/>
        </w:rPr>
        <w:t>HISTORY OF LEGISLATIVE ACTIONS</w:t>
      </w:r>
    </w:p>
    <w:p w:rsidR="00BB4D62" w:rsidRDefault="00BB4D62" w:rsidP="00BB4D62">
      <w:pPr>
        <w:widowControl w:val="0"/>
        <w:tabs>
          <w:tab w:val="center" w:pos="590"/>
          <w:tab w:val="center" w:pos="1440"/>
          <w:tab w:val="left" w:pos="1872"/>
          <w:tab w:val="left" w:pos="9187"/>
        </w:tabs>
        <w:jc w:val="left"/>
      </w:pPr>
    </w:p>
    <w:p w:rsidR="00BB4D62" w:rsidRPr="00BB4D62" w:rsidRDefault="00BB4D62" w:rsidP="00BB4D62">
      <w:pPr>
        <w:widowControl w:val="0"/>
        <w:tabs>
          <w:tab w:val="center" w:pos="590"/>
          <w:tab w:val="center" w:pos="1440"/>
          <w:tab w:val="left" w:pos="1872"/>
          <w:tab w:val="left" w:pos="9187"/>
        </w:tabs>
        <w:jc w:val="left"/>
      </w:pPr>
      <w:r w:rsidRPr="00BB4D62">
        <w:rPr>
          <w:u w:val="single"/>
        </w:rPr>
        <w:tab/>
        <w:t>Date</w:t>
      </w:r>
      <w:r w:rsidRPr="00BB4D62">
        <w:rPr>
          <w:u w:val="single"/>
        </w:rPr>
        <w:tab/>
        <w:t>Body</w:t>
      </w:r>
      <w:r w:rsidRPr="00BB4D62">
        <w:rPr>
          <w:u w:val="single"/>
        </w:rPr>
        <w:tab/>
        <w:t>Action Description with journal page number</w:t>
      </w:r>
      <w:r w:rsidRPr="00BB4D62">
        <w:rPr>
          <w:u w:val="single"/>
        </w:rPr>
        <w:tab/>
      </w:r>
    </w:p>
    <w:p w:rsidR="001C19FA" w:rsidRDefault="001C19FA" w:rsidP="001C19FA">
      <w:pPr>
        <w:widowControl w:val="0"/>
        <w:tabs>
          <w:tab w:val="right" w:pos="1008"/>
          <w:tab w:val="left" w:pos="1152"/>
          <w:tab w:val="left" w:pos="1872"/>
          <w:tab w:val="left" w:pos="9187"/>
        </w:tabs>
        <w:ind w:left="2088" w:hanging="2088"/>
        <w:jc w:val="left"/>
      </w:pPr>
      <w:r>
        <w:tab/>
        <w:t>1/27/2011</w:t>
      </w:r>
      <w:r>
        <w:tab/>
        <w:t>House</w:t>
      </w:r>
      <w:r>
        <w:tab/>
      </w:r>
      <w:r w:rsidRPr="00C22DF9">
        <w:t>Introduced and read first time (</w:t>
      </w:r>
      <w:hyperlink r:id="rId7" w:history="1">
        <w:r w:rsidRPr="00C22DF9">
          <w:rPr>
            <w:rStyle w:val="Hyperlink"/>
          </w:rPr>
          <w:t>House Journal</w:t>
        </w:r>
        <w:r w:rsidRPr="00C22DF9">
          <w:rPr>
            <w:rStyle w:val="Hyperlink"/>
          </w:rPr>
          <w:noBreakHyphen/>
          <w:t>page 16</w:t>
        </w:r>
      </w:hyperlink>
      <w:r w:rsidRPr="00C22DF9">
        <w:t>)</w:t>
      </w:r>
    </w:p>
    <w:p w:rsidR="001C19FA" w:rsidRDefault="001C19FA" w:rsidP="001C19FA">
      <w:pPr>
        <w:widowControl w:val="0"/>
        <w:tabs>
          <w:tab w:val="right" w:pos="1008"/>
          <w:tab w:val="left" w:pos="1152"/>
          <w:tab w:val="left" w:pos="1872"/>
          <w:tab w:val="left" w:pos="9187"/>
        </w:tabs>
        <w:ind w:left="2088" w:hanging="2088"/>
        <w:jc w:val="left"/>
      </w:pPr>
      <w:r>
        <w:tab/>
        <w:t>1/27/2011</w:t>
      </w:r>
      <w:r>
        <w:tab/>
        <w:t>House</w:t>
      </w:r>
      <w:r>
        <w:tab/>
      </w:r>
      <w:r w:rsidRPr="00C22DF9">
        <w:t xml:space="preserve">Referred to </w:t>
      </w:r>
      <w:r>
        <w:t xml:space="preserve">Committee on </w:t>
      </w:r>
      <w:r w:rsidRPr="00C22DF9">
        <w:rPr>
          <w:b/>
        </w:rPr>
        <w:t>Medical, Military, Public and Municipal Affairs</w:t>
      </w:r>
      <w:r w:rsidRPr="00C22DF9">
        <w:t xml:space="preserve"> (</w:t>
      </w:r>
      <w:hyperlink r:id="rId8" w:history="1">
        <w:r w:rsidRPr="00C22DF9">
          <w:rPr>
            <w:rStyle w:val="Hyperlink"/>
          </w:rPr>
          <w:t>House Journal</w:t>
        </w:r>
        <w:r w:rsidRPr="00C22DF9">
          <w:rPr>
            <w:rStyle w:val="Hyperlink"/>
          </w:rPr>
          <w:noBreakHyphen/>
          <w:t>page 16</w:t>
        </w:r>
      </w:hyperlink>
      <w:r w:rsidRPr="00C22DF9">
        <w:t>)</w:t>
      </w:r>
    </w:p>
    <w:p w:rsidR="001C19FA" w:rsidRDefault="001C19FA" w:rsidP="001C19FA">
      <w:pPr>
        <w:widowControl w:val="0"/>
        <w:tabs>
          <w:tab w:val="right" w:pos="1008"/>
          <w:tab w:val="left" w:pos="1152"/>
          <w:tab w:val="left" w:pos="1872"/>
          <w:tab w:val="left" w:pos="9187"/>
        </w:tabs>
        <w:ind w:left="2088" w:hanging="2088"/>
        <w:jc w:val="left"/>
      </w:pPr>
    </w:p>
    <w:p w:rsidR="00BB4D62" w:rsidRPr="00BB4D62" w:rsidRDefault="00BB4D62" w:rsidP="00BB4D62">
      <w:pPr>
        <w:widowControl w:val="0"/>
        <w:tabs>
          <w:tab w:val="right" w:pos="1008"/>
          <w:tab w:val="left" w:pos="1152"/>
          <w:tab w:val="left" w:pos="1872"/>
          <w:tab w:val="left" w:pos="9187"/>
        </w:tabs>
        <w:ind w:left="2088" w:hanging="2088"/>
        <w:jc w:val="left"/>
      </w:pPr>
    </w:p>
    <w:p w:rsidR="00BB4D62" w:rsidRDefault="00BB4D62" w:rsidP="00BB4D62">
      <w:pPr>
        <w:widowControl w:val="0"/>
        <w:jc w:val="left"/>
      </w:pPr>
      <w:r w:rsidRPr="00BB4D62">
        <w:rPr>
          <w:b/>
        </w:rPr>
        <w:t>VERSIONS OF THIS BILL</w:t>
      </w:r>
    </w:p>
    <w:p w:rsidR="00BB4D62" w:rsidRDefault="00BB4D62" w:rsidP="00BB4D62">
      <w:pPr>
        <w:widowControl w:val="0"/>
        <w:jc w:val="left"/>
      </w:pPr>
    </w:p>
    <w:p w:rsidR="00BB4D62" w:rsidRDefault="0038513D" w:rsidP="00BB4D62">
      <w:pPr>
        <w:widowControl w:val="0"/>
        <w:jc w:val="left"/>
      </w:pPr>
      <w:hyperlink r:id="rId9" w:history="1">
        <w:r w:rsidR="00BB4D62">
          <w:rPr>
            <w:rStyle w:val="Hyperlink"/>
          </w:rPr>
          <w:t>1/26/2011</w:t>
        </w:r>
      </w:hyperlink>
    </w:p>
    <w:p w:rsidR="00BB4D62" w:rsidRDefault="00BB4D62" w:rsidP="00BB4D62"/>
    <w:p w:rsidR="00BB4D62" w:rsidRDefault="00BB4D62" w:rsidP="00BB4D62">
      <w:pPr>
        <w:sectPr w:rsidR="00BB4D62" w:rsidSect="00BB4D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4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PROHIBIT THE DEPARTMENT OF HEALTH AND HUMAN SERVICES FROM RESTRICTING ITS CURRENT COVERAGE OF ORGAN TRANSPLANTS UNDER THE MEDICAID PROGRAM.</w:t>
      </w: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7BAF">
        <w:t>Notwithstanding any other provision of law, in administering the Medicaid program, the Department of Health and Human Services must not restrict its coverage of organ transplants that are covered by Medicaid in this State on this act’s effective date.</w:t>
      </w: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BAF">
        <w:t>2</w:t>
      </w:r>
      <w:r>
        <w:t>.</w:t>
      </w:r>
      <w:r>
        <w:tab/>
        <w:t>This joint resolution takes effect upon approval by the Governor</w:t>
      </w:r>
      <w:r w:rsidR="00447BAF">
        <w:t xml:space="preserve"> and is in effect until July 1, 2014</w:t>
      </w:r>
      <w:r>
        <w:t>.</w:t>
      </w:r>
    </w:p>
    <w:p w:rsidR="00A62C92" w:rsidRDefault="00447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C92" w:rsidRDefault="00A62C92" w:rsidP="00BB4D62">
      <w:pPr>
        <w:suppressAutoHyphens/>
      </w:pPr>
    </w:p>
    <w:sectPr w:rsidR="00A62C92" w:rsidSect="00BB4D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BAF" w:rsidRDefault="00447BAF" w:rsidP="009F0C77">
      <w:r>
        <w:separator/>
      </w:r>
    </w:p>
  </w:endnote>
  <w:endnote w:type="continuationSeparator" w:id="0">
    <w:p w:rsidR="00447BAF" w:rsidRDefault="00447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0ECD06-4A67-403D-8BF8-4073C97F8432}"/>
    <w:embedBold r:id="rId2" w:fontKey="{D3346FD7-8E95-42F9-86B1-19B17070CEF5}"/>
  </w:font>
  <w:font w:name="Calibri">
    <w:panose1 w:val="020F0502020204030204"/>
    <w:charset w:val="00"/>
    <w:family w:val="swiss"/>
    <w:pitch w:val="variable"/>
    <w:sig w:usb0="E10002FF" w:usb1="4000ACFF" w:usb2="00000009" w:usb3="00000000" w:csb0="0000019F" w:csb1="00000000"/>
    <w:embedRegular r:id="rId3" w:fontKey="{BF6AEC26-D23C-4D7E-8283-CE43A355EC11}"/>
  </w:font>
  <w:font w:name="Tahoma">
    <w:panose1 w:val="020B0604030504040204"/>
    <w:charset w:val="00"/>
    <w:family w:val="swiss"/>
    <w:pitch w:val="variable"/>
    <w:sig w:usb0="21002A87" w:usb1="80000000" w:usb2="00000008" w:usb3="00000000" w:csb0="000101FF" w:csb1="00000000"/>
    <w:embedRegular r:id="rId4" w:fontKey="{3EAFBD13-4026-4160-85DC-4287748E25D9}"/>
  </w:font>
  <w:font w:name="Cambria">
    <w:panose1 w:val="02040503050406030204"/>
    <w:charset w:val="00"/>
    <w:family w:val="roman"/>
    <w:pitch w:val="variable"/>
    <w:sig w:usb0="E00002FF" w:usb1="400004FF" w:usb2="00000000" w:usb3="00000000" w:csb0="0000019F" w:csb1="00000000"/>
    <w:embedRegular r:id="rId5" w:fontKey="{9851DD62-B7EE-4336-9B3B-0C169AFE3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62" w:rsidRPr="00A62C92" w:rsidRDefault="00BB4D62" w:rsidP="00A62C92">
    <w:pPr>
      <w:pStyle w:val="Footer"/>
      <w:tabs>
        <w:tab w:val="clear" w:pos="4680"/>
        <w:tab w:val="clear" w:pos="9360"/>
        <w:tab w:val="center" w:pos="2995"/>
      </w:tabs>
      <w:spacing w:before="120"/>
    </w:pPr>
    <w:r>
      <w:t>[3493]</w:t>
    </w:r>
    <w:r>
      <w:tab/>
    </w:r>
    <w:r w:rsidR="0038513D">
      <w:fldChar w:fldCharType="begin"/>
    </w:r>
    <w:r w:rsidR="0038513D">
      <w:instrText xml:space="preserve"> PAGE  \* MERGEFORMAT </w:instrText>
    </w:r>
    <w:r w:rsidR="0038513D">
      <w:fldChar w:fldCharType="separate"/>
    </w:r>
    <w:r w:rsidR="0038513D">
      <w:rPr>
        <w:noProof/>
      </w:rPr>
      <w:t>1</w:t>
    </w:r>
    <w:r w:rsidR="003851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BAF" w:rsidRDefault="00447BAF" w:rsidP="009F0C77">
      <w:r>
        <w:separator/>
      </w:r>
    </w:p>
  </w:footnote>
  <w:footnote w:type="continuationSeparator" w:id="0">
    <w:p w:rsidR="00447BAF" w:rsidRDefault="00447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8AC11"/>
    <w:docVar w:name="CoverBillType" w:val="j"/>
    <w:docVar w:name="docpath" w:val="L:\Council\bills\NBD\11178AC11.DOCX"/>
    <w:docVar w:name="dvBillNumber" w:val="3493"/>
    <w:docVar w:name="dvBillNumberPrefix" w:val="H. "/>
    <w:docVar w:name="dvOriginalBody" w:val="House"/>
    <w:docVar w:name="dvSteno" w:val="NBD"/>
    <w:docVar w:name="NameofBody" w:val="h"/>
    <w:docVar w:name="vgroup2" w:val="Council"/>
  </w:docVars>
  <w:rsids>
    <w:rsidRoot w:val="007003CE"/>
    <w:rsid w:val="00011869"/>
    <w:rsid w:val="00085DC8"/>
    <w:rsid w:val="000E1785"/>
    <w:rsid w:val="000F40FA"/>
    <w:rsid w:val="000F799A"/>
    <w:rsid w:val="0010776B"/>
    <w:rsid w:val="00133E66"/>
    <w:rsid w:val="001435A3"/>
    <w:rsid w:val="00153CEA"/>
    <w:rsid w:val="001C19FA"/>
    <w:rsid w:val="001D08F2"/>
    <w:rsid w:val="001D525B"/>
    <w:rsid w:val="001D7F4F"/>
    <w:rsid w:val="00201107"/>
    <w:rsid w:val="00217F6E"/>
    <w:rsid w:val="002321B6"/>
    <w:rsid w:val="00250967"/>
    <w:rsid w:val="002543C8"/>
    <w:rsid w:val="00284AAE"/>
    <w:rsid w:val="002C7300"/>
    <w:rsid w:val="002E5912"/>
    <w:rsid w:val="00325348"/>
    <w:rsid w:val="0032732C"/>
    <w:rsid w:val="00336AD0"/>
    <w:rsid w:val="003514EC"/>
    <w:rsid w:val="0037079A"/>
    <w:rsid w:val="00372A34"/>
    <w:rsid w:val="0038513D"/>
    <w:rsid w:val="003C716D"/>
    <w:rsid w:val="003D01E8"/>
    <w:rsid w:val="003E5288"/>
    <w:rsid w:val="003F6D79"/>
    <w:rsid w:val="0041760A"/>
    <w:rsid w:val="00417C01"/>
    <w:rsid w:val="00447BAF"/>
    <w:rsid w:val="004809EE"/>
    <w:rsid w:val="004E7D54"/>
    <w:rsid w:val="005273C6"/>
    <w:rsid w:val="00530A69"/>
    <w:rsid w:val="00545593"/>
    <w:rsid w:val="00577C6C"/>
    <w:rsid w:val="005C2FE2"/>
    <w:rsid w:val="005C4B26"/>
    <w:rsid w:val="005C4D19"/>
    <w:rsid w:val="005E2BC9"/>
    <w:rsid w:val="00605102"/>
    <w:rsid w:val="006215AA"/>
    <w:rsid w:val="006913C9"/>
    <w:rsid w:val="0069470D"/>
    <w:rsid w:val="007003CE"/>
    <w:rsid w:val="00734F00"/>
    <w:rsid w:val="007A70AE"/>
    <w:rsid w:val="007D6DAE"/>
    <w:rsid w:val="00813227"/>
    <w:rsid w:val="008362E8"/>
    <w:rsid w:val="008A1768"/>
    <w:rsid w:val="008A3CAC"/>
    <w:rsid w:val="008F4429"/>
    <w:rsid w:val="0094021A"/>
    <w:rsid w:val="00997E27"/>
    <w:rsid w:val="009C6A0B"/>
    <w:rsid w:val="009F0C77"/>
    <w:rsid w:val="009F4DD1"/>
    <w:rsid w:val="009F7935"/>
    <w:rsid w:val="00A1616A"/>
    <w:rsid w:val="00A41684"/>
    <w:rsid w:val="00A62C92"/>
    <w:rsid w:val="00A64E80"/>
    <w:rsid w:val="00A72BCD"/>
    <w:rsid w:val="00A741D9"/>
    <w:rsid w:val="00A833AB"/>
    <w:rsid w:val="00A9741D"/>
    <w:rsid w:val="00AD4B17"/>
    <w:rsid w:val="00AF220B"/>
    <w:rsid w:val="00B412D4"/>
    <w:rsid w:val="00BB4D62"/>
    <w:rsid w:val="00BC7C77"/>
    <w:rsid w:val="00BE3C22"/>
    <w:rsid w:val="00C0345E"/>
    <w:rsid w:val="00C3483A"/>
    <w:rsid w:val="00C74E9D"/>
    <w:rsid w:val="00C82FD3"/>
    <w:rsid w:val="00C92819"/>
    <w:rsid w:val="00CC6B7B"/>
    <w:rsid w:val="00CD2089"/>
    <w:rsid w:val="00D63311"/>
    <w:rsid w:val="00D6420A"/>
    <w:rsid w:val="00D73A67"/>
    <w:rsid w:val="00D970A9"/>
    <w:rsid w:val="00DF3845"/>
    <w:rsid w:val="00E41911"/>
    <w:rsid w:val="00E71A08"/>
    <w:rsid w:val="00E92EEF"/>
    <w:rsid w:val="00F24442"/>
    <w:rsid w:val="00F50AE3"/>
    <w:rsid w:val="00F67CF1"/>
    <w:rsid w:val="00F840F0"/>
    <w:rsid w:val="00F85E7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5152C6-F1BD-4A37-B700-2FC4A154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BAF"/>
    <w:rPr>
      <w:rFonts w:ascii="Tahoma" w:hAnsi="Tahoma" w:cs="Tahoma"/>
      <w:sz w:val="16"/>
      <w:szCs w:val="16"/>
    </w:rPr>
  </w:style>
  <w:style w:type="character" w:customStyle="1" w:styleId="BalloonTextChar">
    <w:name w:val="Balloon Text Char"/>
    <w:basedOn w:val="DefaultParagraphFont"/>
    <w:link w:val="BalloonText"/>
    <w:uiPriority w:val="99"/>
    <w:semiHidden/>
    <w:rsid w:val="00447BAF"/>
    <w:rPr>
      <w:rFonts w:ascii="Tahoma" w:eastAsia="Times New Roman" w:hAnsi="Tahoma" w:cs="Tahoma"/>
      <w:sz w:val="16"/>
      <w:szCs w:val="16"/>
    </w:rPr>
  </w:style>
  <w:style w:type="character" w:styleId="Hyperlink">
    <w:name w:val="Hyperlink"/>
    <w:basedOn w:val="DefaultParagraphFont"/>
    <w:uiPriority w:val="99"/>
    <w:unhideWhenUsed/>
    <w:rsid w:val="00BB4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93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523C-9EAB-4586-A9CA-D443D1EA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196</Words>
  <Characters>1153</Characters>
  <Application>Microsoft Office Word</Application>
  <DocSecurity>4</DocSecurity>
  <Lines>58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3493: Organ transplants - South Carolina Legislature Online</dc:title>
  <dc:subject/>
  <dc:creator>NikiDowney</dc:creator>
  <cp:keywords/>
  <dc:description/>
  <cp:lastModifiedBy>N Cumfer</cp:lastModifiedBy>
  <cp:revision>2</cp:revision>
  <cp:lastPrinted>2011-01-26T18:13:00Z</cp:lastPrinted>
  <dcterms:created xsi:type="dcterms:W3CDTF">2014-11-21T21:40:00Z</dcterms:created>
  <dcterms:modified xsi:type="dcterms:W3CDTF">2014-11-21T21:40:00Z</dcterms:modified>
</cp:coreProperties>
</file>