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BFF" w:rsidRDefault="00EC5BFF" w:rsidP="00EC5BFF">
      <w:pPr>
        <w:widowControl w:val="0"/>
        <w:jc w:val="center"/>
      </w:pPr>
      <w:bookmarkStart w:id="0" w:name="_GoBack"/>
      <w:bookmarkEnd w:id="0"/>
      <w:r w:rsidRPr="00EC5BFF">
        <w:rPr>
          <w:b/>
        </w:rPr>
        <w:t>South Carolina General Assembly</w:t>
      </w:r>
    </w:p>
    <w:p w:rsidR="00EC5BFF" w:rsidRDefault="00EC5BFF" w:rsidP="00EC5BFF">
      <w:pPr>
        <w:widowControl w:val="0"/>
        <w:jc w:val="center"/>
      </w:pPr>
      <w:r>
        <w:t>119th Session, 2011-2012</w:t>
      </w:r>
    </w:p>
    <w:p w:rsidR="00EC5BFF" w:rsidRDefault="00EC5BFF" w:rsidP="00EC5BFF">
      <w:pPr>
        <w:widowControl w:val="0"/>
        <w:jc w:val="left"/>
      </w:pPr>
    </w:p>
    <w:p w:rsidR="00EC5BFF" w:rsidRDefault="00EC5BFF" w:rsidP="00EC5BFF">
      <w:pPr>
        <w:widowControl w:val="0"/>
        <w:jc w:val="left"/>
        <w:rPr>
          <w:b/>
        </w:rPr>
      </w:pPr>
      <w:r w:rsidRPr="00EC5BFF">
        <w:rPr>
          <w:b/>
        </w:rPr>
        <w:t>H. 3566</w:t>
      </w:r>
    </w:p>
    <w:p w:rsidR="00EC5BFF" w:rsidRDefault="00EC5BFF" w:rsidP="00EC5BFF">
      <w:pPr>
        <w:widowControl w:val="0"/>
        <w:jc w:val="left"/>
        <w:rPr>
          <w:b/>
        </w:rPr>
      </w:pPr>
    </w:p>
    <w:p w:rsidR="00EC5BFF" w:rsidRDefault="00EC5BFF" w:rsidP="00EC5BFF">
      <w:pPr>
        <w:widowControl w:val="0"/>
        <w:jc w:val="left"/>
      </w:pPr>
      <w:r w:rsidRPr="00EC5BFF">
        <w:rPr>
          <w:b/>
        </w:rPr>
        <w:t>STATUS INFORMATION</w:t>
      </w:r>
    </w:p>
    <w:p w:rsidR="00EC5BFF" w:rsidRDefault="00EC5BFF" w:rsidP="00EC5BFF">
      <w:pPr>
        <w:widowControl w:val="0"/>
        <w:jc w:val="left"/>
      </w:pPr>
    </w:p>
    <w:p w:rsidR="00EC5BFF" w:rsidRDefault="00EC5BFF" w:rsidP="00EC5BFF">
      <w:pPr>
        <w:widowControl w:val="0"/>
        <w:jc w:val="left"/>
      </w:pPr>
      <w:r>
        <w:t>General Bill</w:t>
      </w:r>
    </w:p>
    <w:p w:rsidR="00EC5BFF" w:rsidRDefault="00EC5BFF" w:rsidP="00EC5BFF">
      <w:pPr>
        <w:widowControl w:val="0"/>
        <w:jc w:val="left"/>
      </w:pPr>
      <w:r>
        <w:t>Sponsors: Rep. G.M. Smith</w:t>
      </w:r>
    </w:p>
    <w:p w:rsidR="00EC5BFF" w:rsidRDefault="00EC5BFF" w:rsidP="00EC5BFF">
      <w:pPr>
        <w:widowControl w:val="0"/>
        <w:jc w:val="left"/>
      </w:pPr>
      <w:r>
        <w:t>Document Path: l:\council\bills\ms\7098ahb11.docx</w:t>
      </w:r>
    </w:p>
    <w:p w:rsidR="00EC5BFF" w:rsidRDefault="00EC5BFF" w:rsidP="00EC5BFF">
      <w:pPr>
        <w:widowControl w:val="0"/>
        <w:jc w:val="left"/>
      </w:pPr>
    </w:p>
    <w:p w:rsidR="00EC5BFF" w:rsidRDefault="00EC5BFF" w:rsidP="00EC5BFF">
      <w:pPr>
        <w:widowControl w:val="0"/>
        <w:jc w:val="left"/>
      </w:pPr>
      <w:r>
        <w:t>Introduced in the House on February 2, 2011</w:t>
      </w:r>
    </w:p>
    <w:p w:rsidR="00EC5BFF" w:rsidRDefault="00EC5BFF" w:rsidP="00EC5BFF">
      <w:pPr>
        <w:widowControl w:val="0"/>
        <w:jc w:val="left"/>
      </w:pPr>
      <w:r>
        <w:t xml:space="preserve">Currently residing in the House Committee on </w:t>
      </w:r>
      <w:r w:rsidRPr="00EC5BFF">
        <w:rPr>
          <w:b/>
        </w:rPr>
        <w:t>Judiciary</w:t>
      </w:r>
    </w:p>
    <w:p w:rsidR="00EC5BFF" w:rsidRDefault="00EC5BFF" w:rsidP="00EC5BFF">
      <w:pPr>
        <w:widowControl w:val="0"/>
        <w:jc w:val="left"/>
      </w:pPr>
    </w:p>
    <w:p w:rsidR="00EC5BFF" w:rsidRDefault="00EC5BFF" w:rsidP="00EC5BFF">
      <w:pPr>
        <w:widowControl w:val="0"/>
        <w:jc w:val="left"/>
      </w:pPr>
      <w:r>
        <w:t xml:space="preserve">Summary: </w:t>
      </w:r>
      <w:r w:rsidR="002C6A99">
        <w:t>Middle Court Processes Act</w:t>
      </w:r>
    </w:p>
    <w:p w:rsidR="00EC5BFF" w:rsidRDefault="00EC5BFF" w:rsidP="00EC5BFF">
      <w:pPr>
        <w:widowControl w:val="0"/>
        <w:jc w:val="left"/>
      </w:pPr>
    </w:p>
    <w:p w:rsidR="00EC5BFF" w:rsidRDefault="00EC5BFF" w:rsidP="00EC5BFF">
      <w:pPr>
        <w:widowControl w:val="0"/>
        <w:jc w:val="left"/>
      </w:pPr>
    </w:p>
    <w:p w:rsidR="00EC5BFF" w:rsidRDefault="00EC5BFF" w:rsidP="00EC5BFF">
      <w:pPr>
        <w:widowControl w:val="0"/>
        <w:tabs>
          <w:tab w:val="center" w:pos="590"/>
          <w:tab w:val="center" w:pos="1440"/>
          <w:tab w:val="left" w:pos="1872"/>
          <w:tab w:val="left" w:pos="9187"/>
        </w:tabs>
        <w:jc w:val="left"/>
      </w:pPr>
      <w:r w:rsidRPr="00EC5BFF">
        <w:rPr>
          <w:b/>
        </w:rPr>
        <w:t>HISTORY OF LEGISLATIVE ACTIONS</w:t>
      </w:r>
    </w:p>
    <w:p w:rsidR="00EC5BFF" w:rsidRDefault="00EC5BFF" w:rsidP="00EC5BFF">
      <w:pPr>
        <w:widowControl w:val="0"/>
        <w:tabs>
          <w:tab w:val="center" w:pos="590"/>
          <w:tab w:val="center" w:pos="1440"/>
          <w:tab w:val="left" w:pos="1872"/>
          <w:tab w:val="left" w:pos="9187"/>
        </w:tabs>
        <w:jc w:val="left"/>
      </w:pPr>
    </w:p>
    <w:p w:rsidR="00EC5BFF" w:rsidRPr="00EC5BFF" w:rsidRDefault="00EC5BFF" w:rsidP="00EC5BFF">
      <w:pPr>
        <w:widowControl w:val="0"/>
        <w:tabs>
          <w:tab w:val="center" w:pos="590"/>
          <w:tab w:val="center" w:pos="1440"/>
          <w:tab w:val="left" w:pos="1872"/>
          <w:tab w:val="left" w:pos="9187"/>
        </w:tabs>
        <w:jc w:val="left"/>
      </w:pPr>
      <w:r w:rsidRPr="00EC5BFF">
        <w:rPr>
          <w:u w:val="single"/>
        </w:rPr>
        <w:tab/>
        <w:t>Date</w:t>
      </w:r>
      <w:r w:rsidRPr="00EC5BFF">
        <w:rPr>
          <w:u w:val="single"/>
        </w:rPr>
        <w:tab/>
        <w:t>Body</w:t>
      </w:r>
      <w:r w:rsidRPr="00EC5BFF">
        <w:rPr>
          <w:u w:val="single"/>
        </w:rPr>
        <w:tab/>
        <w:t>Action Description with journal page number</w:t>
      </w:r>
      <w:r w:rsidRPr="00EC5BFF">
        <w:rPr>
          <w:u w:val="single"/>
        </w:rPr>
        <w:tab/>
      </w:r>
    </w:p>
    <w:p w:rsidR="00775950" w:rsidRDefault="00775950" w:rsidP="00775950">
      <w:pPr>
        <w:widowControl w:val="0"/>
        <w:tabs>
          <w:tab w:val="right" w:pos="1008"/>
          <w:tab w:val="left" w:pos="1152"/>
          <w:tab w:val="left" w:pos="1872"/>
          <w:tab w:val="left" w:pos="9187"/>
        </w:tabs>
        <w:ind w:left="2088" w:hanging="2088"/>
        <w:jc w:val="left"/>
      </w:pPr>
      <w:r>
        <w:tab/>
        <w:t>2/2/2011</w:t>
      </w:r>
      <w:r>
        <w:tab/>
        <w:t>House</w:t>
      </w:r>
      <w:r>
        <w:tab/>
      </w:r>
      <w:r w:rsidRPr="00085D75">
        <w:t>Introduced and read first time (</w:t>
      </w:r>
      <w:hyperlink r:id="rId7" w:history="1">
        <w:r w:rsidRPr="00085D75">
          <w:rPr>
            <w:rStyle w:val="Hyperlink"/>
          </w:rPr>
          <w:t>House Journal</w:t>
        </w:r>
        <w:r w:rsidRPr="00085D75">
          <w:rPr>
            <w:rStyle w:val="Hyperlink"/>
          </w:rPr>
          <w:noBreakHyphen/>
          <w:t>page 56</w:t>
        </w:r>
      </w:hyperlink>
      <w:r w:rsidRPr="00085D75">
        <w:t>)</w:t>
      </w:r>
    </w:p>
    <w:p w:rsidR="00775950" w:rsidRDefault="00775950" w:rsidP="00775950">
      <w:pPr>
        <w:widowControl w:val="0"/>
        <w:tabs>
          <w:tab w:val="right" w:pos="1008"/>
          <w:tab w:val="left" w:pos="1152"/>
          <w:tab w:val="left" w:pos="1872"/>
          <w:tab w:val="left" w:pos="9187"/>
        </w:tabs>
        <w:ind w:left="2088" w:hanging="2088"/>
        <w:jc w:val="left"/>
      </w:pPr>
      <w:r>
        <w:tab/>
        <w:t>2/2/2011</w:t>
      </w:r>
      <w:r>
        <w:tab/>
        <w:t>House</w:t>
      </w:r>
      <w:r>
        <w:tab/>
      </w:r>
      <w:r w:rsidRPr="00085D75">
        <w:t>Ref</w:t>
      </w:r>
      <w:r>
        <w:t xml:space="preserve">erred to Committee on </w:t>
      </w:r>
      <w:r w:rsidRPr="00085D75">
        <w:rPr>
          <w:b/>
        </w:rPr>
        <w:t>Judiciary</w:t>
      </w:r>
      <w:r>
        <w:t xml:space="preserve"> </w:t>
      </w:r>
      <w:r w:rsidRPr="00085D75">
        <w:t>(</w:t>
      </w:r>
      <w:hyperlink r:id="rId8" w:history="1">
        <w:r w:rsidRPr="00085D75">
          <w:rPr>
            <w:rStyle w:val="Hyperlink"/>
          </w:rPr>
          <w:t>House Journal</w:t>
        </w:r>
        <w:r w:rsidRPr="00085D75">
          <w:rPr>
            <w:rStyle w:val="Hyperlink"/>
          </w:rPr>
          <w:noBreakHyphen/>
          <w:t>page 56</w:t>
        </w:r>
      </w:hyperlink>
      <w:r w:rsidRPr="00085D75">
        <w:t>)</w:t>
      </w:r>
    </w:p>
    <w:p w:rsidR="00775950" w:rsidRDefault="00775950" w:rsidP="00775950">
      <w:pPr>
        <w:widowControl w:val="0"/>
        <w:tabs>
          <w:tab w:val="right" w:pos="1008"/>
          <w:tab w:val="left" w:pos="1152"/>
          <w:tab w:val="left" w:pos="1872"/>
          <w:tab w:val="left" w:pos="9187"/>
        </w:tabs>
        <w:ind w:left="2088" w:hanging="2088"/>
        <w:jc w:val="left"/>
      </w:pPr>
    </w:p>
    <w:p w:rsidR="00EC5BFF" w:rsidRPr="00EC5BFF" w:rsidRDefault="00EC5BFF" w:rsidP="00EC5BFF">
      <w:pPr>
        <w:widowControl w:val="0"/>
        <w:tabs>
          <w:tab w:val="right" w:pos="1008"/>
          <w:tab w:val="left" w:pos="1152"/>
          <w:tab w:val="left" w:pos="1872"/>
          <w:tab w:val="left" w:pos="9187"/>
        </w:tabs>
        <w:ind w:left="2088" w:hanging="2088"/>
        <w:jc w:val="left"/>
      </w:pPr>
    </w:p>
    <w:p w:rsidR="00EC5BFF" w:rsidRDefault="00EC5BFF" w:rsidP="00EC5BFF">
      <w:pPr>
        <w:widowControl w:val="0"/>
        <w:jc w:val="left"/>
      </w:pPr>
      <w:r w:rsidRPr="00EC5BFF">
        <w:rPr>
          <w:b/>
        </w:rPr>
        <w:t>VERSIONS OF THIS BILL</w:t>
      </w:r>
    </w:p>
    <w:p w:rsidR="00EC5BFF" w:rsidRDefault="00EC5BFF" w:rsidP="00EC5BFF">
      <w:pPr>
        <w:widowControl w:val="0"/>
        <w:jc w:val="left"/>
      </w:pPr>
    </w:p>
    <w:p w:rsidR="00EC5BFF" w:rsidRDefault="00486E04" w:rsidP="00EC5BFF">
      <w:pPr>
        <w:widowControl w:val="0"/>
        <w:jc w:val="left"/>
      </w:pPr>
      <w:hyperlink r:id="rId9" w:history="1">
        <w:r w:rsidR="00EC5BFF">
          <w:rPr>
            <w:rStyle w:val="Hyperlink"/>
          </w:rPr>
          <w:t>2/2/2011</w:t>
        </w:r>
      </w:hyperlink>
    </w:p>
    <w:p w:rsidR="00EC5BFF" w:rsidRDefault="00EC5BFF" w:rsidP="00EC5BFF"/>
    <w:p w:rsidR="00EC5BFF" w:rsidRDefault="00EC5BFF" w:rsidP="00EC5BFF">
      <w:pPr>
        <w:sectPr w:rsidR="00EC5BFF" w:rsidSect="00EC5B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7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w:t>
      </w:r>
      <w:r w:rsidR="00C86864">
        <w:t xml:space="preserve"> THE OFFICE OF</w:t>
      </w:r>
      <w:r>
        <w:t xml:space="preserve"> THE ATTORNEY GENERAL, AND THE DEPARTMENT OF PROBATION, PAROLE AND PARDON SERVICES.</w:t>
      </w:r>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E67839"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6CDA">
        <w:t>Section 24</w:t>
      </w:r>
      <w:r w:rsidR="00506CDA">
        <w:noBreakHyphen/>
        <w:t>13</w:t>
      </w:r>
      <w:r w:rsidR="00506CDA">
        <w:noBreakHyphen/>
        <w:t>100 of the 1976 Code is amended to read: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under</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Pr>
          <w:u w:val="single"/>
        </w:rPr>
        <w:t>one year</w:t>
      </w:r>
      <w:r>
        <w:t xml:space="preserve"> or more.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w:t>
      </w:r>
      <w:r w:rsidR="00C63375">
        <w:t xml:space="preserve"> the Office of the</w:t>
      </w:r>
      <w:r>
        <w:t xml:space="preserve"> Attorney General, and the Department of Probation, Parole and Pardon Services for the employment and support of a middle court administrator for each circuit and other costs associated with the process as provided by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839"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5846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6CD" w:rsidRDefault="005846CD" w:rsidP="00EC5BFF">
      <w:pPr>
        <w:suppressAutoHyphens/>
      </w:pPr>
    </w:p>
    <w:sectPr w:rsidR="005846CD" w:rsidSect="00EC5B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64" w:rsidRDefault="00C86864" w:rsidP="009F0C77">
      <w:r>
        <w:separator/>
      </w:r>
    </w:p>
  </w:endnote>
  <w:endnote w:type="continuationSeparator" w:id="0">
    <w:p w:rsidR="00C86864" w:rsidRDefault="00C86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02B8E-08EE-40EB-BF50-B3FC8934192F}"/>
    <w:embedBold r:id="rId2" w:fontKey="{F0A0A7F1-831D-46BD-883D-1F566FD9E85E}"/>
  </w:font>
  <w:font w:name="Calibri">
    <w:panose1 w:val="020F0502020204030204"/>
    <w:charset w:val="00"/>
    <w:family w:val="swiss"/>
    <w:pitch w:val="variable"/>
    <w:sig w:usb0="E10002FF" w:usb1="4000ACFF" w:usb2="00000009" w:usb3="00000000" w:csb0="0000019F" w:csb1="00000000"/>
    <w:embedRegular r:id="rId3" w:fontKey="{D2516B17-522F-45BF-8438-5BA60BC40012}"/>
  </w:font>
  <w:font w:name="Tahoma">
    <w:panose1 w:val="020B0604030504040204"/>
    <w:charset w:val="00"/>
    <w:family w:val="swiss"/>
    <w:pitch w:val="variable"/>
    <w:sig w:usb0="21002A87" w:usb1="80000000" w:usb2="00000008" w:usb3="00000000" w:csb0="000101FF" w:csb1="00000000"/>
    <w:embedRegular r:id="rId4" w:fontKey="{6E9707F2-7272-4003-BE3D-3E6ADD448B8F}"/>
  </w:font>
  <w:font w:name="Arial">
    <w:panose1 w:val="020B0604020202020204"/>
    <w:charset w:val="00"/>
    <w:family w:val="swiss"/>
    <w:pitch w:val="variable"/>
    <w:sig w:usb0="20002A87" w:usb1="80000000" w:usb2="00000008" w:usb3="00000000" w:csb0="000001FF" w:csb1="00000000"/>
    <w:embedRegular r:id="rId5" w:fontKey="{6BA8A191-FDE1-4897-B695-651CBF044791}"/>
  </w:font>
  <w:font w:name="Cambria">
    <w:panose1 w:val="02040503050406030204"/>
    <w:charset w:val="00"/>
    <w:family w:val="roman"/>
    <w:pitch w:val="variable"/>
    <w:sig w:usb0="E00002FF" w:usb1="400004FF" w:usb2="00000000" w:usb3="00000000" w:csb0="0000019F" w:csb1="00000000"/>
    <w:embedRegular r:id="rId6" w:fontKey="{1AAB195E-7D25-4154-9DD1-619DB6912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BFF" w:rsidRPr="005846CD" w:rsidRDefault="00EC5BFF" w:rsidP="005846CD">
    <w:pPr>
      <w:pStyle w:val="Footer"/>
      <w:tabs>
        <w:tab w:val="clear" w:pos="4680"/>
        <w:tab w:val="clear" w:pos="9360"/>
        <w:tab w:val="center" w:pos="2995"/>
      </w:tabs>
      <w:spacing w:before="120"/>
    </w:pPr>
    <w:r>
      <w:t>[3566]</w:t>
    </w:r>
    <w:r>
      <w:tab/>
    </w:r>
    <w:r w:rsidR="00486E04">
      <w:fldChar w:fldCharType="begin"/>
    </w:r>
    <w:r w:rsidR="00486E04">
      <w:instrText xml:space="preserve"> PAGE  \* MERGEFORMAT </w:instrText>
    </w:r>
    <w:r w:rsidR="00486E04">
      <w:fldChar w:fldCharType="separate"/>
    </w:r>
    <w:r w:rsidR="00486E04">
      <w:rPr>
        <w:noProof/>
      </w:rPr>
      <w:t>1</w:t>
    </w:r>
    <w:r w:rsidR="00486E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64" w:rsidRDefault="00C86864" w:rsidP="009F0C77">
      <w:r>
        <w:separator/>
      </w:r>
    </w:p>
  </w:footnote>
  <w:footnote w:type="continuationSeparator" w:id="0">
    <w:p w:rsidR="00C86864" w:rsidRDefault="00C86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8AHB11"/>
    <w:docVar w:name="CoverBillType" w:val="b"/>
    <w:docVar w:name="docpath" w:val="L:\Council\bills\MS\7098AHB11.DOCX"/>
    <w:docVar w:name="dvBillNumber" w:val="3566"/>
    <w:docVar w:name="dvBillNumberPrefix" w:val="H. "/>
    <w:docVar w:name="dvOriginalBody" w:val="House"/>
    <w:docVar w:name="dvSteno" w:val="MS"/>
    <w:docVar w:name="NameofBody" w:val="h"/>
    <w:docVar w:name="vgroup2" w:val="Council"/>
  </w:docVars>
  <w:rsids>
    <w:rsidRoot w:val="00283EBF"/>
    <w:rsid w:val="00011869"/>
    <w:rsid w:val="00027DE3"/>
    <w:rsid w:val="00057ECF"/>
    <w:rsid w:val="000944FA"/>
    <w:rsid w:val="000E1785"/>
    <w:rsid w:val="000F40FA"/>
    <w:rsid w:val="0010776B"/>
    <w:rsid w:val="00133E66"/>
    <w:rsid w:val="001435A3"/>
    <w:rsid w:val="001D08F2"/>
    <w:rsid w:val="001D525B"/>
    <w:rsid w:val="001D7F4F"/>
    <w:rsid w:val="002321B6"/>
    <w:rsid w:val="00250967"/>
    <w:rsid w:val="002543C8"/>
    <w:rsid w:val="00283EBF"/>
    <w:rsid w:val="00284AAE"/>
    <w:rsid w:val="002C6A99"/>
    <w:rsid w:val="002E5912"/>
    <w:rsid w:val="002F3CFB"/>
    <w:rsid w:val="00325348"/>
    <w:rsid w:val="0032732C"/>
    <w:rsid w:val="00336AD0"/>
    <w:rsid w:val="0037079A"/>
    <w:rsid w:val="003D01E8"/>
    <w:rsid w:val="003E5288"/>
    <w:rsid w:val="003F6D79"/>
    <w:rsid w:val="0041760A"/>
    <w:rsid w:val="00417C01"/>
    <w:rsid w:val="004809EE"/>
    <w:rsid w:val="00486E04"/>
    <w:rsid w:val="004E7D54"/>
    <w:rsid w:val="00506CDA"/>
    <w:rsid w:val="005273C6"/>
    <w:rsid w:val="00530A69"/>
    <w:rsid w:val="00545593"/>
    <w:rsid w:val="00551557"/>
    <w:rsid w:val="00577C6C"/>
    <w:rsid w:val="005846CD"/>
    <w:rsid w:val="005C2FE2"/>
    <w:rsid w:val="005E2BC9"/>
    <w:rsid w:val="00605102"/>
    <w:rsid w:val="00615B02"/>
    <w:rsid w:val="006215AA"/>
    <w:rsid w:val="006913C9"/>
    <w:rsid w:val="0069470D"/>
    <w:rsid w:val="006C6DD2"/>
    <w:rsid w:val="00734F00"/>
    <w:rsid w:val="00775950"/>
    <w:rsid w:val="007A70AE"/>
    <w:rsid w:val="008362E8"/>
    <w:rsid w:val="0088582B"/>
    <w:rsid w:val="008A1768"/>
    <w:rsid w:val="008F4429"/>
    <w:rsid w:val="0094021A"/>
    <w:rsid w:val="00983EC5"/>
    <w:rsid w:val="009C5068"/>
    <w:rsid w:val="009C6A0B"/>
    <w:rsid w:val="009F0C77"/>
    <w:rsid w:val="009F4DD1"/>
    <w:rsid w:val="00A41684"/>
    <w:rsid w:val="00A6423D"/>
    <w:rsid w:val="00A64E80"/>
    <w:rsid w:val="00A72BCD"/>
    <w:rsid w:val="00A741D9"/>
    <w:rsid w:val="00A833AB"/>
    <w:rsid w:val="00A9741D"/>
    <w:rsid w:val="00AD4B17"/>
    <w:rsid w:val="00B412D4"/>
    <w:rsid w:val="00B62943"/>
    <w:rsid w:val="00BB1EB6"/>
    <w:rsid w:val="00BE3C22"/>
    <w:rsid w:val="00C0345E"/>
    <w:rsid w:val="00C20EB7"/>
    <w:rsid w:val="00C3483A"/>
    <w:rsid w:val="00C57AFE"/>
    <w:rsid w:val="00C63375"/>
    <w:rsid w:val="00C74E9D"/>
    <w:rsid w:val="00C82FD3"/>
    <w:rsid w:val="00C86864"/>
    <w:rsid w:val="00C92819"/>
    <w:rsid w:val="00CC6B7B"/>
    <w:rsid w:val="00CD2089"/>
    <w:rsid w:val="00D73A67"/>
    <w:rsid w:val="00D970A9"/>
    <w:rsid w:val="00DF3845"/>
    <w:rsid w:val="00E21224"/>
    <w:rsid w:val="00E41911"/>
    <w:rsid w:val="00E67839"/>
    <w:rsid w:val="00E67CD2"/>
    <w:rsid w:val="00E92EEF"/>
    <w:rsid w:val="00EC5BFF"/>
    <w:rsid w:val="00EE41E2"/>
    <w:rsid w:val="00EF6766"/>
    <w:rsid w:val="00F013F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A6B4DA-8B5F-401B-8E87-5F62D967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6CDA"/>
    <w:rPr>
      <w:rFonts w:ascii="Tahoma" w:hAnsi="Tahoma" w:cs="Tahoma"/>
      <w:sz w:val="16"/>
      <w:szCs w:val="16"/>
    </w:rPr>
  </w:style>
  <w:style w:type="character" w:customStyle="1" w:styleId="BalloonTextChar">
    <w:name w:val="Balloon Text Char"/>
    <w:basedOn w:val="DefaultParagraphFont"/>
    <w:link w:val="BalloonText"/>
    <w:uiPriority w:val="99"/>
    <w:semiHidden/>
    <w:rsid w:val="00506CDA"/>
    <w:rPr>
      <w:rFonts w:ascii="Tahoma" w:eastAsia="Times New Roman" w:hAnsi="Tahoma" w:cs="Tahoma"/>
      <w:sz w:val="16"/>
      <w:szCs w:val="16"/>
    </w:rPr>
  </w:style>
  <w:style w:type="character" w:styleId="Hyperlink">
    <w:name w:val="Hyperlink"/>
    <w:basedOn w:val="DefaultParagraphFont"/>
    <w:uiPriority w:val="99"/>
    <w:unhideWhenUsed/>
    <w:rsid w:val="00EC5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6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189C-6F2F-4E37-B340-7C194490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3254</Words>
  <Characters>17238</Characters>
  <Application>Microsoft Office Word</Application>
  <DocSecurity>4</DocSecurity>
  <Lines>423</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3566: Middle Court Processes Act - South Carolina Legislature Online</dc:title>
  <dc:subject/>
  <dc:creator>MarthaSanders</dc:creator>
  <cp:keywords/>
  <dc:description/>
  <cp:lastModifiedBy>N Cumfer</cp:lastModifiedBy>
  <cp:revision>2</cp:revision>
  <cp:lastPrinted>2011-01-13T14:13:00Z</cp:lastPrinted>
  <dcterms:created xsi:type="dcterms:W3CDTF">2014-11-21T21:42:00Z</dcterms:created>
  <dcterms:modified xsi:type="dcterms:W3CDTF">2014-11-21T21:42:00Z</dcterms:modified>
</cp:coreProperties>
</file>