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4B86" w:rsidRDefault="00E54B86" w:rsidP="00E54B86">
      <w:pPr>
        <w:widowControl w:val="0"/>
        <w:jc w:val="center"/>
      </w:pPr>
      <w:bookmarkStart w:id="0" w:name="_GoBack"/>
      <w:bookmarkEnd w:id="0"/>
      <w:r w:rsidRPr="00E54B86">
        <w:rPr>
          <w:b/>
        </w:rPr>
        <w:t>South Carolina General Assembly</w:t>
      </w:r>
    </w:p>
    <w:p w:rsidR="00E54B86" w:rsidRDefault="00E54B86" w:rsidP="00E54B86">
      <w:pPr>
        <w:widowControl w:val="0"/>
        <w:jc w:val="center"/>
      </w:pPr>
      <w:r>
        <w:t>119th Session, 2011-2012</w:t>
      </w:r>
    </w:p>
    <w:p w:rsidR="00E54B86" w:rsidRDefault="00E54B86" w:rsidP="00E54B86">
      <w:pPr>
        <w:widowControl w:val="0"/>
        <w:jc w:val="left"/>
      </w:pPr>
    </w:p>
    <w:p w:rsidR="00E54B86" w:rsidRDefault="00E54B86" w:rsidP="00E54B86">
      <w:pPr>
        <w:widowControl w:val="0"/>
        <w:jc w:val="left"/>
        <w:rPr>
          <w:b/>
        </w:rPr>
      </w:pPr>
      <w:r w:rsidRPr="00E54B86">
        <w:rPr>
          <w:b/>
        </w:rPr>
        <w:t>S.</w:t>
      </w:r>
      <w:r>
        <w:rPr>
          <w:b/>
        </w:rPr>
        <w:t xml:space="preserve"> </w:t>
      </w:r>
      <w:r w:rsidRPr="00E54B86">
        <w:rPr>
          <w:b/>
        </w:rPr>
        <w:t>382</w:t>
      </w:r>
    </w:p>
    <w:p w:rsidR="00E54B86" w:rsidRDefault="00E54B86" w:rsidP="00E54B86">
      <w:pPr>
        <w:widowControl w:val="0"/>
        <w:jc w:val="left"/>
        <w:rPr>
          <w:b/>
        </w:rPr>
      </w:pPr>
    </w:p>
    <w:p w:rsidR="00E54B86" w:rsidRDefault="00E54B86" w:rsidP="00E54B86">
      <w:pPr>
        <w:widowControl w:val="0"/>
        <w:jc w:val="left"/>
      </w:pPr>
      <w:r w:rsidRPr="00E54B86">
        <w:rPr>
          <w:b/>
        </w:rPr>
        <w:t>STATUS INFORMATION</w:t>
      </w:r>
    </w:p>
    <w:p w:rsidR="00E54B86" w:rsidRDefault="00E54B86" w:rsidP="00E54B86">
      <w:pPr>
        <w:widowControl w:val="0"/>
        <w:jc w:val="left"/>
      </w:pPr>
    </w:p>
    <w:p w:rsidR="00E54B86" w:rsidRDefault="00E54B86" w:rsidP="00E54B86">
      <w:pPr>
        <w:widowControl w:val="0"/>
        <w:jc w:val="left"/>
      </w:pPr>
      <w:r>
        <w:t>Concurrent Resolution</w:t>
      </w:r>
    </w:p>
    <w:p w:rsidR="00E54B86" w:rsidRDefault="00E54B86" w:rsidP="00E54B86">
      <w:pPr>
        <w:widowControl w:val="0"/>
        <w:jc w:val="left"/>
      </w:pPr>
      <w:r>
        <w:t>Sponsors: Senators Scott, Alexander, Anderson, Bright, Bryant, Campbell, Campsen, Cleary, Coleman, Courson, Cromer, Davis, Elliott, Fair, Ford, Grooms, Hayes, Hutto, Jackson, Knotts, Land, Leatherman, Leventis, Lourie, Malloy, L. Martin, S. Martin, Massey, Matthews, McConnell, McGill, Nicholson, O'Dell, Peeler, Pinckney, Rankin, Reese, Rose, Ryberg, Setzler, Sheheen, Shoopman, Thomas, Verdin and Williams</w:t>
      </w:r>
    </w:p>
    <w:p w:rsidR="00E54B86" w:rsidRDefault="00E54B86" w:rsidP="00E54B86">
      <w:pPr>
        <w:widowControl w:val="0"/>
        <w:jc w:val="left"/>
      </w:pPr>
      <w:r>
        <w:t>Document Path: l:\council\bills\gm\24607sd11.docx</w:t>
      </w:r>
    </w:p>
    <w:p w:rsidR="00E54B86" w:rsidRDefault="00E54B86" w:rsidP="00E54B86">
      <w:pPr>
        <w:widowControl w:val="0"/>
        <w:jc w:val="left"/>
      </w:pPr>
    </w:p>
    <w:p w:rsidR="005756CB" w:rsidRDefault="005756CB" w:rsidP="00E54B86">
      <w:pPr>
        <w:widowControl w:val="0"/>
        <w:jc w:val="left"/>
      </w:pPr>
      <w:r>
        <w:t>Introduced in the Senate on January 18, 2011</w:t>
      </w:r>
    </w:p>
    <w:p w:rsidR="005756CB" w:rsidRDefault="005756CB" w:rsidP="00E54B86">
      <w:pPr>
        <w:widowControl w:val="0"/>
        <w:jc w:val="left"/>
      </w:pPr>
      <w:r>
        <w:t>Introduced in the House on January 19, 2011</w:t>
      </w:r>
    </w:p>
    <w:p w:rsidR="005756CB" w:rsidRDefault="005756CB" w:rsidP="00E54B86">
      <w:pPr>
        <w:widowControl w:val="0"/>
        <w:jc w:val="left"/>
      </w:pPr>
      <w:r>
        <w:t>Adopted by the General Assembly on January 19, 2011</w:t>
      </w:r>
    </w:p>
    <w:p w:rsidR="005756CB" w:rsidRDefault="005756CB" w:rsidP="00E54B86">
      <w:pPr>
        <w:widowControl w:val="0"/>
        <w:jc w:val="left"/>
      </w:pPr>
    </w:p>
    <w:p w:rsidR="00E54B86" w:rsidRDefault="00E54B86" w:rsidP="00E54B86">
      <w:pPr>
        <w:widowControl w:val="0"/>
        <w:jc w:val="left"/>
      </w:pPr>
      <w:r>
        <w:t xml:space="preserve">Summary: </w:t>
      </w:r>
      <w:r w:rsidR="003D2E41">
        <w:t>Columbia Urban League</w:t>
      </w:r>
    </w:p>
    <w:p w:rsidR="00E54B86" w:rsidRDefault="00E54B86" w:rsidP="00E54B86">
      <w:pPr>
        <w:widowControl w:val="0"/>
        <w:jc w:val="left"/>
      </w:pPr>
    </w:p>
    <w:p w:rsidR="00E54B86" w:rsidRDefault="00E54B86" w:rsidP="00E54B86">
      <w:pPr>
        <w:widowControl w:val="0"/>
        <w:jc w:val="left"/>
      </w:pPr>
    </w:p>
    <w:p w:rsidR="00E54B86" w:rsidRDefault="00E54B86" w:rsidP="00E54B86">
      <w:pPr>
        <w:widowControl w:val="0"/>
        <w:tabs>
          <w:tab w:val="center" w:pos="590"/>
          <w:tab w:val="center" w:pos="1440"/>
          <w:tab w:val="left" w:pos="1872"/>
          <w:tab w:val="left" w:pos="9187"/>
        </w:tabs>
        <w:jc w:val="left"/>
      </w:pPr>
      <w:r w:rsidRPr="00E54B86">
        <w:rPr>
          <w:b/>
        </w:rPr>
        <w:t>HISTORY OF LEGISLATIVE ACTIONS</w:t>
      </w:r>
    </w:p>
    <w:p w:rsidR="00E54B86" w:rsidRDefault="00E54B86" w:rsidP="00E54B86">
      <w:pPr>
        <w:widowControl w:val="0"/>
        <w:tabs>
          <w:tab w:val="center" w:pos="590"/>
          <w:tab w:val="center" w:pos="1440"/>
          <w:tab w:val="left" w:pos="1872"/>
          <w:tab w:val="left" w:pos="9187"/>
        </w:tabs>
        <w:jc w:val="left"/>
      </w:pPr>
    </w:p>
    <w:p w:rsidR="00E54B86" w:rsidRPr="00E54B86" w:rsidRDefault="00E54B86" w:rsidP="00E54B86">
      <w:pPr>
        <w:widowControl w:val="0"/>
        <w:tabs>
          <w:tab w:val="center" w:pos="590"/>
          <w:tab w:val="center" w:pos="1440"/>
          <w:tab w:val="left" w:pos="1872"/>
          <w:tab w:val="left" w:pos="9187"/>
        </w:tabs>
        <w:jc w:val="left"/>
      </w:pPr>
      <w:r w:rsidRPr="00E54B86">
        <w:rPr>
          <w:u w:val="single"/>
        </w:rPr>
        <w:tab/>
        <w:t>Date</w:t>
      </w:r>
      <w:r w:rsidRPr="00E54B86">
        <w:rPr>
          <w:u w:val="single"/>
        </w:rPr>
        <w:tab/>
        <w:t>Body</w:t>
      </w:r>
      <w:r w:rsidRPr="00E54B86">
        <w:rPr>
          <w:u w:val="single"/>
        </w:rPr>
        <w:tab/>
        <w:t>Action Description with journal page number</w:t>
      </w:r>
      <w:r w:rsidRPr="00E54B86">
        <w:rPr>
          <w:u w:val="single"/>
        </w:rPr>
        <w:tab/>
      </w:r>
    </w:p>
    <w:p w:rsidR="00FC039B" w:rsidRDefault="00FC039B" w:rsidP="00FC039B">
      <w:pPr>
        <w:widowControl w:val="0"/>
        <w:tabs>
          <w:tab w:val="right" w:pos="1008"/>
          <w:tab w:val="left" w:pos="1152"/>
          <w:tab w:val="left" w:pos="1872"/>
          <w:tab w:val="left" w:pos="9187"/>
        </w:tabs>
        <w:ind w:left="2088" w:hanging="2088"/>
        <w:jc w:val="left"/>
      </w:pPr>
      <w:r>
        <w:tab/>
        <w:t>1/18/2011</w:t>
      </w:r>
      <w:r>
        <w:tab/>
        <w:t>Senate</w:t>
      </w:r>
      <w:r>
        <w:tab/>
      </w:r>
      <w:r w:rsidRPr="001F2BB8">
        <w:t>Int</w:t>
      </w:r>
      <w:r>
        <w:t xml:space="preserve">roduced, adopted, sent to House </w:t>
      </w:r>
      <w:r w:rsidRPr="001F2BB8">
        <w:t>(</w:t>
      </w:r>
      <w:hyperlink r:id="rId7" w:history="1">
        <w:r w:rsidRPr="001F2BB8">
          <w:rPr>
            <w:rStyle w:val="Hyperlink"/>
          </w:rPr>
          <w:t>Senate Journal</w:t>
        </w:r>
        <w:r w:rsidRPr="001F2BB8">
          <w:rPr>
            <w:rStyle w:val="Hyperlink"/>
          </w:rPr>
          <w:noBreakHyphen/>
          <w:t>page 5</w:t>
        </w:r>
      </w:hyperlink>
      <w:r w:rsidRPr="001F2BB8">
        <w:t>)</w:t>
      </w:r>
    </w:p>
    <w:p w:rsidR="00FC039B" w:rsidRDefault="00FC039B" w:rsidP="00FC039B">
      <w:pPr>
        <w:widowControl w:val="0"/>
        <w:tabs>
          <w:tab w:val="right" w:pos="1008"/>
          <w:tab w:val="left" w:pos="1152"/>
          <w:tab w:val="left" w:pos="1872"/>
          <w:tab w:val="left" w:pos="9187"/>
        </w:tabs>
        <w:ind w:left="2088" w:hanging="2088"/>
        <w:jc w:val="left"/>
      </w:pPr>
      <w:r>
        <w:tab/>
        <w:t>1/19/2011</w:t>
      </w:r>
      <w:r>
        <w:tab/>
        <w:t>House</w:t>
      </w:r>
      <w:r>
        <w:tab/>
      </w:r>
      <w:r w:rsidRPr="001F2BB8">
        <w:t>Introduced, ado</w:t>
      </w:r>
      <w:r>
        <w:t xml:space="preserve">pted, returned with concurrence </w:t>
      </w:r>
      <w:r w:rsidRPr="001F2BB8">
        <w:t>(</w:t>
      </w:r>
      <w:hyperlink r:id="rId8" w:history="1">
        <w:r w:rsidRPr="001F2BB8">
          <w:rPr>
            <w:rStyle w:val="Hyperlink"/>
          </w:rPr>
          <w:t>House Journal</w:t>
        </w:r>
        <w:r w:rsidRPr="001F2BB8">
          <w:rPr>
            <w:rStyle w:val="Hyperlink"/>
          </w:rPr>
          <w:noBreakHyphen/>
          <w:t>page 19</w:t>
        </w:r>
      </w:hyperlink>
      <w:r w:rsidRPr="001F2BB8">
        <w:t>)</w:t>
      </w:r>
    </w:p>
    <w:p w:rsidR="00FC039B" w:rsidRDefault="00FC039B" w:rsidP="00FC039B">
      <w:pPr>
        <w:widowControl w:val="0"/>
        <w:tabs>
          <w:tab w:val="right" w:pos="1008"/>
          <w:tab w:val="left" w:pos="1152"/>
          <w:tab w:val="left" w:pos="1872"/>
          <w:tab w:val="left" w:pos="9187"/>
        </w:tabs>
        <w:ind w:left="2088" w:hanging="2088"/>
        <w:jc w:val="left"/>
      </w:pPr>
    </w:p>
    <w:p w:rsidR="00E54B86" w:rsidRPr="00E54B86" w:rsidRDefault="00E54B86" w:rsidP="00E54B86">
      <w:pPr>
        <w:widowControl w:val="0"/>
        <w:tabs>
          <w:tab w:val="right" w:pos="1008"/>
          <w:tab w:val="left" w:pos="1152"/>
          <w:tab w:val="left" w:pos="1872"/>
          <w:tab w:val="left" w:pos="9187"/>
        </w:tabs>
        <w:ind w:left="2088" w:hanging="2088"/>
        <w:jc w:val="left"/>
      </w:pPr>
    </w:p>
    <w:p w:rsidR="00E54B86" w:rsidRDefault="00E54B86" w:rsidP="00E54B86">
      <w:r w:rsidRPr="00E54B86">
        <w:rPr>
          <w:b/>
        </w:rPr>
        <w:lastRenderedPageBreak/>
        <w:t>VERSIONS OF THIS BILL</w:t>
      </w:r>
    </w:p>
    <w:p w:rsidR="00E54B86" w:rsidRDefault="00E54B86" w:rsidP="00E54B86"/>
    <w:p w:rsidR="00E54B86" w:rsidRDefault="002E5145" w:rsidP="00E54B86">
      <w:hyperlink r:id="rId9" w:history="1">
        <w:r w:rsidR="00E54B86">
          <w:rPr>
            <w:rStyle w:val="Hyperlink"/>
          </w:rPr>
          <w:t>1/18/2011</w:t>
        </w:r>
      </w:hyperlink>
    </w:p>
    <w:p w:rsidR="00E54B86" w:rsidRDefault="00E54B86" w:rsidP="00E54B86"/>
    <w:p w:rsidR="00E54B86" w:rsidRDefault="00E54B86" w:rsidP="00E54B86">
      <w:pPr>
        <w:sectPr w:rsidR="00E54B86" w:rsidSect="00E54B86">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5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90E6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109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THE COLUMBIA URBAN LEAGUE FOR RECEIVING THE WHITNEY M. YOUNG, JR., LEADERSHIP AWARD FOR ADVANCING RACIAL EQUALITY AND JAMES T. MCLAWHORN</w:t>
      </w:r>
      <w:r w:rsidR="0034208F">
        <w:t>, ITS PRESIDENT AND CHIEF EXECUTIVE OFFICER,</w:t>
      </w:r>
      <w:r>
        <w:t xml:space="preserve"> FOR BEING NAMED THE CENTENNIAL PUBLIC POLICY CHAMPION BY THE NATIONAL URBAN LEAGUE.</w:t>
      </w:r>
    </w:p>
    <w:p w:rsidR="00A90E6A" w:rsidRDefault="00A90E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C42C0" w:rsidRDefault="00A90E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C42C0">
        <w:t xml:space="preserve">the members of the South Carolina General Assembly note with pride that the Columbia Urban League received the coveted Whitney M. Young, Jr., Leadership Award for Advancing Racial Equality and that the organization’s president and </w:t>
      </w:r>
      <w:r w:rsidR="0034208F">
        <w:t xml:space="preserve">chief </w:t>
      </w:r>
      <w:r w:rsidR="000C42C0">
        <w:t xml:space="preserve">executive officer, James T. McLawhorn, Jr., </w:t>
      </w:r>
      <w:r w:rsidR="001E2435">
        <w:t>receiv</w:t>
      </w:r>
      <w:r w:rsidR="000C42C0">
        <w:t>ed the Centennial Publi</w:t>
      </w:r>
      <w:r w:rsidR="000E1B5F">
        <w:t>c Policy Champion Award in June</w:t>
      </w:r>
      <w:r w:rsidR="000C42C0">
        <w:t xml:space="preserve"> 2010, both from the National Urban League; and</w:t>
      </w:r>
    </w:p>
    <w:p w:rsidR="000C42C0" w:rsidRDefault="000C42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2C0" w:rsidRDefault="000C42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after a century of serving the needs of many in American’s urban communities, the National Urban League  celebrated its one hundredth anniversary </w:t>
      </w:r>
      <w:r w:rsidR="0098710B">
        <w:t xml:space="preserve">at the National Urban League Centennial Conference </w:t>
      </w:r>
      <w:r>
        <w:t>in the nation’s capital in the summer of 2010; and</w:t>
      </w:r>
    </w:p>
    <w:p w:rsidR="000C42C0" w:rsidRDefault="000C42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10B" w:rsidRDefault="000C42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Whitney M. Young, Jr., Award, named after the decade-long president of the National Urban League who served as an advisor on race relations to </w:t>
      </w:r>
      <w:r w:rsidR="0098710B">
        <w:t>Presidents Kennedy and Johnson, recognizes outstanding work in the area of advancing racial equity; and</w:t>
      </w:r>
    </w:p>
    <w:p w:rsidR="0098710B" w:rsidRDefault="009871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10B" w:rsidRDefault="009871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 the dedicated leadership of James T. Mclawhorn for the past thirty-one years, the Columbia Urban League has followed the legacy Whitney Young in its efforts to empower disenfranchised communities, advocate for improved education and career opportunities, and take a stand against racial inequities in South Carolina; and</w:t>
      </w:r>
    </w:p>
    <w:p w:rsidR="0098710B" w:rsidRDefault="009871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FB0" w:rsidRDefault="009871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13FB0">
        <w:t>s</w:t>
      </w:r>
      <w:r w:rsidR="0011093E">
        <w:t>ince 1979</w:t>
      </w:r>
      <w:r w:rsidR="00213FB0">
        <w:t>,</w:t>
      </w:r>
      <w:r w:rsidR="0011093E">
        <w:t xml:space="preserve"> James McLawhorn has led the Columbia Urban League as a</w:t>
      </w:r>
      <w:r w:rsidR="000E1B5F">
        <w:t xml:space="preserve"> </w:t>
      </w:r>
      <w:r w:rsidR="0011093E">
        <w:t>locally</w:t>
      </w:r>
      <w:r w:rsidR="000E1B5F">
        <w:t xml:space="preserve"> and nationally</w:t>
      </w:r>
      <w:r w:rsidR="001E2435">
        <w:t xml:space="preserve"> recognized pacesetter with</w:t>
      </w:r>
      <w:r w:rsidR="0011093E">
        <w:t xml:space="preserve"> </w:t>
      </w:r>
      <w:r w:rsidR="00213FB0">
        <w:t>e</w:t>
      </w:r>
      <w:r w:rsidR="0011093E">
        <w:t xml:space="preserve">xpertise in promoting programs for youth-leadership development </w:t>
      </w:r>
      <w:r w:rsidR="001E2435">
        <w:t>among</w:t>
      </w:r>
      <w:r w:rsidR="0011093E">
        <w:t xml:space="preserve"> disadvantaged and foster-care youths</w:t>
      </w:r>
      <w:r w:rsidR="00213FB0">
        <w:t>; and</w:t>
      </w:r>
    </w:p>
    <w:p w:rsidR="00213FB0" w:rsidRDefault="00213F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FB0" w:rsidRDefault="00213F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has also provided leadership in the advocacy of equal opportunity and social justice, and he initiated the organization’s acclaimed publication, </w:t>
      </w:r>
      <w:r>
        <w:rPr>
          <w:i/>
        </w:rPr>
        <w:t>The State of Black South Carolina: An Action Agenda for the Future</w:t>
      </w:r>
      <w:r>
        <w:t>; and</w:t>
      </w:r>
    </w:p>
    <w:p w:rsidR="00213FB0" w:rsidRDefault="00213F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8B3" w:rsidRDefault="00213F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w:t>
      </w:r>
      <w:r w:rsidR="000E1B5F">
        <w:t xml:space="preserve">hereas, Mr. McLawhorn earned a </w:t>
      </w:r>
      <w:r>
        <w:t>bachelor’s</w:t>
      </w:r>
      <w:r w:rsidR="006167A8">
        <w:t xml:space="preserve"> </w:t>
      </w:r>
      <w:r>
        <w:t>degree in politica</w:t>
      </w:r>
      <w:r w:rsidR="001E2435">
        <w:t>l science from North Carolina A</w:t>
      </w:r>
      <w:r>
        <w:t xml:space="preserve">&amp;T </w:t>
      </w:r>
      <w:r w:rsidR="001E2435">
        <w:t xml:space="preserve">State </w:t>
      </w:r>
      <w:r>
        <w:t xml:space="preserve">University and a master’s degree </w:t>
      </w:r>
      <w:r w:rsidR="00C818B3">
        <w:t xml:space="preserve">in regional planning from the University of North Carolina at Chapel Hill, and another master’s in </w:t>
      </w:r>
      <w:r>
        <w:t>business administration from the University of Miami at Coral Gables</w:t>
      </w:r>
      <w:r w:rsidR="00C818B3">
        <w:t>;</w:t>
      </w:r>
      <w:r>
        <w:t xml:space="preserve"> and </w:t>
      </w:r>
    </w:p>
    <w:p w:rsidR="00C818B3" w:rsidRDefault="00C818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FB0" w:rsidRDefault="00C818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13FB0">
        <w:t>among his many awards, he received the Order of the Palmetto, the highest civilian award conferred in South Carolina; and</w:t>
      </w:r>
    </w:p>
    <w:p w:rsidR="00213FB0" w:rsidRDefault="00213F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0E6A" w:rsidRDefault="00213F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grateful for the pride and recognition that the Columbia Ur</w:t>
      </w:r>
      <w:r w:rsidR="006167A8">
        <w:t>b</w:t>
      </w:r>
      <w:r>
        <w:t>an</w:t>
      </w:r>
      <w:r w:rsidR="006167A8">
        <w:t xml:space="preserve"> </w:t>
      </w:r>
      <w:r>
        <w:t>League</w:t>
      </w:r>
      <w:r w:rsidR="006167A8">
        <w:t xml:space="preserve"> and James T. McLawhorn have brought to their community and this State and for the significant contribution</w:t>
      </w:r>
      <w:r w:rsidR="001E2435">
        <w:t>s</w:t>
      </w:r>
      <w:r w:rsidR="006167A8">
        <w:t xml:space="preserve"> they have made for the betterment of our citizens</w:t>
      </w:r>
      <w:r w:rsidR="00A90E6A">
        <w:t xml:space="preserve">.  Now, therefore, </w:t>
      </w:r>
    </w:p>
    <w:p w:rsidR="00A90E6A" w:rsidRDefault="00A90E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0E6A" w:rsidRDefault="00A90E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A90E6A" w:rsidRDefault="00A90E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0E6A" w:rsidRDefault="00A90E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C42C0">
        <w:t xml:space="preserve"> the members of the South Carolina General Assembly, by this resolution, </w:t>
      </w:r>
      <w:r w:rsidR="0011093E">
        <w:t>recognize and honor the Columbia Urban League for receiving the Whitney M. Young, Jr., Leadership Award for Advancing Racial Equality and James T. McLawhorn</w:t>
      </w:r>
      <w:r w:rsidR="0034208F">
        <w:t xml:space="preserve">, its </w:t>
      </w:r>
      <w:r w:rsidR="00823142">
        <w:t xml:space="preserve">president </w:t>
      </w:r>
      <w:r w:rsidR="0034208F">
        <w:t xml:space="preserve">and </w:t>
      </w:r>
      <w:r w:rsidR="00823142">
        <w:t>chief executive officer</w:t>
      </w:r>
      <w:r w:rsidR="0034208F">
        <w:t>,</w:t>
      </w:r>
      <w:r w:rsidR="0011093E">
        <w:t xml:space="preserve"> for being named the Centennial Public Policy Champion by the National Urban League. </w:t>
      </w:r>
    </w:p>
    <w:p w:rsidR="00A90E6A" w:rsidRDefault="00A90E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90E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0C42C0">
        <w:t>present</w:t>
      </w:r>
      <w:r>
        <w:t>ed to</w:t>
      </w:r>
      <w:r w:rsidR="000C42C0">
        <w:t xml:space="preserve"> President James T. McLawhorn, Jr.</w:t>
      </w:r>
    </w:p>
    <w:p w:rsidR="0022540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2540C" w:rsidRDefault="0022540C" w:rsidP="00E54B86">
      <w:pPr>
        <w:suppressAutoHyphens/>
      </w:pPr>
    </w:p>
    <w:sectPr w:rsidR="0022540C" w:rsidSect="00E54B8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1B5F" w:rsidRDefault="000E1B5F" w:rsidP="009F0C77">
      <w:r>
        <w:separator/>
      </w:r>
    </w:p>
  </w:endnote>
  <w:endnote w:type="continuationSeparator" w:id="0">
    <w:p w:rsidR="000E1B5F" w:rsidRDefault="000E1B5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8D0143C-0F63-474B-84ED-0BD85A0F4F51}"/>
    <w:embedBold r:id="rId2" w:fontKey="{0E6DA6AD-BD20-4D11-AB7E-D5CAC1B3CDAC}"/>
    <w:embedItalic r:id="rId3" w:fontKey="{87CFAC05-7507-4201-A2B0-6BCE9A96169C}"/>
  </w:font>
  <w:font w:name="Calibri">
    <w:panose1 w:val="020F0502020204030204"/>
    <w:charset w:val="00"/>
    <w:family w:val="swiss"/>
    <w:pitch w:val="variable"/>
    <w:sig w:usb0="E10002FF" w:usb1="4000ACFF" w:usb2="00000009" w:usb3="00000000" w:csb0="0000019F" w:csb1="00000000"/>
    <w:embedRegular r:id="rId4" w:fontKey="{F228983E-838F-438E-8BB1-0734D4BFF7F0}"/>
  </w:font>
  <w:font w:name="Tahoma">
    <w:panose1 w:val="020B0604030504040204"/>
    <w:charset w:val="00"/>
    <w:family w:val="swiss"/>
    <w:pitch w:val="variable"/>
    <w:sig w:usb0="21002A87" w:usb1="80000000" w:usb2="00000008" w:usb3="00000000" w:csb0="000101FF" w:csb1="00000000"/>
    <w:embedRegular r:id="rId5" w:fontKey="{5182BC94-D887-4100-90E5-23BCB09346FD}"/>
  </w:font>
  <w:font w:name="Cambria">
    <w:panose1 w:val="02040503050406030204"/>
    <w:charset w:val="00"/>
    <w:family w:val="roman"/>
    <w:pitch w:val="variable"/>
    <w:sig w:usb0="E00002FF" w:usb1="400004FF" w:usb2="00000000" w:usb3="00000000" w:csb0="0000019F" w:csb1="00000000"/>
    <w:embedRegular r:id="rId6" w:fontKey="{FD2784FF-A991-41E6-A188-6015B76577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B86" w:rsidRPr="0022540C" w:rsidRDefault="00E54B86" w:rsidP="0022540C">
    <w:pPr>
      <w:pStyle w:val="Footer"/>
      <w:tabs>
        <w:tab w:val="clear" w:pos="4680"/>
        <w:tab w:val="clear" w:pos="9360"/>
        <w:tab w:val="center" w:pos="2995"/>
      </w:tabs>
      <w:spacing w:before="120"/>
    </w:pPr>
    <w:r>
      <w:t>[382]</w:t>
    </w:r>
    <w:r>
      <w:tab/>
    </w:r>
    <w:r w:rsidR="002E5145">
      <w:fldChar w:fldCharType="begin"/>
    </w:r>
    <w:r w:rsidR="002E5145">
      <w:instrText xml:space="preserve"> PAGE  \* MERGEFORMAT </w:instrText>
    </w:r>
    <w:r w:rsidR="002E5145">
      <w:fldChar w:fldCharType="separate"/>
    </w:r>
    <w:r w:rsidR="002E5145">
      <w:rPr>
        <w:noProof/>
      </w:rPr>
      <w:t>1</w:t>
    </w:r>
    <w:r w:rsidR="002E514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1B5F" w:rsidRDefault="000E1B5F" w:rsidP="009F0C77">
      <w:r>
        <w:separator/>
      </w:r>
    </w:p>
  </w:footnote>
  <w:footnote w:type="continuationSeparator" w:id="0">
    <w:p w:rsidR="000E1B5F" w:rsidRDefault="000E1B5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607SD11"/>
    <w:docVar w:name="CoverBillType" w:val="c"/>
    <w:docVar w:name="docpath" w:val="L:\Council\bills\GM\24607SD11.DOCX"/>
    <w:docVar w:name="dvBillNumber" w:val="382"/>
    <w:docVar w:name="dvBillNumberPrefix" w:val="S. "/>
    <w:docVar w:name="dvOriginalBody" w:val="Senate"/>
    <w:docVar w:name="dvSteno" w:val="GM"/>
    <w:docVar w:name="NameofBody" w:val="s"/>
    <w:docVar w:name="vgroup2" w:val="Council"/>
  </w:docVars>
  <w:rsids>
    <w:rsidRoot w:val="004248EC"/>
    <w:rsid w:val="00026C9A"/>
    <w:rsid w:val="00051849"/>
    <w:rsid w:val="000965A1"/>
    <w:rsid w:val="000C42C0"/>
    <w:rsid w:val="000E1785"/>
    <w:rsid w:val="000E1B5F"/>
    <w:rsid w:val="001023A4"/>
    <w:rsid w:val="0010776B"/>
    <w:rsid w:val="0011093E"/>
    <w:rsid w:val="00133E66"/>
    <w:rsid w:val="00134ACF"/>
    <w:rsid w:val="00144E15"/>
    <w:rsid w:val="00173C62"/>
    <w:rsid w:val="001A4A62"/>
    <w:rsid w:val="001A681E"/>
    <w:rsid w:val="001D08F2"/>
    <w:rsid w:val="001E2435"/>
    <w:rsid w:val="002037CA"/>
    <w:rsid w:val="002047A2"/>
    <w:rsid w:val="00213FB0"/>
    <w:rsid w:val="0022540C"/>
    <w:rsid w:val="002321B6"/>
    <w:rsid w:val="00234428"/>
    <w:rsid w:val="0023696B"/>
    <w:rsid w:val="002439A2"/>
    <w:rsid w:val="00250967"/>
    <w:rsid w:val="00272A38"/>
    <w:rsid w:val="002759C5"/>
    <w:rsid w:val="00277DEE"/>
    <w:rsid w:val="00280D88"/>
    <w:rsid w:val="00294ABE"/>
    <w:rsid w:val="002A3EB4"/>
    <w:rsid w:val="002E5145"/>
    <w:rsid w:val="00325348"/>
    <w:rsid w:val="0032584D"/>
    <w:rsid w:val="0034208F"/>
    <w:rsid w:val="00393688"/>
    <w:rsid w:val="003D2E41"/>
    <w:rsid w:val="003D411E"/>
    <w:rsid w:val="003E3C1E"/>
    <w:rsid w:val="003E6148"/>
    <w:rsid w:val="00400EAA"/>
    <w:rsid w:val="004068B1"/>
    <w:rsid w:val="0041760A"/>
    <w:rsid w:val="004248EC"/>
    <w:rsid w:val="00432227"/>
    <w:rsid w:val="00445E10"/>
    <w:rsid w:val="004809EE"/>
    <w:rsid w:val="004F5F6F"/>
    <w:rsid w:val="00511EE9"/>
    <w:rsid w:val="00521E00"/>
    <w:rsid w:val="005756CB"/>
    <w:rsid w:val="00577C6C"/>
    <w:rsid w:val="0058501B"/>
    <w:rsid w:val="006167A8"/>
    <w:rsid w:val="006215AA"/>
    <w:rsid w:val="006340D9"/>
    <w:rsid w:val="00643B8E"/>
    <w:rsid w:val="00665EBC"/>
    <w:rsid w:val="0069470D"/>
    <w:rsid w:val="006A476C"/>
    <w:rsid w:val="006C6A93"/>
    <w:rsid w:val="006E02F9"/>
    <w:rsid w:val="0072502B"/>
    <w:rsid w:val="00753C04"/>
    <w:rsid w:val="00756946"/>
    <w:rsid w:val="00757F80"/>
    <w:rsid w:val="00771EEC"/>
    <w:rsid w:val="0077623B"/>
    <w:rsid w:val="00786819"/>
    <w:rsid w:val="007A325A"/>
    <w:rsid w:val="007F1523"/>
    <w:rsid w:val="007F509E"/>
    <w:rsid w:val="007F5799"/>
    <w:rsid w:val="007F6947"/>
    <w:rsid w:val="00823142"/>
    <w:rsid w:val="008268F7"/>
    <w:rsid w:val="00872729"/>
    <w:rsid w:val="00873D21"/>
    <w:rsid w:val="008F4429"/>
    <w:rsid w:val="009352BB"/>
    <w:rsid w:val="0098710B"/>
    <w:rsid w:val="00990668"/>
    <w:rsid w:val="009D571F"/>
    <w:rsid w:val="009E5095"/>
    <w:rsid w:val="009F0C77"/>
    <w:rsid w:val="009F4DD1"/>
    <w:rsid w:val="00A64E80"/>
    <w:rsid w:val="00A741D9"/>
    <w:rsid w:val="00A90E6A"/>
    <w:rsid w:val="00A9741D"/>
    <w:rsid w:val="00AD4B17"/>
    <w:rsid w:val="00B054B5"/>
    <w:rsid w:val="00B26FA6"/>
    <w:rsid w:val="00B741CB"/>
    <w:rsid w:val="00B934F3"/>
    <w:rsid w:val="00BB6347"/>
    <w:rsid w:val="00BC1265"/>
    <w:rsid w:val="00BD2134"/>
    <w:rsid w:val="00BF170C"/>
    <w:rsid w:val="00C038D8"/>
    <w:rsid w:val="00C045DD"/>
    <w:rsid w:val="00C3136F"/>
    <w:rsid w:val="00C3483A"/>
    <w:rsid w:val="00C74E9D"/>
    <w:rsid w:val="00C818B3"/>
    <w:rsid w:val="00C82FD3"/>
    <w:rsid w:val="00CC6B7B"/>
    <w:rsid w:val="00CD0458"/>
    <w:rsid w:val="00CD3619"/>
    <w:rsid w:val="00CF4447"/>
    <w:rsid w:val="00D405E7"/>
    <w:rsid w:val="00D41D56"/>
    <w:rsid w:val="00D6260D"/>
    <w:rsid w:val="00D6662B"/>
    <w:rsid w:val="00D95E2F"/>
    <w:rsid w:val="00D970A9"/>
    <w:rsid w:val="00DB3AC0"/>
    <w:rsid w:val="00DE68F0"/>
    <w:rsid w:val="00DF3845"/>
    <w:rsid w:val="00DF7E17"/>
    <w:rsid w:val="00E04EF4"/>
    <w:rsid w:val="00E307EB"/>
    <w:rsid w:val="00E54B86"/>
    <w:rsid w:val="00EB00A2"/>
    <w:rsid w:val="00EB1BF3"/>
    <w:rsid w:val="00EC6B7A"/>
    <w:rsid w:val="00EF3EEE"/>
    <w:rsid w:val="00F149A7"/>
    <w:rsid w:val="00F26758"/>
    <w:rsid w:val="00F50BAF"/>
    <w:rsid w:val="00F52C10"/>
    <w:rsid w:val="00F81FFD"/>
    <w:rsid w:val="00F83DDA"/>
    <w:rsid w:val="00F85228"/>
    <w:rsid w:val="00FB6773"/>
    <w:rsid w:val="00FC039B"/>
    <w:rsid w:val="00FD37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1582144-2288-4BC2-96E8-8E3C8CD59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E2435"/>
    <w:rPr>
      <w:rFonts w:ascii="Tahoma" w:hAnsi="Tahoma" w:cs="Tahoma"/>
      <w:sz w:val="16"/>
      <w:szCs w:val="16"/>
    </w:rPr>
  </w:style>
  <w:style w:type="character" w:customStyle="1" w:styleId="BalloonTextChar">
    <w:name w:val="Balloon Text Char"/>
    <w:basedOn w:val="DefaultParagraphFont"/>
    <w:link w:val="BalloonText"/>
    <w:uiPriority w:val="99"/>
    <w:semiHidden/>
    <w:rsid w:val="001E2435"/>
    <w:rPr>
      <w:rFonts w:ascii="Tahoma" w:eastAsia="Times New Roman" w:hAnsi="Tahoma" w:cs="Tahoma"/>
      <w:sz w:val="16"/>
      <w:szCs w:val="16"/>
    </w:rPr>
  </w:style>
  <w:style w:type="character" w:styleId="Hyperlink">
    <w:name w:val="Hyperlink"/>
    <w:basedOn w:val="DefaultParagraphFont"/>
    <w:uiPriority w:val="99"/>
    <w:unhideWhenUsed/>
    <w:rsid w:val="00E54B8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9-11.docx" TargetMode="External"/><Relationship Id="rId3" Type="http://schemas.openxmlformats.org/officeDocument/2006/relationships/settings" Target="settings.xml"/><Relationship Id="rId7" Type="http://schemas.openxmlformats.org/officeDocument/2006/relationships/hyperlink" Target="file:///h:\sj%20archive\2011\01-18-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82_201101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624819-6B73-4989-BC53-63F2F57CC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639</Words>
  <Characters>3702</Characters>
  <Application>Microsoft Office Word</Application>
  <DocSecurity>4</DocSecurity>
  <Lines>118</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382: Columbia Urban League - South Carolina Legislature Online</dc:title>
  <dc:subject/>
  <dc:creator>gailmoore</dc:creator>
  <cp:keywords/>
  <dc:description/>
  <cp:lastModifiedBy>N Cumfer</cp:lastModifiedBy>
  <cp:revision>2</cp:revision>
  <cp:lastPrinted>2011-01-18T17:44:00Z</cp:lastPrinted>
  <dcterms:created xsi:type="dcterms:W3CDTF">2014-11-21T20:37:00Z</dcterms:created>
  <dcterms:modified xsi:type="dcterms:W3CDTF">2014-11-21T20:37:00Z</dcterms:modified>
</cp:coreProperties>
</file>