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8B3" w:rsidRDefault="003248B3" w:rsidP="003248B3">
      <w:pPr>
        <w:widowControl w:val="0"/>
        <w:jc w:val="center"/>
      </w:pPr>
      <w:bookmarkStart w:id="0" w:name="_GoBack"/>
      <w:bookmarkEnd w:id="0"/>
      <w:r w:rsidRPr="003248B3">
        <w:rPr>
          <w:b/>
        </w:rPr>
        <w:t>South Carolina General Assembly</w:t>
      </w:r>
    </w:p>
    <w:p w:rsidR="003248B3" w:rsidRDefault="003248B3" w:rsidP="003248B3">
      <w:pPr>
        <w:widowControl w:val="0"/>
        <w:jc w:val="center"/>
      </w:pPr>
      <w:r>
        <w:t>119th Session, 2011-2012</w:t>
      </w:r>
    </w:p>
    <w:p w:rsidR="003248B3" w:rsidRDefault="003248B3" w:rsidP="003248B3">
      <w:pPr>
        <w:widowControl w:val="0"/>
        <w:jc w:val="left"/>
      </w:pPr>
    </w:p>
    <w:p w:rsidR="003248B3" w:rsidRDefault="003248B3" w:rsidP="003248B3">
      <w:pPr>
        <w:widowControl w:val="0"/>
        <w:jc w:val="left"/>
        <w:rPr>
          <w:b/>
        </w:rPr>
      </w:pPr>
      <w:r w:rsidRPr="003248B3">
        <w:rPr>
          <w:b/>
        </w:rPr>
        <w:t>H. 4060</w:t>
      </w:r>
    </w:p>
    <w:p w:rsidR="003248B3" w:rsidRDefault="003248B3" w:rsidP="003248B3">
      <w:pPr>
        <w:widowControl w:val="0"/>
        <w:jc w:val="left"/>
        <w:rPr>
          <w:b/>
        </w:rPr>
      </w:pPr>
    </w:p>
    <w:p w:rsidR="003248B3" w:rsidRDefault="003248B3" w:rsidP="003248B3">
      <w:pPr>
        <w:widowControl w:val="0"/>
        <w:jc w:val="left"/>
      </w:pPr>
      <w:r w:rsidRPr="003248B3">
        <w:rPr>
          <w:b/>
        </w:rPr>
        <w:t>STATUS INFORMATION</w:t>
      </w:r>
    </w:p>
    <w:p w:rsidR="003248B3" w:rsidRDefault="003248B3" w:rsidP="003248B3">
      <w:pPr>
        <w:widowControl w:val="0"/>
        <w:jc w:val="left"/>
      </w:pPr>
    </w:p>
    <w:p w:rsidR="003248B3" w:rsidRDefault="003248B3" w:rsidP="003248B3">
      <w:pPr>
        <w:widowControl w:val="0"/>
        <w:jc w:val="left"/>
      </w:pPr>
      <w:r>
        <w:t>General Bill</w:t>
      </w:r>
    </w:p>
    <w:p w:rsidR="003248B3" w:rsidRDefault="003248B3" w:rsidP="003248B3">
      <w:pPr>
        <w:widowControl w:val="0"/>
        <w:jc w:val="left"/>
      </w:pPr>
      <w:r>
        <w:t>Sponsors: Reps. Stringer and Allison</w:t>
      </w:r>
    </w:p>
    <w:p w:rsidR="003248B3" w:rsidRDefault="003248B3" w:rsidP="003248B3">
      <w:pPr>
        <w:widowControl w:val="0"/>
        <w:jc w:val="left"/>
      </w:pPr>
      <w:r>
        <w:t>Document Path: l:\council\bills\ms\7355ahb11.docx</w:t>
      </w:r>
    </w:p>
    <w:p w:rsidR="003248B3" w:rsidRDefault="003248B3" w:rsidP="003248B3">
      <w:pPr>
        <w:widowControl w:val="0"/>
        <w:jc w:val="left"/>
      </w:pPr>
    </w:p>
    <w:p w:rsidR="003248B3" w:rsidRDefault="003248B3" w:rsidP="003248B3">
      <w:pPr>
        <w:widowControl w:val="0"/>
        <w:jc w:val="left"/>
      </w:pPr>
      <w:r>
        <w:t>Introduced in the House on April 12, 2011</w:t>
      </w:r>
    </w:p>
    <w:p w:rsidR="003248B3" w:rsidRDefault="003248B3" w:rsidP="003248B3">
      <w:pPr>
        <w:widowControl w:val="0"/>
        <w:jc w:val="left"/>
      </w:pPr>
      <w:r>
        <w:t xml:space="preserve">Currently residing in the House Committee on </w:t>
      </w:r>
      <w:r w:rsidRPr="003248B3">
        <w:rPr>
          <w:b/>
        </w:rPr>
        <w:t>Judiciary</w:t>
      </w:r>
    </w:p>
    <w:p w:rsidR="003248B3" w:rsidRDefault="003248B3" w:rsidP="003248B3">
      <w:pPr>
        <w:widowControl w:val="0"/>
        <w:jc w:val="left"/>
      </w:pPr>
    </w:p>
    <w:p w:rsidR="003248B3" w:rsidRDefault="003248B3" w:rsidP="003248B3">
      <w:pPr>
        <w:widowControl w:val="0"/>
        <w:jc w:val="left"/>
      </w:pPr>
      <w:r>
        <w:t xml:space="preserve">Summary: </w:t>
      </w:r>
      <w:r w:rsidR="00A870BA">
        <w:t>Municipal Court Chief Judge</w:t>
      </w:r>
    </w:p>
    <w:p w:rsidR="003248B3" w:rsidRDefault="003248B3" w:rsidP="003248B3">
      <w:pPr>
        <w:widowControl w:val="0"/>
        <w:jc w:val="left"/>
      </w:pPr>
    </w:p>
    <w:p w:rsidR="003248B3" w:rsidRDefault="003248B3" w:rsidP="003248B3">
      <w:pPr>
        <w:widowControl w:val="0"/>
        <w:jc w:val="left"/>
      </w:pPr>
    </w:p>
    <w:p w:rsidR="003248B3" w:rsidRDefault="003248B3" w:rsidP="003248B3">
      <w:pPr>
        <w:widowControl w:val="0"/>
        <w:tabs>
          <w:tab w:val="center" w:pos="590"/>
          <w:tab w:val="center" w:pos="1440"/>
          <w:tab w:val="left" w:pos="1872"/>
          <w:tab w:val="left" w:pos="9187"/>
        </w:tabs>
        <w:jc w:val="left"/>
      </w:pPr>
      <w:r w:rsidRPr="003248B3">
        <w:rPr>
          <w:b/>
        </w:rPr>
        <w:t>HISTORY OF LEGISLATIVE ACTIONS</w:t>
      </w:r>
    </w:p>
    <w:p w:rsidR="003248B3" w:rsidRDefault="003248B3" w:rsidP="003248B3">
      <w:pPr>
        <w:widowControl w:val="0"/>
        <w:tabs>
          <w:tab w:val="center" w:pos="590"/>
          <w:tab w:val="center" w:pos="1440"/>
          <w:tab w:val="left" w:pos="1872"/>
          <w:tab w:val="left" w:pos="9187"/>
        </w:tabs>
        <w:jc w:val="left"/>
      </w:pPr>
    </w:p>
    <w:p w:rsidR="003248B3" w:rsidRPr="003248B3" w:rsidRDefault="003248B3" w:rsidP="003248B3">
      <w:pPr>
        <w:widowControl w:val="0"/>
        <w:tabs>
          <w:tab w:val="center" w:pos="590"/>
          <w:tab w:val="center" w:pos="1440"/>
          <w:tab w:val="left" w:pos="1872"/>
          <w:tab w:val="left" w:pos="9187"/>
        </w:tabs>
        <w:jc w:val="left"/>
      </w:pPr>
      <w:r w:rsidRPr="003248B3">
        <w:rPr>
          <w:u w:val="single"/>
        </w:rPr>
        <w:tab/>
        <w:t>Date</w:t>
      </w:r>
      <w:r w:rsidRPr="003248B3">
        <w:rPr>
          <w:u w:val="single"/>
        </w:rPr>
        <w:tab/>
        <w:t>Body</w:t>
      </w:r>
      <w:r w:rsidRPr="003248B3">
        <w:rPr>
          <w:u w:val="single"/>
        </w:rPr>
        <w:tab/>
        <w:t>Action Description with journal page number</w:t>
      </w:r>
      <w:r w:rsidRPr="003248B3">
        <w:rPr>
          <w:u w:val="single"/>
        </w:rPr>
        <w:tab/>
      </w:r>
    </w:p>
    <w:p w:rsidR="00B6025B" w:rsidRDefault="00B6025B" w:rsidP="00B6025B">
      <w:pPr>
        <w:widowControl w:val="0"/>
        <w:tabs>
          <w:tab w:val="right" w:pos="1008"/>
          <w:tab w:val="left" w:pos="1152"/>
          <w:tab w:val="left" w:pos="1872"/>
          <w:tab w:val="left" w:pos="9187"/>
        </w:tabs>
        <w:ind w:left="2088" w:hanging="2088"/>
        <w:jc w:val="left"/>
      </w:pPr>
      <w:r>
        <w:tab/>
        <w:t>4/12/2011</w:t>
      </w:r>
      <w:r>
        <w:tab/>
        <w:t>House</w:t>
      </w:r>
      <w:r>
        <w:tab/>
      </w:r>
      <w:r w:rsidRPr="00222146">
        <w:t>Introduced and read first time (</w:t>
      </w:r>
      <w:hyperlink r:id="rId7" w:history="1">
        <w:r w:rsidRPr="00222146">
          <w:rPr>
            <w:rStyle w:val="Hyperlink"/>
          </w:rPr>
          <w:t>House Journal</w:t>
        </w:r>
        <w:r w:rsidRPr="00222146">
          <w:rPr>
            <w:rStyle w:val="Hyperlink"/>
          </w:rPr>
          <w:noBreakHyphen/>
          <w:t>page 10</w:t>
        </w:r>
      </w:hyperlink>
      <w:r w:rsidRPr="00222146">
        <w:t>)</w:t>
      </w:r>
    </w:p>
    <w:p w:rsidR="00B6025B" w:rsidRDefault="00B6025B" w:rsidP="00B6025B">
      <w:pPr>
        <w:widowControl w:val="0"/>
        <w:tabs>
          <w:tab w:val="right" w:pos="1008"/>
          <w:tab w:val="left" w:pos="1152"/>
          <w:tab w:val="left" w:pos="1872"/>
          <w:tab w:val="left" w:pos="9187"/>
        </w:tabs>
        <w:ind w:left="2088" w:hanging="2088"/>
        <w:jc w:val="left"/>
      </w:pPr>
      <w:r>
        <w:tab/>
        <w:t>4/12/2011</w:t>
      </w:r>
      <w:r>
        <w:tab/>
        <w:t>House</w:t>
      </w:r>
      <w:r>
        <w:tab/>
      </w:r>
      <w:r w:rsidRPr="00222146">
        <w:t>Ref</w:t>
      </w:r>
      <w:r>
        <w:t xml:space="preserve">erred to Committee on </w:t>
      </w:r>
      <w:r w:rsidRPr="00222146">
        <w:rPr>
          <w:b/>
        </w:rPr>
        <w:t>Judiciary</w:t>
      </w:r>
      <w:r>
        <w:t xml:space="preserve"> </w:t>
      </w:r>
      <w:r w:rsidRPr="00222146">
        <w:t>(</w:t>
      </w:r>
      <w:hyperlink r:id="rId8" w:history="1">
        <w:r w:rsidRPr="00222146">
          <w:rPr>
            <w:rStyle w:val="Hyperlink"/>
          </w:rPr>
          <w:t>House Journal</w:t>
        </w:r>
        <w:r w:rsidRPr="00222146">
          <w:rPr>
            <w:rStyle w:val="Hyperlink"/>
          </w:rPr>
          <w:noBreakHyphen/>
          <w:t>page 10</w:t>
        </w:r>
      </w:hyperlink>
      <w:r w:rsidRPr="00222146">
        <w:t>)</w:t>
      </w:r>
    </w:p>
    <w:p w:rsidR="00B6025B" w:rsidRDefault="00B6025B" w:rsidP="00B6025B">
      <w:pPr>
        <w:widowControl w:val="0"/>
        <w:tabs>
          <w:tab w:val="right" w:pos="1008"/>
          <w:tab w:val="left" w:pos="1152"/>
          <w:tab w:val="left" w:pos="1872"/>
          <w:tab w:val="left" w:pos="9187"/>
        </w:tabs>
        <w:ind w:left="2088" w:hanging="2088"/>
        <w:jc w:val="left"/>
      </w:pPr>
    </w:p>
    <w:p w:rsidR="003248B3" w:rsidRPr="003248B3" w:rsidRDefault="003248B3" w:rsidP="003248B3">
      <w:pPr>
        <w:widowControl w:val="0"/>
        <w:tabs>
          <w:tab w:val="right" w:pos="1008"/>
          <w:tab w:val="left" w:pos="1152"/>
          <w:tab w:val="left" w:pos="1872"/>
          <w:tab w:val="left" w:pos="9187"/>
        </w:tabs>
        <w:ind w:left="2088" w:hanging="2088"/>
        <w:jc w:val="left"/>
      </w:pPr>
    </w:p>
    <w:p w:rsidR="003248B3" w:rsidRDefault="003248B3" w:rsidP="003248B3">
      <w:pPr>
        <w:widowControl w:val="0"/>
        <w:jc w:val="left"/>
      </w:pPr>
      <w:r w:rsidRPr="003248B3">
        <w:rPr>
          <w:b/>
        </w:rPr>
        <w:t>VERSIONS OF THIS BILL</w:t>
      </w:r>
    </w:p>
    <w:p w:rsidR="003248B3" w:rsidRDefault="003248B3" w:rsidP="003248B3">
      <w:pPr>
        <w:widowControl w:val="0"/>
        <w:jc w:val="left"/>
      </w:pPr>
    </w:p>
    <w:p w:rsidR="003248B3" w:rsidRDefault="00F85CFC" w:rsidP="003248B3">
      <w:pPr>
        <w:widowControl w:val="0"/>
        <w:jc w:val="left"/>
      </w:pPr>
      <w:hyperlink r:id="rId9" w:history="1">
        <w:r w:rsidR="003248B3">
          <w:rPr>
            <w:rStyle w:val="Hyperlink"/>
          </w:rPr>
          <w:t>4/12/2011</w:t>
        </w:r>
      </w:hyperlink>
    </w:p>
    <w:p w:rsidR="003248B3" w:rsidRDefault="003248B3" w:rsidP="003248B3"/>
    <w:p w:rsidR="003248B3" w:rsidRDefault="003248B3" w:rsidP="003248B3">
      <w:pPr>
        <w:sectPr w:rsidR="003248B3" w:rsidSect="003248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117" w:rsidRDefault="00184117" w:rsidP="00F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14</w:t>
      </w:r>
      <w:r>
        <w:noBreakHyphen/>
        <w:t>25</w:t>
      </w:r>
      <w:r>
        <w:noBreakHyphen/>
        <w:t>85, CODE OF LAWS OF SOUTH CAROLINA, 1976, RELATING TO THE DISPOSITION OF FINES AND PE</w:t>
      </w:r>
      <w:r w:rsidR="00812A23">
        <w:t>NALTIES IN THE MUNICIPAL COURTS,</w:t>
      </w:r>
      <w:r>
        <w:t xml:space="preserve"> SO AS TO ALLOW THE CHIEF JUDGE OF THE MUNICIPAL COURT OF ANY MUNICIPALITY, WITH APPROVAL OF THE MUNICIPALITY</w:t>
      </w:r>
      <w:r w:rsidRPr="00184117">
        <w:t>’</w:t>
      </w:r>
      <w:r>
        <w:t>S GOVERNING AUTHORITY, TO ENTER INTO WRITTEN CONTRACTS WITH THE PRIVATE SECTOR TO PROVIDE COMMUNITY SUPERVISION, COUNSELING, AND COLLECTION SERVICES UNDER CERTAIN CIRCUMSTANCES AND RESTRICTIONS.</w:t>
      </w:r>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4117">
        <w:t>Section 14</w:t>
      </w:r>
      <w:r w:rsidR="00184117">
        <w:noBreakHyphen/>
        <w:t>25</w:t>
      </w:r>
      <w:r w:rsidR="00184117">
        <w:noBreakHyphen/>
        <w:t>85 of the 1976 Code is amended to read:</w:t>
      </w:r>
    </w:p>
    <w:p w:rsidR="00184117" w:rsidRDefault="00184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117" w:rsidRDefault="00184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25</w:t>
      </w:r>
      <w:r>
        <w:noBreakHyphen/>
        <w:t>85.</w:t>
      </w:r>
      <w:r>
        <w:tab/>
      </w:r>
      <w:r>
        <w:rPr>
          <w:u w:val="single"/>
        </w:rPr>
        <w:t>(A)</w:t>
      </w:r>
      <w:r>
        <w:tab/>
      </w:r>
      <w:r w:rsidRPr="00470E93">
        <w:t xml:space="preserve">All fines and penalties collected by the municipal court </w:t>
      </w:r>
      <w:r w:rsidRPr="00184117">
        <w:rPr>
          <w:strike/>
        </w:rPr>
        <w:t>shall</w:t>
      </w:r>
      <w:r>
        <w:t xml:space="preserve"> </w:t>
      </w:r>
      <w:r>
        <w:rPr>
          <w:u w:val="single"/>
        </w:rPr>
        <w:t>must</w:t>
      </w:r>
      <w:r w:rsidRPr="00470E93">
        <w:t xml:space="preserve"> be </w:t>
      </w:r>
      <w:r w:rsidRPr="00184117">
        <w:rPr>
          <w:strike/>
        </w:rPr>
        <w:t>forthwith</w:t>
      </w:r>
      <w:r w:rsidRPr="00470E93">
        <w:t xml:space="preserve"> turned over by the clerk to the treasurer of the municipalit</w:t>
      </w:r>
      <w:r>
        <w:t xml:space="preserve">y for which </w:t>
      </w:r>
      <w:r w:rsidRPr="00184117">
        <w:rPr>
          <w:strike/>
        </w:rPr>
        <w:t>such</w:t>
      </w:r>
      <w:r>
        <w:t xml:space="preserve"> court is held.</w:t>
      </w:r>
    </w:p>
    <w:p w:rsidR="00184117" w:rsidRDefault="00184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4117">
        <w:tab/>
      </w:r>
      <w:r>
        <w:rPr>
          <w:u w:val="single"/>
        </w:rPr>
        <w:t>(B)</w:t>
      </w:r>
      <w:r w:rsidRPr="00184117">
        <w:tab/>
      </w:r>
      <w:r>
        <w:rPr>
          <w:u w:val="single"/>
        </w:rPr>
        <w:t>The chief judge of the municipal court of any municipality of this State, with the approval of the governing authority of that municipality, is authorized to enter into written contracts with private corporations, enterprises, or agencies to provide community supervision, counseling, and collection services for</w:t>
      </w:r>
      <w:r w:rsidR="00812A23">
        <w:rPr>
          <w:u w:val="single"/>
        </w:rPr>
        <w:t xml:space="preserve"> all</w:t>
      </w:r>
      <w:r>
        <w:rPr>
          <w:u w:val="single"/>
        </w:rPr>
        <w:t xml:space="preserve"> monies to be paid by a defendant according to the terms of the sentence imposed and any monies which by </w:t>
      </w:r>
      <w:r>
        <w:rPr>
          <w:u w:val="single"/>
        </w:rPr>
        <w:lastRenderedPageBreak/>
        <w:t>operation of law are to be paid by the defendant in consequence of the conviction, and other community supervision services for persons convicted in the court.  Private corporations, enterprises, or agencies performing these contracted services are authorized to bill offenders for a monthly supervision fee for collection and other services rendered as authorized by their contract with the chief judge and approved by the governing authority; provided, however, that the monthly supervision fee may not exceed sixty dollars per month.  The final contract negotiated by the chief judge with the private entity must be attached to the approval by the governing authority of the municipality or consolidated government to privatize these services as an exhibit to it.</w:t>
      </w:r>
      <w:r>
        <w:t>”</w:t>
      </w:r>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117">
        <w:t>2</w:t>
      </w:r>
      <w:r>
        <w:t>.</w:t>
      </w:r>
      <w:r>
        <w:tab/>
        <w:t>This act takes effect upon approval by the Governor.</w:t>
      </w:r>
    </w:p>
    <w:p w:rsidR="00FC1668" w:rsidRDefault="001841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668" w:rsidRDefault="00FC1668" w:rsidP="003248B3">
      <w:pPr>
        <w:suppressAutoHyphens/>
      </w:pPr>
    </w:p>
    <w:sectPr w:rsidR="00FC1668" w:rsidSect="003248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117" w:rsidRDefault="00184117" w:rsidP="009F0C77">
      <w:r>
        <w:separator/>
      </w:r>
    </w:p>
  </w:endnote>
  <w:endnote w:type="continuationSeparator" w:id="0">
    <w:p w:rsidR="00184117" w:rsidRDefault="001841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816A2B-C6CF-4B59-AA7F-D1DC1F0FDB83}"/>
    <w:embedBold r:id="rId2" w:fontKey="{987308AF-4A99-4948-A650-1E047D4FF328}"/>
  </w:font>
  <w:font w:name="Calibri">
    <w:panose1 w:val="020F0502020204030204"/>
    <w:charset w:val="00"/>
    <w:family w:val="swiss"/>
    <w:pitch w:val="variable"/>
    <w:sig w:usb0="E10002FF" w:usb1="4000ACFF" w:usb2="00000009" w:usb3="00000000" w:csb0="0000019F" w:csb1="00000000"/>
    <w:embedRegular r:id="rId3" w:fontKey="{6FED91B4-9621-43A0-87CA-28710DA92522}"/>
  </w:font>
  <w:font w:name="Tahoma">
    <w:panose1 w:val="020B0604030504040204"/>
    <w:charset w:val="00"/>
    <w:family w:val="swiss"/>
    <w:pitch w:val="variable"/>
    <w:sig w:usb0="21002A87" w:usb1="80000000" w:usb2="00000008" w:usb3="00000000" w:csb0="000101FF" w:csb1="00000000"/>
    <w:embedRegular r:id="rId4" w:fontKey="{1E2D1A17-A94F-4E81-A56C-CB689870AC7F}"/>
  </w:font>
  <w:font w:name="Cambria">
    <w:panose1 w:val="02040503050406030204"/>
    <w:charset w:val="00"/>
    <w:family w:val="roman"/>
    <w:pitch w:val="variable"/>
    <w:sig w:usb0="E00002FF" w:usb1="400004FF" w:usb2="00000000" w:usb3="00000000" w:csb0="0000019F" w:csb1="00000000"/>
    <w:embedRegular r:id="rId5" w:fontKey="{CBBF8450-BEBC-4679-A830-AD563E6A31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8B3" w:rsidRPr="00FC1668" w:rsidRDefault="003248B3" w:rsidP="00FC1668">
    <w:pPr>
      <w:pStyle w:val="Footer"/>
      <w:tabs>
        <w:tab w:val="clear" w:pos="4680"/>
        <w:tab w:val="clear" w:pos="9360"/>
        <w:tab w:val="center" w:pos="2995"/>
      </w:tabs>
      <w:spacing w:before="120"/>
    </w:pPr>
    <w:r>
      <w:t>[4060]</w:t>
    </w:r>
    <w:r>
      <w:tab/>
    </w:r>
    <w:r w:rsidR="00F85CFC">
      <w:fldChar w:fldCharType="begin"/>
    </w:r>
    <w:r w:rsidR="00F85CFC">
      <w:instrText xml:space="preserve"> PAGE  \* MERGEFORMAT </w:instrText>
    </w:r>
    <w:r w:rsidR="00F85CFC">
      <w:fldChar w:fldCharType="separate"/>
    </w:r>
    <w:r w:rsidR="00F85CFC">
      <w:rPr>
        <w:noProof/>
      </w:rPr>
      <w:t>1</w:t>
    </w:r>
    <w:r w:rsidR="00F85C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117" w:rsidRDefault="00184117" w:rsidP="009F0C77">
      <w:r>
        <w:separator/>
      </w:r>
    </w:p>
  </w:footnote>
  <w:footnote w:type="continuationSeparator" w:id="0">
    <w:p w:rsidR="00184117" w:rsidRDefault="001841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55AHB11"/>
    <w:docVar w:name="CoverBillType" w:val="b"/>
    <w:docVar w:name="docpath" w:val="L:\Council\bills\MS\7355AHB11.DOCX"/>
    <w:docVar w:name="dvBillNumber" w:val="4060"/>
    <w:docVar w:name="dvBillNumberPrefix" w:val="H. "/>
    <w:docVar w:name="dvOriginalBody" w:val="House"/>
    <w:docVar w:name="dvSteno" w:val="MS"/>
    <w:docVar w:name="NameofBody" w:val="h"/>
    <w:docVar w:name="vgroup2" w:val="Council"/>
  </w:docVars>
  <w:rsids>
    <w:rsidRoot w:val="005F02D4"/>
    <w:rsid w:val="00011869"/>
    <w:rsid w:val="00045A01"/>
    <w:rsid w:val="00062A0C"/>
    <w:rsid w:val="000E1785"/>
    <w:rsid w:val="000F40FA"/>
    <w:rsid w:val="0010776B"/>
    <w:rsid w:val="00133E66"/>
    <w:rsid w:val="00135087"/>
    <w:rsid w:val="001435A3"/>
    <w:rsid w:val="00177027"/>
    <w:rsid w:val="00184117"/>
    <w:rsid w:val="001D08F2"/>
    <w:rsid w:val="001D525B"/>
    <w:rsid w:val="001D7F4F"/>
    <w:rsid w:val="00206944"/>
    <w:rsid w:val="00214860"/>
    <w:rsid w:val="002321B6"/>
    <w:rsid w:val="00250967"/>
    <w:rsid w:val="002543C8"/>
    <w:rsid w:val="00284AAE"/>
    <w:rsid w:val="002E5498"/>
    <w:rsid w:val="002E5912"/>
    <w:rsid w:val="003248B3"/>
    <w:rsid w:val="00325348"/>
    <w:rsid w:val="0032732C"/>
    <w:rsid w:val="00333201"/>
    <w:rsid w:val="00336AD0"/>
    <w:rsid w:val="0037079A"/>
    <w:rsid w:val="0037686F"/>
    <w:rsid w:val="003D01E8"/>
    <w:rsid w:val="003E5288"/>
    <w:rsid w:val="003F6D79"/>
    <w:rsid w:val="0041760A"/>
    <w:rsid w:val="00417C01"/>
    <w:rsid w:val="00436590"/>
    <w:rsid w:val="004809EE"/>
    <w:rsid w:val="004C1E07"/>
    <w:rsid w:val="004E7D54"/>
    <w:rsid w:val="005273C6"/>
    <w:rsid w:val="00530A69"/>
    <w:rsid w:val="00545593"/>
    <w:rsid w:val="00577C6C"/>
    <w:rsid w:val="005C2FE2"/>
    <w:rsid w:val="005E2BC9"/>
    <w:rsid w:val="005F02D4"/>
    <w:rsid w:val="00605102"/>
    <w:rsid w:val="006215AA"/>
    <w:rsid w:val="00626182"/>
    <w:rsid w:val="00630277"/>
    <w:rsid w:val="00647233"/>
    <w:rsid w:val="006913C9"/>
    <w:rsid w:val="0069470D"/>
    <w:rsid w:val="006D07FB"/>
    <w:rsid w:val="00734F00"/>
    <w:rsid w:val="007A70AE"/>
    <w:rsid w:val="007B0856"/>
    <w:rsid w:val="00812A23"/>
    <w:rsid w:val="008362E8"/>
    <w:rsid w:val="00841F9F"/>
    <w:rsid w:val="008A1768"/>
    <w:rsid w:val="008F4429"/>
    <w:rsid w:val="0094021A"/>
    <w:rsid w:val="00942575"/>
    <w:rsid w:val="009C6A0B"/>
    <w:rsid w:val="009F0C77"/>
    <w:rsid w:val="009F4DD1"/>
    <w:rsid w:val="00A414EB"/>
    <w:rsid w:val="00A41684"/>
    <w:rsid w:val="00A47D84"/>
    <w:rsid w:val="00A64E80"/>
    <w:rsid w:val="00A72BCD"/>
    <w:rsid w:val="00A741D9"/>
    <w:rsid w:val="00A833AB"/>
    <w:rsid w:val="00A870BA"/>
    <w:rsid w:val="00A9741D"/>
    <w:rsid w:val="00AD4B17"/>
    <w:rsid w:val="00B412D4"/>
    <w:rsid w:val="00B6025B"/>
    <w:rsid w:val="00BA149F"/>
    <w:rsid w:val="00BE3C22"/>
    <w:rsid w:val="00C0345E"/>
    <w:rsid w:val="00C3483A"/>
    <w:rsid w:val="00C74E9D"/>
    <w:rsid w:val="00C82FD3"/>
    <w:rsid w:val="00C92819"/>
    <w:rsid w:val="00CC6B7B"/>
    <w:rsid w:val="00CD2089"/>
    <w:rsid w:val="00D65CE7"/>
    <w:rsid w:val="00D73A67"/>
    <w:rsid w:val="00D970A9"/>
    <w:rsid w:val="00DF3845"/>
    <w:rsid w:val="00E41911"/>
    <w:rsid w:val="00E92EEF"/>
    <w:rsid w:val="00F24442"/>
    <w:rsid w:val="00F50AE3"/>
    <w:rsid w:val="00F67CF1"/>
    <w:rsid w:val="00F840F0"/>
    <w:rsid w:val="00F85CFC"/>
    <w:rsid w:val="00FB0D0D"/>
    <w:rsid w:val="00FB43B4"/>
    <w:rsid w:val="00FC1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D8792B-C42B-4F11-92B1-74F90E47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117"/>
    <w:rPr>
      <w:rFonts w:ascii="Tahoma" w:hAnsi="Tahoma" w:cs="Tahoma"/>
      <w:sz w:val="16"/>
      <w:szCs w:val="16"/>
    </w:rPr>
  </w:style>
  <w:style w:type="character" w:customStyle="1" w:styleId="BalloonTextChar">
    <w:name w:val="Balloon Text Char"/>
    <w:basedOn w:val="DefaultParagraphFont"/>
    <w:link w:val="BalloonText"/>
    <w:uiPriority w:val="99"/>
    <w:semiHidden/>
    <w:rsid w:val="00184117"/>
    <w:rPr>
      <w:rFonts w:ascii="Tahoma" w:eastAsia="Times New Roman" w:hAnsi="Tahoma" w:cs="Tahoma"/>
      <w:sz w:val="16"/>
      <w:szCs w:val="16"/>
    </w:rPr>
  </w:style>
  <w:style w:type="character" w:styleId="Hyperlink">
    <w:name w:val="Hyperlink"/>
    <w:basedOn w:val="DefaultParagraphFont"/>
    <w:uiPriority w:val="99"/>
    <w:unhideWhenUsed/>
    <w:rsid w:val="003248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2-11.docx" TargetMode="External"/><Relationship Id="rId3" Type="http://schemas.openxmlformats.org/officeDocument/2006/relationships/settings" Target="settings.xml"/><Relationship Id="rId7" Type="http://schemas.openxmlformats.org/officeDocument/2006/relationships/hyperlink" Target="file:///h:\h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60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723BA-33AF-42DA-A524-04C26EEE6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402</Words>
  <Characters>2229</Characters>
  <Application>Microsoft Office Word</Application>
  <DocSecurity>4</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4060: Municipal Court Chief Judge - South Carolina Legislature Online</dc:title>
  <dc:subject/>
  <dc:creator>MarthaSanders</dc:creator>
  <cp:keywords/>
  <dc:description/>
  <cp:lastModifiedBy>N Cumfer</cp:lastModifiedBy>
  <cp:revision>2</cp:revision>
  <cp:lastPrinted>2011-04-06T15:53:00Z</cp:lastPrinted>
  <dcterms:created xsi:type="dcterms:W3CDTF">2014-11-24T14:06:00Z</dcterms:created>
  <dcterms:modified xsi:type="dcterms:W3CDTF">2014-11-24T14:06:00Z</dcterms:modified>
</cp:coreProperties>
</file>