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E7F" w:rsidRDefault="00A37E7F" w:rsidP="00A37E7F">
      <w:pPr>
        <w:widowControl w:val="0"/>
        <w:jc w:val="center"/>
      </w:pPr>
      <w:bookmarkStart w:id="0" w:name="_GoBack"/>
      <w:bookmarkEnd w:id="0"/>
      <w:r w:rsidRPr="00A37E7F">
        <w:rPr>
          <w:b/>
        </w:rPr>
        <w:t>South Carolina General Assembly</w:t>
      </w:r>
    </w:p>
    <w:p w:rsidR="00A37E7F" w:rsidRDefault="00A37E7F" w:rsidP="00A37E7F">
      <w:pPr>
        <w:widowControl w:val="0"/>
        <w:jc w:val="center"/>
      </w:pPr>
      <w:r>
        <w:t>119th Session, 2011-2012</w:t>
      </w:r>
    </w:p>
    <w:p w:rsidR="00A37E7F" w:rsidRDefault="00A37E7F" w:rsidP="00A37E7F">
      <w:pPr>
        <w:widowControl w:val="0"/>
      </w:pPr>
    </w:p>
    <w:p w:rsidR="00A37E7F" w:rsidRDefault="00A37E7F" w:rsidP="00A37E7F">
      <w:pPr>
        <w:widowControl w:val="0"/>
        <w:rPr>
          <w:b/>
        </w:rPr>
      </w:pPr>
      <w:r w:rsidRPr="00A37E7F">
        <w:rPr>
          <w:b/>
        </w:rPr>
        <w:t>S.</w:t>
      </w:r>
      <w:r>
        <w:rPr>
          <w:b/>
        </w:rPr>
        <w:t xml:space="preserve"> </w:t>
      </w:r>
      <w:r w:rsidRPr="00A37E7F">
        <w:rPr>
          <w:b/>
        </w:rPr>
        <w:t>41</w:t>
      </w:r>
    </w:p>
    <w:p w:rsidR="00A37E7F" w:rsidRDefault="00A37E7F" w:rsidP="00A37E7F">
      <w:pPr>
        <w:widowControl w:val="0"/>
        <w:rPr>
          <w:b/>
        </w:rPr>
      </w:pPr>
    </w:p>
    <w:p w:rsidR="00A37E7F" w:rsidRDefault="00A37E7F" w:rsidP="00A37E7F">
      <w:pPr>
        <w:widowControl w:val="0"/>
      </w:pPr>
      <w:r w:rsidRPr="00A37E7F">
        <w:rPr>
          <w:b/>
        </w:rPr>
        <w:t>STATUS INFORMATION</w:t>
      </w:r>
    </w:p>
    <w:p w:rsidR="00A37E7F" w:rsidRDefault="00A37E7F" w:rsidP="00A37E7F">
      <w:pPr>
        <w:widowControl w:val="0"/>
      </w:pPr>
    </w:p>
    <w:p w:rsidR="00A37E7F" w:rsidRDefault="00A37E7F" w:rsidP="00A37E7F">
      <w:pPr>
        <w:widowControl w:val="0"/>
      </w:pPr>
      <w:r>
        <w:t>General Bill</w:t>
      </w:r>
    </w:p>
    <w:p w:rsidR="00A37E7F" w:rsidRDefault="00724057" w:rsidP="00A37E7F">
      <w:pPr>
        <w:widowControl w:val="0"/>
      </w:pPr>
      <w:r>
        <w:t>Sponsors: Senators McConnell, Rankin, Ford, Alexander and Knotts</w:t>
      </w:r>
    </w:p>
    <w:p w:rsidR="00A37E7F" w:rsidRDefault="00A37E7F" w:rsidP="00A37E7F">
      <w:pPr>
        <w:widowControl w:val="0"/>
      </w:pPr>
      <w:r>
        <w:t>Document Path: l:\s-jud\bills\mcconnell\jud0020.jjg.docx</w:t>
      </w:r>
    </w:p>
    <w:p w:rsidR="00A37E7F" w:rsidRDefault="00A37E7F" w:rsidP="00A37E7F">
      <w:pPr>
        <w:widowControl w:val="0"/>
      </w:pPr>
    </w:p>
    <w:p w:rsidR="00A234C2" w:rsidRDefault="00A234C2" w:rsidP="00A37E7F">
      <w:pPr>
        <w:widowControl w:val="0"/>
      </w:pPr>
      <w:r>
        <w:t>Introduced in the Senate on January 11, 2011</w:t>
      </w:r>
    </w:p>
    <w:p w:rsidR="00A234C2" w:rsidRDefault="00A234C2" w:rsidP="00A37E7F">
      <w:pPr>
        <w:widowControl w:val="0"/>
      </w:pPr>
      <w:r>
        <w:t>Introduced in the House on February 29, 2012</w:t>
      </w:r>
    </w:p>
    <w:p w:rsidR="00A234C2" w:rsidRPr="00A234C2" w:rsidRDefault="00A234C2" w:rsidP="00A37E7F">
      <w:pPr>
        <w:widowControl w:val="0"/>
      </w:pPr>
      <w:r>
        <w:t xml:space="preserve">Currently residing in the House Committee on </w:t>
      </w:r>
      <w:r w:rsidRPr="00A234C2">
        <w:rPr>
          <w:b/>
        </w:rPr>
        <w:t>Judiciary</w:t>
      </w:r>
    </w:p>
    <w:p w:rsidR="00A234C2" w:rsidRDefault="00A234C2" w:rsidP="00A37E7F">
      <w:pPr>
        <w:widowControl w:val="0"/>
      </w:pPr>
    </w:p>
    <w:p w:rsidR="00A37E7F" w:rsidRDefault="00A37E7F" w:rsidP="00A37E7F">
      <w:pPr>
        <w:widowControl w:val="0"/>
      </w:pPr>
      <w:r>
        <w:t xml:space="preserve">Summary: </w:t>
      </w:r>
      <w:r w:rsidR="0073429E">
        <w:t>Missing Person Information Center</w:t>
      </w:r>
    </w:p>
    <w:p w:rsidR="00A37E7F" w:rsidRDefault="00A37E7F" w:rsidP="00A37E7F">
      <w:pPr>
        <w:widowControl w:val="0"/>
      </w:pPr>
    </w:p>
    <w:p w:rsidR="00A37E7F" w:rsidRDefault="00A37E7F" w:rsidP="00A37E7F">
      <w:pPr>
        <w:widowControl w:val="0"/>
      </w:pPr>
    </w:p>
    <w:p w:rsidR="00A37E7F" w:rsidRDefault="00A37E7F" w:rsidP="00A37E7F">
      <w:pPr>
        <w:widowControl w:val="0"/>
        <w:tabs>
          <w:tab w:val="center" w:pos="590"/>
          <w:tab w:val="center" w:pos="1440"/>
          <w:tab w:val="left" w:pos="1872"/>
          <w:tab w:val="left" w:pos="9187"/>
        </w:tabs>
      </w:pPr>
      <w:r w:rsidRPr="00A37E7F">
        <w:rPr>
          <w:b/>
        </w:rPr>
        <w:t>HISTORY OF LEGISLATIVE ACTIONS</w:t>
      </w:r>
    </w:p>
    <w:p w:rsidR="00A37E7F" w:rsidRDefault="00A37E7F" w:rsidP="00A37E7F">
      <w:pPr>
        <w:widowControl w:val="0"/>
        <w:tabs>
          <w:tab w:val="center" w:pos="590"/>
          <w:tab w:val="center" w:pos="1440"/>
          <w:tab w:val="left" w:pos="1872"/>
          <w:tab w:val="left" w:pos="9187"/>
        </w:tabs>
      </w:pPr>
    </w:p>
    <w:p w:rsidR="00A37E7F" w:rsidRPr="00A37E7F" w:rsidRDefault="00A37E7F" w:rsidP="00A37E7F">
      <w:pPr>
        <w:widowControl w:val="0"/>
        <w:tabs>
          <w:tab w:val="center" w:pos="590"/>
          <w:tab w:val="center" w:pos="1440"/>
          <w:tab w:val="left" w:pos="1872"/>
          <w:tab w:val="left" w:pos="9187"/>
        </w:tabs>
      </w:pPr>
      <w:r w:rsidRPr="00A37E7F">
        <w:rPr>
          <w:u w:val="single"/>
        </w:rPr>
        <w:tab/>
        <w:t>Date</w:t>
      </w:r>
      <w:r w:rsidRPr="00A37E7F">
        <w:rPr>
          <w:u w:val="single"/>
        </w:rPr>
        <w:tab/>
        <w:t>Body</w:t>
      </w:r>
      <w:r w:rsidRPr="00A37E7F">
        <w:rPr>
          <w:u w:val="single"/>
        </w:rPr>
        <w:tab/>
        <w:t>Action Description with journal page number</w:t>
      </w:r>
      <w:r w:rsidRPr="00A37E7F">
        <w:rPr>
          <w:u w:val="single"/>
        </w:rPr>
        <w:tab/>
      </w:r>
    </w:p>
    <w:p w:rsidR="00EF4215" w:rsidRDefault="00EF4215" w:rsidP="00EF4215">
      <w:pPr>
        <w:widowControl w:val="0"/>
        <w:tabs>
          <w:tab w:val="right" w:pos="1008"/>
          <w:tab w:val="left" w:pos="1152"/>
          <w:tab w:val="left" w:pos="1872"/>
          <w:tab w:val="left" w:pos="9187"/>
        </w:tabs>
        <w:ind w:left="2088" w:hanging="2088"/>
      </w:pPr>
      <w:r>
        <w:tab/>
        <w:t>12/1/2010</w:t>
      </w:r>
      <w:r>
        <w:tab/>
        <w:t>Senate</w:t>
      </w:r>
      <w:r>
        <w:tab/>
      </w:r>
      <w:r w:rsidRPr="002E635B">
        <w:t>Prefiled</w:t>
      </w:r>
    </w:p>
    <w:p w:rsidR="00EF4215" w:rsidRDefault="00EF4215" w:rsidP="00EF4215">
      <w:pPr>
        <w:widowControl w:val="0"/>
        <w:tabs>
          <w:tab w:val="right" w:pos="1008"/>
          <w:tab w:val="left" w:pos="1152"/>
          <w:tab w:val="left" w:pos="1872"/>
          <w:tab w:val="left" w:pos="9187"/>
        </w:tabs>
        <w:ind w:left="2088" w:hanging="2088"/>
      </w:pPr>
      <w:r>
        <w:tab/>
        <w:t>12/1/2010</w:t>
      </w:r>
      <w:r>
        <w:tab/>
        <w:t>Senate</w:t>
      </w:r>
      <w:r>
        <w:tab/>
      </w:r>
      <w:r w:rsidRPr="002E635B">
        <w:t xml:space="preserve">Referred to Committee on </w:t>
      </w:r>
      <w:r w:rsidRPr="002E635B">
        <w:rPr>
          <w:b/>
        </w:rPr>
        <w:t>Judiciary</w:t>
      </w:r>
    </w:p>
    <w:p w:rsidR="00EF4215" w:rsidRDefault="00EF4215" w:rsidP="00EF4215">
      <w:pPr>
        <w:widowControl w:val="0"/>
        <w:tabs>
          <w:tab w:val="right" w:pos="1008"/>
          <w:tab w:val="left" w:pos="1152"/>
          <w:tab w:val="left" w:pos="1872"/>
          <w:tab w:val="left" w:pos="9187"/>
        </w:tabs>
        <w:ind w:left="2088" w:hanging="2088"/>
      </w:pPr>
      <w:r>
        <w:tab/>
        <w:t>1/11/2011</w:t>
      </w:r>
      <w:r>
        <w:tab/>
        <w:t>Senate</w:t>
      </w:r>
      <w:r>
        <w:tab/>
      </w:r>
      <w:r w:rsidRPr="002E635B">
        <w:t>Introduced and read first time (</w:t>
      </w:r>
      <w:hyperlink r:id="rId6" w:history="1">
        <w:r w:rsidRPr="002E635B">
          <w:rPr>
            <w:rStyle w:val="Hyperlink"/>
          </w:rPr>
          <w:t>Senate Journal</w:t>
        </w:r>
        <w:r w:rsidRPr="002E635B">
          <w:rPr>
            <w:rStyle w:val="Hyperlink"/>
          </w:rPr>
          <w:noBreakHyphen/>
          <w:t>page 24</w:t>
        </w:r>
      </w:hyperlink>
      <w:r w:rsidRPr="002E635B">
        <w:t>)</w:t>
      </w:r>
    </w:p>
    <w:p w:rsidR="00EF4215" w:rsidRDefault="00EF4215" w:rsidP="00EF4215">
      <w:pPr>
        <w:widowControl w:val="0"/>
        <w:tabs>
          <w:tab w:val="right" w:pos="1008"/>
          <w:tab w:val="left" w:pos="1152"/>
          <w:tab w:val="left" w:pos="1872"/>
          <w:tab w:val="left" w:pos="9187"/>
        </w:tabs>
        <w:ind w:left="2088" w:hanging="2088"/>
      </w:pPr>
      <w:r>
        <w:tab/>
        <w:t>1/11/2011</w:t>
      </w:r>
      <w:r>
        <w:tab/>
        <w:t>Senate</w:t>
      </w:r>
      <w:r>
        <w:tab/>
      </w:r>
      <w:r w:rsidRPr="002E635B">
        <w:t xml:space="preserve">Referred to Committee on </w:t>
      </w:r>
      <w:r w:rsidRPr="002E635B">
        <w:rPr>
          <w:b/>
        </w:rPr>
        <w:t>Judiciary</w:t>
      </w:r>
      <w:r w:rsidRPr="002E635B">
        <w:t xml:space="preserve"> (</w:t>
      </w:r>
      <w:hyperlink r:id="rId7" w:history="1">
        <w:r w:rsidRPr="002E635B">
          <w:rPr>
            <w:rStyle w:val="Hyperlink"/>
          </w:rPr>
          <w:t>Senate Journal</w:t>
        </w:r>
        <w:r w:rsidRPr="002E635B">
          <w:rPr>
            <w:rStyle w:val="Hyperlink"/>
          </w:rPr>
          <w:noBreakHyphen/>
          <w:t>page 24</w:t>
        </w:r>
      </w:hyperlink>
      <w:r w:rsidRPr="002E635B">
        <w:t>)</w:t>
      </w:r>
    </w:p>
    <w:p w:rsidR="00EF4215" w:rsidRDefault="00EF4215" w:rsidP="00EF4215">
      <w:pPr>
        <w:widowControl w:val="0"/>
        <w:tabs>
          <w:tab w:val="right" w:pos="1008"/>
          <w:tab w:val="left" w:pos="1152"/>
          <w:tab w:val="left" w:pos="1872"/>
          <w:tab w:val="left" w:pos="9187"/>
        </w:tabs>
        <w:ind w:left="2088" w:hanging="2088"/>
      </w:pPr>
      <w:r>
        <w:tab/>
        <w:t>1/9/2012</w:t>
      </w:r>
      <w:r>
        <w:tab/>
        <w:t>Senate</w:t>
      </w:r>
      <w:r>
        <w:tab/>
      </w:r>
      <w:r w:rsidRPr="002E635B">
        <w:t>Referred to Subcommittee: Knotts (ch), Massey, Coleman</w:t>
      </w:r>
    </w:p>
    <w:p w:rsidR="00EF4215" w:rsidRDefault="00EF4215" w:rsidP="00EF4215">
      <w:pPr>
        <w:widowControl w:val="0"/>
        <w:tabs>
          <w:tab w:val="right" w:pos="1008"/>
          <w:tab w:val="left" w:pos="1152"/>
          <w:tab w:val="left" w:pos="1872"/>
          <w:tab w:val="left" w:pos="9187"/>
        </w:tabs>
        <w:ind w:left="2088" w:hanging="2088"/>
      </w:pPr>
      <w:r>
        <w:tab/>
        <w:t>2/22/2012</w:t>
      </w:r>
      <w:r>
        <w:tab/>
        <w:t>Senate</w:t>
      </w:r>
      <w:r>
        <w:tab/>
      </w:r>
      <w:r w:rsidRPr="002E635B">
        <w:t xml:space="preserve">Committee report: Favorable </w:t>
      </w:r>
      <w:r w:rsidRPr="002E635B">
        <w:rPr>
          <w:b/>
        </w:rPr>
        <w:t>Judiciary</w:t>
      </w:r>
      <w:r w:rsidRPr="002E635B">
        <w:t xml:space="preserve"> (</w:t>
      </w:r>
      <w:hyperlink r:id="rId8" w:history="1">
        <w:r w:rsidRPr="002E635B">
          <w:rPr>
            <w:rStyle w:val="Hyperlink"/>
          </w:rPr>
          <w:t>Senate Journal</w:t>
        </w:r>
        <w:r w:rsidRPr="002E635B">
          <w:rPr>
            <w:rStyle w:val="Hyperlink"/>
          </w:rPr>
          <w:noBreakHyphen/>
          <w:t>page 8</w:t>
        </w:r>
      </w:hyperlink>
      <w:r w:rsidRPr="002E635B">
        <w:t>)</w:t>
      </w:r>
    </w:p>
    <w:p w:rsidR="00EF4215" w:rsidRDefault="00EF4215" w:rsidP="00EF4215">
      <w:pPr>
        <w:widowControl w:val="0"/>
        <w:tabs>
          <w:tab w:val="right" w:pos="1008"/>
          <w:tab w:val="left" w:pos="1152"/>
          <w:tab w:val="left" w:pos="1872"/>
          <w:tab w:val="left" w:pos="9187"/>
        </w:tabs>
        <w:ind w:left="2088" w:hanging="2088"/>
      </w:pPr>
      <w:r>
        <w:lastRenderedPageBreak/>
        <w:tab/>
        <w:t>2/23/2012</w:t>
      </w:r>
      <w:r>
        <w:tab/>
        <w:t>Senate</w:t>
      </w:r>
      <w:r>
        <w:tab/>
      </w:r>
      <w:r w:rsidRPr="002E635B">
        <w:t>Read second time (</w:t>
      </w:r>
      <w:hyperlink r:id="rId9" w:history="1">
        <w:r w:rsidRPr="002E635B">
          <w:rPr>
            <w:rStyle w:val="Hyperlink"/>
          </w:rPr>
          <w:t>Senate Journal</w:t>
        </w:r>
        <w:r w:rsidRPr="002E635B">
          <w:rPr>
            <w:rStyle w:val="Hyperlink"/>
          </w:rPr>
          <w:noBreakHyphen/>
          <w:t>page 25</w:t>
        </w:r>
      </w:hyperlink>
      <w:r w:rsidRPr="002E635B">
        <w:t>)</w:t>
      </w:r>
    </w:p>
    <w:p w:rsidR="00EF4215" w:rsidRDefault="00EF4215" w:rsidP="00EF4215">
      <w:pPr>
        <w:widowControl w:val="0"/>
        <w:tabs>
          <w:tab w:val="right" w:pos="1008"/>
          <w:tab w:val="left" w:pos="1152"/>
          <w:tab w:val="left" w:pos="1872"/>
          <w:tab w:val="left" w:pos="9187"/>
        </w:tabs>
        <w:ind w:left="2088" w:hanging="2088"/>
      </w:pPr>
      <w:r>
        <w:tab/>
        <w:t>2/23/2012</w:t>
      </w:r>
      <w:r>
        <w:tab/>
        <w:t>Senate</w:t>
      </w:r>
      <w:r>
        <w:tab/>
      </w:r>
      <w:r w:rsidRPr="002E635B">
        <w:t>Roll call Ayes</w:t>
      </w:r>
      <w:r>
        <w:noBreakHyphen/>
      </w:r>
      <w:r w:rsidRPr="002E635B">
        <w:t>33  Nays</w:t>
      </w:r>
      <w:r>
        <w:noBreakHyphen/>
      </w:r>
      <w:r w:rsidRPr="002E635B">
        <w:t>0 (</w:t>
      </w:r>
      <w:hyperlink r:id="rId10" w:history="1">
        <w:r w:rsidRPr="002E635B">
          <w:rPr>
            <w:rStyle w:val="Hyperlink"/>
          </w:rPr>
          <w:t>Senate Journal</w:t>
        </w:r>
        <w:r w:rsidRPr="002E635B">
          <w:rPr>
            <w:rStyle w:val="Hyperlink"/>
          </w:rPr>
          <w:noBreakHyphen/>
          <w:t>page 25</w:t>
        </w:r>
      </w:hyperlink>
      <w:r w:rsidRPr="002E635B">
        <w:t>)</w:t>
      </w:r>
    </w:p>
    <w:p w:rsidR="00EF4215" w:rsidRDefault="00EF4215" w:rsidP="00EF4215">
      <w:pPr>
        <w:widowControl w:val="0"/>
        <w:tabs>
          <w:tab w:val="right" w:pos="1008"/>
          <w:tab w:val="left" w:pos="1152"/>
          <w:tab w:val="left" w:pos="1872"/>
          <w:tab w:val="left" w:pos="9187"/>
        </w:tabs>
        <w:ind w:left="2088" w:hanging="2088"/>
      </w:pPr>
      <w:r>
        <w:tab/>
        <w:t>2/28/2012</w:t>
      </w:r>
      <w:r>
        <w:tab/>
        <w:t>Senate</w:t>
      </w:r>
      <w:r>
        <w:tab/>
      </w:r>
      <w:r w:rsidRPr="002E635B">
        <w:t>Read third time and sent to House (</w:t>
      </w:r>
      <w:hyperlink r:id="rId11" w:history="1">
        <w:r w:rsidRPr="002E635B">
          <w:rPr>
            <w:rStyle w:val="Hyperlink"/>
          </w:rPr>
          <w:t>Senate Journal</w:t>
        </w:r>
        <w:r w:rsidRPr="002E635B">
          <w:rPr>
            <w:rStyle w:val="Hyperlink"/>
          </w:rPr>
          <w:noBreakHyphen/>
          <w:t>page 20</w:t>
        </w:r>
      </w:hyperlink>
      <w:r w:rsidRPr="002E635B">
        <w:t>)</w:t>
      </w:r>
    </w:p>
    <w:p w:rsidR="00EF4215" w:rsidRDefault="00EF4215" w:rsidP="00EF4215">
      <w:pPr>
        <w:widowControl w:val="0"/>
        <w:tabs>
          <w:tab w:val="right" w:pos="1008"/>
          <w:tab w:val="left" w:pos="1152"/>
          <w:tab w:val="left" w:pos="1872"/>
          <w:tab w:val="left" w:pos="9187"/>
        </w:tabs>
        <w:ind w:left="2088" w:hanging="2088"/>
      </w:pPr>
      <w:r>
        <w:tab/>
        <w:t>2/29/2012</w:t>
      </w:r>
      <w:r>
        <w:tab/>
        <w:t>House</w:t>
      </w:r>
      <w:r>
        <w:tab/>
      </w:r>
      <w:r w:rsidRPr="002E635B">
        <w:t>Introduced and read first time (</w:t>
      </w:r>
      <w:hyperlink r:id="rId12" w:history="1">
        <w:r w:rsidRPr="002E635B">
          <w:rPr>
            <w:rStyle w:val="Hyperlink"/>
          </w:rPr>
          <w:t>House Journal</w:t>
        </w:r>
        <w:r w:rsidRPr="002E635B">
          <w:rPr>
            <w:rStyle w:val="Hyperlink"/>
          </w:rPr>
          <w:noBreakHyphen/>
          <w:t>page 4</w:t>
        </w:r>
      </w:hyperlink>
      <w:r w:rsidRPr="002E635B">
        <w:t>)</w:t>
      </w:r>
    </w:p>
    <w:p w:rsidR="00EF4215" w:rsidRDefault="00EF4215" w:rsidP="00EF4215">
      <w:pPr>
        <w:widowControl w:val="0"/>
        <w:tabs>
          <w:tab w:val="right" w:pos="1008"/>
          <w:tab w:val="left" w:pos="1152"/>
          <w:tab w:val="left" w:pos="1872"/>
          <w:tab w:val="left" w:pos="9187"/>
        </w:tabs>
        <w:ind w:left="2088" w:hanging="2088"/>
      </w:pPr>
      <w:r>
        <w:tab/>
        <w:t>2/29/2012</w:t>
      </w:r>
      <w:r>
        <w:tab/>
        <w:t>House</w:t>
      </w:r>
      <w:r>
        <w:tab/>
      </w:r>
      <w:r w:rsidRPr="002E635B">
        <w:t xml:space="preserve">Referred to Committee on </w:t>
      </w:r>
      <w:r w:rsidRPr="002E635B">
        <w:rPr>
          <w:b/>
        </w:rPr>
        <w:t>Judiciary</w:t>
      </w:r>
      <w:r w:rsidRPr="002E635B">
        <w:t xml:space="preserve"> (</w:t>
      </w:r>
      <w:hyperlink r:id="rId13" w:history="1">
        <w:r w:rsidRPr="002E635B">
          <w:rPr>
            <w:rStyle w:val="Hyperlink"/>
          </w:rPr>
          <w:t>House Journal</w:t>
        </w:r>
        <w:r w:rsidRPr="002E635B">
          <w:rPr>
            <w:rStyle w:val="Hyperlink"/>
          </w:rPr>
          <w:noBreakHyphen/>
          <w:t>page 4</w:t>
        </w:r>
      </w:hyperlink>
      <w:r w:rsidRPr="002E635B">
        <w:t>)</w:t>
      </w:r>
    </w:p>
    <w:p w:rsidR="00EF4215" w:rsidRDefault="00EF4215" w:rsidP="00EF4215">
      <w:pPr>
        <w:widowControl w:val="0"/>
        <w:tabs>
          <w:tab w:val="right" w:pos="1008"/>
          <w:tab w:val="left" w:pos="1152"/>
          <w:tab w:val="left" w:pos="1872"/>
          <w:tab w:val="left" w:pos="9187"/>
        </w:tabs>
        <w:ind w:left="2088" w:hanging="2088"/>
      </w:pPr>
    </w:p>
    <w:p w:rsidR="00A37E7F" w:rsidRPr="00A37E7F" w:rsidRDefault="00A37E7F" w:rsidP="00A37E7F">
      <w:pPr>
        <w:widowControl w:val="0"/>
        <w:tabs>
          <w:tab w:val="right" w:pos="1008"/>
          <w:tab w:val="left" w:pos="1152"/>
          <w:tab w:val="left" w:pos="1872"/>
          <w:tab w:val="left" w:pos="9187"/>
        </w:tabs>
        <w:ind w:left="2088" w:hanging="2088"/>
      </w:pPr>
    </w:p>
    <w:p w:rsidR="00A37E7F" w:rsidRDefault="00A37E7F" w:rsidP="00A37E7F">
      <w:pPr>
        <w:widowControl w:val="0"/>
      </w:pPr>
      <w:r w:rsidRPr="00A37E7F">
        <w:rPr>
          <w:b/>
        </w:rPr>
        <w:t>VERSIONS OF THIS BILL</w:t>
      </w:r>
    </w:p>
    <w:p w:rsidR="00A37E7F" w:rsidRDefault="00A37E7F" w:rsidP="00A37E7F">
      <w:pPr>
        <w:widowControl w:val="0"/>
      </w:pPr>
    </w:p>
    <w:p w:rsidR="00A37E7F" w:rsidRDefault="00657489" w:rsidP="00A37E7F">
      <w:pPr>
        <w:widowControl w:val="0"/>
      </w:pPr>
      <w:hyperlink r:id="rId14" w:history="1">
        <w:r w:rsidR="00A37E7F">
          <w:rPr>
            <w:rStyle w:val="Hyperlink"/>
          </w:rPr>
          <w:t>12/1/2010</w:t>
        </w:r>
      </w:hyperlink>
    </w:p>
    <w:p w:rsidR="00C5606E" w:rsidRDefault="00657489" w:rsidP="00A37E7F">
      <w:hyperlink r:id="rId15" w:history="1">
        <w:r w:rsidR="00C5606E" w:rsidRPr="00C5606E">
          <w:rPr>
            <w:rStyle w:val="Hyperlink"/>
          </w:rPr>
          <w:t>2/22/2012</w:t>
        </w:r>
      </w:hyperlink>
    </w:p>
    <w:p w:rsidR="00A37E7F" w:rsidRDefault="00A37E7F" w:rsidP="00A37E7F"/>
    <w:p w:rsidR="00A37E7F" w:rsidRDefault="00A37E7F" w:rsidP="00A37E7F">
      <w:pPr>
        <w:sectPr w:rsidR="00A37E7F" w:rsidSect="00A37E7F">
          <w:pgSz w:w="12240" w:h="15840" w:code="1"/>
          <w:pgMar w:top="1080" w:right="1440" w:bottom="1080" w:left="1440" w:header="720" w:footer="720" w:gutter="0"/>
          <w:cols w:space="720"/>
          <w:noEndnote/>
          <w:docGrid w:linePitch="360"/>
        </w:sectPr>
      </w:pP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5606E" w:rsidRPr="00054392"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054392" w:rsidRDefault="00C5606E" w:rsidP="00054392">
      <w:pPr>
        <w:tabs>
          <w:tab w:val="right" w:pos="5933"/>
        </w:tabs>
        <w:suppressAutoHyphens/>
        <w:jc w:val="both"/>
        <w:rPr>
          <w:rFonts w:eastAsia="Times New Roman"/>
        </w:rPr>
      </w:pPr>
      <w:r>
        <w:rPr>
          <w:rFonts w:eastAsia="Times New Roman"/>
        </w:rPr>
        <w:tab/>
      </w:r>
      <w:r>
        <w:rPr>
          <w:rFonts w:eastAsia="Times New Roman"/>
          <w:b/>
          <w:sz w:val="36"/>
        </w:rPr>
        <w:t>S. 41</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Rankin and Ford</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C5606E" w:rsidRPr="00054392"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054392"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 </w:t>
      </w:r>
      <w:r w:rsidRPr="00054392">
        <w:rPr>
          <w:rFonts w:eastAsia="Calibri"/>
        </w:rPr>
        <w:t>to amend Section 23</w:t>
      </w:r>
      <w:r w:rsidRPr="00054392">
        <w:noBreakHyphen/>
      </w:r>
      <w:r w:rsidRPr="00054392">
        <w:rPr>
          <w:rFonts w:eastAsia="Calibri"/>
        </w:rPr>
        <w:t>3</w:t>
      </w:r>
      <w:r w:rsidRPr="00054392">
        <w:noBreakHyphen/>
      </w:r>
      <w:r w:rsidRPr="00054392">
        <w:rPr>
          <w:rFonts w:eastAsia="Calibri"/>
        </w:rPr>
        <w:t xml:space="preserve">210, Code of Laws of South Carolina, 1976, relating to the </w:t>
      </w:r>
      <w:r>
        <w:rPr>
          <w:rFonts w:eastAsia="Calibri"/>
        </w:rPr>
        <w:t>M</w:t>
      </w:r>
      <w:r w:rsidRPr="00054392">
        <w:rPr>
          <w:rFonts w:eastAsia="Calibri"/>
        </w:rPr>
        <w:t xml:space="preserve">issing </w:t>
      </w:r>
      <w:r>
        <w:rPr>
          <w:rFonts w:eastAsia="Calibri"/>
        </w:rPr>
        <w:t>P</w:t>
      </w:r>
      <w:r w:rsidRPr="00054392">
        <w:rPr>
          <w:rFonts w:eastAsia="Calibri"/>
        </w:rPr>
        <w:t xml:space="preserve">erson </w:t>
      </w:r>
      <w:r>
        <w:rPr>
          <w:rFonts w:eastAsia="Calibri"/>
        </w:rPr>
        <w:t>I</w:t>
      </w:r>
      <w:r w:rsidRPr="00054392">
        <w:rPr>
          <w:rFonts w:eastAsia="Calibri"/>
        </w:rPr>
        <w:t xml:space="preserve">nformation </w:t>
      </w:r>
      <w:r>
        <w:rPr>
          <w:rFonts w:eastAsia="Calibri"/>
        </w:rPr>
        <w:t>C</w:t>
      </w:r>
      <w:r w:rsidRPr="00054392">
        <w:rPr>
          <w:rFonts w:eastAsia="Calibri"/>
        </w:rPr>
        <w:t>enter, so as to change the definition</w:t>
      </w:r>
      <w:r>
        <w:rPr>
          <w:rFonts w:eastAsia="Times New Roman"/>
        </w:rPr>
        <w:t>, etc., respectfully</w:t>
      </w:r>
    </w:p>
    <w:p w:rsidR="00C5606E" w:rsidRPr="00054392"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C5606E" w:rsidRPr="00054392"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054392"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5606E" w:rsidRPr="00E40919"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919">
        <w:t>ESTIMATED FISCAL IMPACT ON GENERAL FUND EXPENDITURES:</w:t>
      </w:r>
    </w:p>
    <w:p w:rsidR="00C5606E" w:rsidRPr="00E40919"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E40919">
        <w:t>Minimal (Some additional costs expected but can be absorbed)</w:t>
      </w:r>
    </w:p>
    <w:p w:rsidR="00C5606E" w:rsidRPr="00E40919" w:rsidRDefault="00C5606E"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919">
        <w:t>ESTIMATED FISCAL IMPACT ON FEDERAL &amp; OTHER FUND EXPENDITURES:</w:t>
      </w:r>
    </w:p>
    <w:p w:rsidR="00C5606E" w:rsidRPr="00E40919" w:rsidRDefault="00C5606E" w:rsidP="0005439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E40919">
        <w:t>$0 (No additional expenditures or savings are expected)</w:t>
      </w:r>
      <w:bookmarkStart w:id="3" w:name="c"/>
      <w:bookmarkEnd w:id="3"/>
    </w:p>
    <w:p w:rsidR="00C5606E" w:rsidRPr="00E40919" w:rsidRDefault="00C5606E" w:rsidP="003968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40919">
        <w:rPr>
          <w:b/>
        </w:rPr>
        <w:t>EXPLANATION OF IMPACT:</w:t>
      </w:r>
    </w:p>
    <w:p w:rsidR="00C5606E" w:rsidRPr="00E40919" w:rsidRDefault="00C5606E" w:rsidP="003968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E40919">
        <w:rPr>
          <w:u w:val="single"/>
        </w:rPr>
        <w:t>State Law Enforcement Division</w:t>
      </w:r>
    </w:p>
    <w:p w:rsidR="00C5606E" w:rsidRPr="00E40919" w:rsidRDefault="00C5606E" w:rsidP="00EE0E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40919">
        <w:t xml:space="preserve">The </w:t>
      </w:r>
      <w:r>
        <w:t>d</w:t>
      </w:r>
      <w:r w:rsidRPr="00E40919">
        <w:t xml:space="preserve">ivision indicates that this </w:t>
      </w:r>
      <w:r>
        <w:t>b</w:t>
      </w:r>
      <w:r w:rsidRPr="00E40919">
        <w:t xml:space="preserve">ill will have a minimal impact on the General Fund of the State, which can be absorbed by the agency at their current level of funding.  There is no fiscal impact on </w:t>
      </w:r>
      <w:r>
        <w:t>f</w:t>
      </w:r>
      <w:r w:rsidRPr="00E40919">
        <w:t xml:space="preserve">ederal and/or </w:t>
      </w:r>
      <w:r>
        <w:t>o</w:t>
      </w:r>
      <w:r w:rsidRPr="00E40919">
        <w:t>ther funds.</w:t>
      </w:r>
    </w:p>
    <w:p w:rsidR="00C5606E" w:rsidRDefault="00C5606E" w:rsidP="000543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054392">
      <w:pPr>
        <w:keepNext/>
        <w:tabs>
          <w:tab w:val="left" w:pos="3024"/>
        </w:tabs>
        <w:suppressAutoHyphens/>
        <w:jc w:val="both"/>
        <w:rPr>
          <w:rFonts w:eastAsia="Times New Roman"/>
        </w:rPr>
      </w:pPr>
      <w:r>
        <w:rPr>
          <w:rFonts w:eastAsia="Times New Roman"/>
        </w:rPr>
        <w:tab/>
      </w:r>
      <w:r>
        <w:rPr>
          <w:rFonts w:eastAsia="Times New Roman"/>
          <w:i/>
        </w:rPr>
        <w:t>Approved By:</w:t>
      </w:r>
    </w:p>
    <w:p w:rsidR="00C5606E" w:rsidRDefault="00C5606E" w:rsidP="00054392">
      <w:pPr>
        <w:keepNext/>
        <w:tabs>
          <w:tab w:val="left" w:pos="3024"/>
        </w:tabs>
        <w:suppressAutoHyphens/>
        <w:jc w:val="both"/>
        <w:rPr>
          <w:rFonts w:eastAsia="Times New Roman"/>
        </w:rPr>
      </w:pPr>
      <w:r>
        <w:rPr>
          <w:rFonts w:eastAsia="Times New Roman"/>
        </w:rPr>
        <w:tab/>
        <w:t>Brenda Hart</w:t>
      </w:r>
    </w:p>
    <w:p w:rsidR="00C5606E" w:rsidRPr="00054392" w:rsidRDefault="00C5606E" w:rsidP="00054392">
      <w:pPr>
        <w:keepNext/>
        <w:tabs>
          <w:tab w:val="left" w:pos="3024"/>
        </w:tabs>
        <w:suppressAutoHyphens/>
        <w:jc w:val="both"/>
        <w:rPr>
          <w:rFonts w:eastAsia="Times New Roman"/>
        </w:rPr>
      </w:pPr>
      <w:r>
        <w:rPr>
          <w:rFonts w:eastAsia="Times New Roman"/>
        </w:rPr>
        <w:tab/>
        <w:t>Office of State Budget</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606E" w:rsidSect="0005439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8F023B" w:rsidRDefault="00C5606E" w:rsidP="0097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C5606E" w:rsidRPr="00522CE0"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Pr="0089699B"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7" w:name="titletop"/>
      <w:bookmarkEnd w:id="7"/>
      <w:r>
        <w:rPr>
          <w:rFonts w:eastAsia="Calibri"/>
        </w:rPr>
        <w:t>TO AMEND SECTION 23</w:t>
      </w:r>
      <w:r>
        <w:noBreakHyphen/>
      </w:r>
      <w:r>
        <w:rPr>
          <w:rFonts w:eastAsia="Calibri"/>
        </w:rPr>
        <w:t>3</w:t>
      </w:r>
      <w:r>
        <w:noBreakHyphen/>
      </w:r>
      <w:r>
        <w:rPr>
          <w:rFonts w:eastAsia="Calibri"/>
        </w:rPr>
        <w:t xml:space="preserve">210, CODE OF LAWS OF SOUTH CAROLINA, 1976, RELATING TO THE MISSING PERSON INFORMATION CENTER, SO AS TO CHANGE THE DEFINITION OF </w:t>
      </w:r>
      <w:r>
        <w:t>“</w:t>
      </w:r>
      <w:r>
        <w:rPr>
          <w:rFonts w:eastAsia="Calibri"/>
        </w:rPr>
        <w:t>MISSING CHILD</w:t>
      </w:r>
      <w:r>
        <w:t>”</w:t>
      </w:r>
      <w:r>
        <w:rPr>
          <w:rFonts w:eastAsia="Calibri"/>
        </w:rPr>
        <w:t xml:space="preserve"> AND </w:t>
      </w:r>
      <w:r>
        <w:t>“</w:t>
      </w:r>
      <w:r>
        <w:rPr>
          <w:rFonts w:eastAsia="Calibri"/>
        </w:rPr>
        <w:t>MISSING PERSON</w:t>
      </w:r>
      <w:r>
        <w:t>”</w:t>
      </w:r>
      <w:r>
        <w:rPr>
          <w:rFonts w:eastAsia="Calibri"/>
        </w:rPr>
        <w:t>.</w:t>
      </w:r>
    </w:p>
    <w:p w:rsidR="00C5606E" w:rsidRDefault="00C56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06E" w:rsidRDefault="00C5606E" w:rsidP="0089699B">
      <w:pPr>
        <w:tabs>
          <w:tab w:val="left" w:pos="216"/>
          <w:tab w:val="left" w:pos="432"/>
          <w:tab w:val="left" w:pos="648"/>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S</w:t>
      </w:r>
      <w:r>
        <w:rPr>
          <w:rFonts w:eastAsia="Calibri"/>
        </w:rPr>
        <w:t>ECTION</w:t>
      </w:r>
      <w:r>
        <w:rPr>
          <w:rFonts w:eastAsia="Calibri"/>
        </w:rPr>
        <w:tab/>
        <w:t>1.</w:t>
      </w:r>
      <w:r>
        <w:rPr>
          <w:rFonts w:eastAsia="Calibri"/>
        </w:rPr>
        <w:tab/>
        <w:t>Section 23</w:t>
      </w:r>
      <w:r>
        <w:noBreakHyphen/>
      </w:r>
      <w:r>
        <w:rPr>
          <w:rFonts w:eastAsia="Calibri"/>
        </w:rPr>
        <w:t>3</w:t>
      </w:r>
      <w:r>
        <w:noBreakHyphen/>
      </w:r>
      <w:r>
        <w:rPr>
          <w:rFonts w:eastAsia="Calibri"/>
        </w:rPr>
        <w:t>210 of the 1976 Code is amended to read:</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5606E" w:rsidRDefault="00C5606E" w:rsidP="0089699B">
      <w:pPr>
        <w:tabs>
          <w:tab w:val="left" w:pos="216"/>
          <w:tab w:val="left" w:pos="432"/>
          <w:tab w:val="left" w:pos="648"/>
          <w:tab w:val="left" w:pos="864"/>
          <w:tab w:val="left" w:pos="1080"/>
          <w:tab w:val="left" w:pos="1296"/>
          <w:tab w:val="left" w:pos="1512"/>
          <w:tab w:val="left" w:pos="1728"/>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Section 23</w:t>
      </w:r>
      <w:r>
        <w:noBreakHyphen/>
      </w:r>
      <w:r>
        <w:rPr>
          <w:rFonts w:eastAsia="Calibri"/>
        </w:rPr>
        <w:t>3</w:t>
      </w:r>
      <w:r>
        <w:noBreakHyphen/>
      </w:r>
      <w:r>
        <w:rPr>
          <w:rFonts w:eastAsia="Calibri"/>
        </w:rPr>
        <w:t>210.</w:t>
      </w:r>
      <w:r>
        <w:rPr>
          <w:rFonts w:eastAsia="Calibri"/>
        </w:rPr>
        <w:tab/>
        <w:t>For the purposes of this article:</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t>‘</w:t>
      </w:r>
      <w:r>
        <w:rPr>
          <w:rFonts w:eastAsia="Calibri"/>
        </w:rPr>
        <w:t>Missing child</w:t>
      </w:r>
      <w:r>
        <w:t>’</w:t>
      </w:r>
      <w:r>
        <w:rPr>
          <w:rFonts w:eastAsia="Calibri"/>
        </w:rPr>
        <w:t xml:space="preserve"> means any individual who is under the age of </w:t>
      </w:r>
      <w:r>
        <w:rPr>
          <w:rFonts w:eastAsia="Calibri"/>
          <w:strike/>
        </w:rPr>
        <w:t>seventeen</w:t>
      </w:r>
      <w:r>
        <w:rPr>
          <w:rFonts w:eastAsia="Calibri"/>
        </w:rPr>
        <w:t xml:space="preserve"> </w:t>
      </w:r>
      <w:r>
        <w:rPr>
          <w:rFonts w:eastAsia="Calibri"/>
          <w:u w:val="single"/>
        </w:rPr>
        <w:t>eighteen</w:t>
      </w:r>
      <w:r>
        <w:rPr>
          <w:rFonts w:eastAsia="Calibri"/>
        </w:rPr>
        <w:t xml:space="preserve"> years whose temporary or permanent residence is in South Carolina, or is believed to be in South Carolina, whose location has not been determined, and who has been reported as missing to a law enforcement agency.</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t>‘</w:t>
      </w:r>
      <w:r>
        <w:rPr>
          <w:rFonts w:eastAsia="Calibri"/>
        </w:rPr>
        <w:t>Missing person</w:t>
      </w:r>
      <w:r>
        <w:t>’</w:t>
      </w:r>
      <w:r>
        <w:rPr>
          <w:rFonts w:eastAsia="Calibri"/>
        </w:rPr>
        <w:t xml:space="preserve"> means any individual who is </w:t>
      </w:r>
      <w:r>
        <w:rPr>
          <w:rFonts w:eastAsia="Calibri"/>
          <w:strike/>
        </w:rPr>
        <w:t>seventeen</w:t>
      </w:r>
      <w:r>
        <w:rPr>
          <w:rFonts w:eastAsia="Calibri"/>
        </w:rPr>
        <w:t xml:space="preserve"> </w:t>
      </w:r>
      <w:r>
        <w:rPr>
          <w:rFonts w:eastAsia="Calibri"/>
          <w:u w:val="single"/>
        </w:rPr>
        <w:t>eighteen</w:t>
      </w:r>
      <w:r>
        <w:rPr>
          <w:rFonts w:eastAsia="Calibri"/>
        </w:rPr>
        <w:t xml:space="preserve"> years of age or older, whose temporary or permanent residence is in South Carolina, or is believed to be in South Carolina, whose location has not been determined, and who has been reported as missing to a law enforcement agency.</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t>‘</w:t>
      </w:r>
      <w:r>
        <w:rPr>
          <w:rFonts w:eastAsia="Calibri"/>
        </w:rPr>
        <w:t>Missing person report</w:t>
      </w:r>
      <w:r>
        <w:t>’</w:t>
      </w:r>
      <w:r>
        <w:rPr>
          <w:rFonts w:eastAsia="Calibri"/>
        </w:rPr>
        <w:t xml:space="preserve"> is a report prepared on a prescribed form for transmitting information about a missing person or a missing child to a law enforcement agency.</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t>‘</w:t>
      </w:r>
      <w:r>
        <w:rPr>
          <w:rFonts w:eastAsia="Calibri"/>
        </w:rPr>
        <w:t>Exploited children</w:t>
      </w:r>
      <w:r>
        <w:t>’</w:t>
      </w:r>
      <w:r>
        <w:rPr>
          <w:rFonts w:eastAsia="Calibri"/>
        </w:rPr>
        <w:t xml:space="preserve"> are children under the age of seventeen who are placed in positions where they were taken advantage of sexually because of their inability to cognitively assess or resist the contact or who were placed into these positions because of their dependency upon the offender.</w:t>
      </w:r>
      <w:r>
        <w:t>”</w:t>
      </w: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5606E" w:rsidRDefault="00C5606E"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2.</w:t>
      </w:r>
      <w:r>
        <w:rPr>
          <w:rFonts w:eastAsia="Calibri"/>
        </w:rPr>
        <w:tab/>
        <w:t>This act takes effect upon approval by the Governor.</w:t>
      </w:r>
    </w:p>
    <w:p w:rsidR="00C5606E" w:rsidRDefault="00C560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5EAF" w:rsidRDefault="00975EAF" w:rsidP="00C56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75EAF" w:rsidSect="0005439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5D8" w:rsidRDefault="000A55D8" w:rsidP="00522CE0">
      <w:r>
        <w:separator/>
      </w:r>
    </w:p>
  </w:endnote>
  <w:endnote w:type="continuationSeparator" w:id="0">
    <w:p w:rsidR="000A55D8" w:rsidRDefault="000A55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FE867-C9BC-4991-842F-0D8694936837}"/>
    <w:embedBold r:id="rId2" w:fontKey="{708E3F74-D0EB-4DAD-BB61-E09B65023A6A}"/>
    <w:embedItalic r:id="rId3" w:fontKey="{BA7A2B6F-E964-4B65-B55D-DE842816BBE2}"/>
  </w:font>
  <w:font w:name="Calibri">
    <w:panose1 w:val="020F0502020204030204"/>
    <w:charset w:val="00"/>
    <w:family w:val="swiss"/>
    <w:pitch w:val="variable"/>
    <w:sig w:usb0="E10002FF" w:usb1="4000ACFF" w:usb2="00000009" w:usb3="00000000" w:csb0="0000019F" w:csb1="00000000"/>
    <w:embedRegular r:id="rId4" w:fontKey="{2B12B607-9BBF-4DFB-B65E-E7F59983B0A6}"/>
    <w:embedBold r:id="rId5" w:fontKey="{3A2B8A96-0890-49D9-AB78-C88D6AD97412}"/>
  </w:font>
  <w:font w:name="Cambria">
    <w:panose1 w:val="02040503050406030204"/>
    <w:charset w:val="00"/>
    <w:family w:val="roman"/>
    <w:pitch w:val="variable"/>
    <w:sig w:usb0="E00002FF" w:usb1="400004FF" w:usb2="00000000" w:usb3="00000000" w:csb0="0000019F" w:csb1="00000000"/>
    <w:embedRegular r:id="rId6" w:fontKey="{96CACE36-C91C-4FDE-B8A2-5ECBE087B6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06E" w:rsidRPr="00975EAF" w:rsidRDefault="00C5606E" w:rsidP="00975EAF">
    <w:pPr>
      <w:pStyle w:val="Footer"/>
      <w:tabs>
        <w:tab w:val="clear" w:pos="4680"/>
        <w:tab w:val="clear" w:pos="9360"/>
        <w:tab w:val="center" w:pos="2995"/>
      </w:tabs>
      <w:spacing w:before="120"/>
    </w:pPr>
    <w:r>
      <w:t>[41-</w:t>
    </w:r>
    <w:r w:rsidR="00657489">
      <w:fldChar w:fldCharType="begin"/>
    </w:r>
    <w:r w:rsidR="00657489">
      <w:instrText xml:space="preserve"> PAGE  \* MERGEFORMAT </w:instrText>
    </w:r>
    <w:r w:rsidR="00657489">
      <w:fldChar w:fldCharType="separate"/>
    </w:r>
    <w:r w:rsidR="00657489">
      <w:rPr>
        <w:noProof/>
      </w:rPr>
      <w:t>1</w:t>
    </w:r>
    <w:r w:rsidR="006574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392" w:rsidRPr="00975EAF" w:rsidRDefault="00C5606E" w:rsidP="00975EAF">
    <w:pPr>
      <w:pStyle w:val="Footer"/>
      <w:tabs>
        <w:tab w:val="clear" w:pos="4680"/>
        <w:tab w:val="clear" w:pos="9360"/>
        <w:tab w:val="center" w:pos="2995"/>
      </w:tabs>
      <w:spacing w:before="120"/>
    </w:pPr>
    <w:r>
      <w:t>[41]</w:t>
    </w:r>
    <w:r>
      <w:tab/>
    </w:r>
    <w:r w:rsidR="00131C40">
      <w:fldChar w:fldCharType="begin"/>
    </w:r>
    <w:r>
      <w:instrText xml:space="preserve"> PAGE  \* MERGEFORMAT </w:instrText>
    </w:r>
    <w:r w:rsidR="00131C40">
      <w:fldChar w:fldCharType="separate"/>
    </w:r>
    <w:r>
      <w:rPr>
        <w:noProof/>
      </w:rPr>
      <w:t>2</w:t>
    </w:r>
    <w:r w:rsidR="00131C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5D8" w:rsidRDefault="000A55D8" w:rsidP="00522CE0">
      <w:r>
        <w:separator/>
      </w:r>
    </w:p>
  </w:footnote>
  <w:footnote w:type="continuationSeparator" w:id="0">
    <w:p w:rsidR="000A55D8" w:rsidRDefault="000A55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20.JJG"/>
    <w:docVar w:name="CoverAttorneyInitials" w:val="JJG"/>
    <w:docVar w:name="CoverAttorneyLastName" w:val="Gentry"/>
    <w:docVar w:name="CoverBillType" w:val="b"/>
    <w:docVar w:name="DraftFileName" w:val="JUD0020.JJG.DOCX"/>
    <w:docVar w:name="DraftStenoName" w:val="Craft"/>
    <w:docVar w:name="dvBillNumber" w:val="41"/>
    <w:docVar w:name="dvBillNumberPrefix" w:val="S. "/>
    <w:docVar w:name="dvOriginalBody" w:val="Senate"/>
    <w:docVar w:name="fulldraftpath" w:val="L:\S-JUD\BILLS\McConnell\JUD0020.JJG.DOCX"/>
    <w:docVar w:name="NameofBody" w:val="S"/>
    <w:docVar w:name="SenatorFolderName" w:val="McConnell"/>
    <w:docVar w:name="VGROUP2" w:val="S-JUD"/>
  </w:docVars>
  <w:rsids>
    <w:rsidRoot w:val="004E6BDF"/>
    <w:rsid w:val="000141EB"/>
    <w:rsid w:val="00037846"/>
    <w:rsid w:val="00042AC1"/>
    <w:rsid w:val="00045EAF"/>
    <w:rsid w:val="00046516"/>
    <w:rsid w:val="00074CCB"/>
    <w:rsid w:val="0007599E"/>
    <w:rsid w:val="00085EB5"/>
    <w:rsid w:val="000A4D08"/>
    <w:rsid w:val="000A55D8"/>
    <w:rsid w:val="000A6988"/>
    <w:rsid w:val="000B0720"/>
    <w:rsid w:val="000B5EAF"/>
    <w:rsid w:val="000E473B"/>
    <w:rsid w:val="000F002B"/>
    <w:rsid w:val="000F6178"/>
    <w:rsid w:val="00107C3D"/>
    <w:rsid w:val="001158D1"/>
    <w:rsid w:val="00126995"/>
    <w:rsid w:val="00131C40"/>
    <w:rsid w:val="001549FC"/>
    <w:rsid w:val="0016543B"/>
    <w:rsid w:val="00170561"/>
    <w:rsid w:val="00186AC9"/>
    <w:rsid w:val="00190F47"/>
    <w:rsid w:val="00197DF1"/>
    <w:rsid w:val="001B3DD9"/>
    <w:rsid w:val="001D3BAC"/>
    <w:rsid w:val="00206D3D"/>
    <w:rsid w:val="00216F9C"/>
    <w:rsid w:val="0022391A"/>
    <w:rsid w:val="0024519E"/>
    <w:rsid w:val="00245C4E"/>
    <w:rsid w:val="00265C57"/>
    <w:rsid w:val="002C5896"/>
    <w:rsid w:val="002D316F"/>
    <w:rsid w:val="00307C2B"/>
    <w:rsid w:val="0031409E"/>
    <w:rsid w:val="00322EDF"/>
    <w:rsid w:val="00333DF1"/>
    <w:rsid w:val="0033541C"/>
    <w:rsid w:val="00342F35"/>
    <w:rsid w:val="00362809"/>
    <w:rsid w:val="00364389"/>
    <w:rsid w:val="003D6A5D"/>
    <w:rsid w:val="003D6E2B"/>
    <w:rsid w:val="003E7597"/>
    <w:rsid w:val="00412C9E"/>
    <w:rsid w:val="00450668"/>
    <w:rsid w:val="00452CD7"/>
    <w:rsid w:val="00477696"/>
    <w:rsid w:val="004952FA"/>
    <w:rsid w:val="004A592F"/>
    <w:rsid w:val="004A7D63"/>
    <w:rsid w:val="004B6A22"/>
    <w:rsid w:val="004D168C"/>
    <w:rsid w:val="004D6923"/>
    <w:rsid w:val="004D7F37"/>
    <w:rsid w:val="004E6BDF"/>
    <w:rsid w:val="004F7E35"/>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57489"/>
    <w:rsid w:val="006B4B3C"/>
    <w:rsid w:val="006C74EA"/>
    <w:rsid w:val="006D30F0"/>
    <w:rsid w:val="00720D40"/>
    <w:rsid w:val="00724057"/>
    <w:rsid w:val="007318D4"/>
    <w:rsid w:val="0073429E"/>
    <w:rsid w:val="00746551"/>
    <w:rsid w:val="007512E0"/>
    <w:rsid w:val="00765784"/>
    <w:rsid w:val="007A4390"/>
    <w:rsid w:val="007C65B0"/>
    <w:rsid w:val="007D47B3"/>
    <w:rsid w:val="007E3B8F"/>
    <w:rsid w:val="007E5CB7"/>
    <w:rsid w:val="008138EB"/>
    <w:rsid w:val="008314D2"/>
    <w:rsid w:val="008420F9"/>
    <w:rsid w:val="0084420F"/>
    <w:rsid w:val="008534BB"/>
    <w:rsid w:val="008804AE"/>
    <w:rsid w:val="0089699B"/>
    <w:rsid w:val="008B2F42"/>
    <w:rsid w:val="008E185F"/>
    <w:rsid w:val="008E5870"/>
    <w:rsid w:val="008F023B"/>
    <w:rsid w:val="008F4874"/>
    <w:rsid w:val="008F7524"/>
    <w:rsid w:val="00904E16"/>
    <w:rsid w:val="00927C62"/>
    <w:rsid w:val="00931A96"/>
    <w:rsid w:val="00957D21"/>
    <w:rsid w:val="00975EAF"/>
    <w:rsid w:val="00983951"/>
    <w:rsid w:val="00984124"/>
    <w:rsid w:val="00984640"/>
    <w:rsid w:val="00995C37"/>
    <w:rsid w:val="009C118A"/>
    <w:rsid w:val="009C2040"/>
    <w:rsid w:val="009D3646"/>
    <w:rsid w:val="00A02011"/>
    <w:rsid w:val="00A234C2"/>
    <w:rsid w:val="00A35165"/>
    <w:rsid w:val="00A37E7F"/>
    <w:rsid w:val="00A4011E"/>
    <w:rsid w:val="00A55C42"/>
    <w:rsid w:val="00A86015"/>
    <w:rsid w:val="00AD2DBA"/>
    <w:rsid w:val="00AE03A0"/>
    <w:rsid w:val="00AE59C8"/>
    <w:rsid w:val="00B00795"/>
    <w:rsid w:val="00B02589"/>
    <w:rsid w:val="00B030B6"/>
    <w:rsid w:val="00B10098"/>
    <w:rsid w:val="00B10E10"/>
    <w:rsid w:val="00B16D11"/>
    <w:rsid w:val="00B330E1"/>
    <w:rsid w:val="00B35389"/>
    <w:rsid w:val="00B450FF"/>
    <w:rsid w:val="00B945C5"/>
    <w:rsid w:val="00BA20EA"/>
    <w:rsid w:val="00BC0A56"/>
    <w:rsid w:val="00BC0BDB"/>
    <w:rsid w:val="00BD1467"/>
    <w:rsid w:val="00C20B32"/>
    <w:rsid w:val="00C23348"/>
    <w:rsid w:val="00C5606E"/>
    <w:rsid w:val="00C6454A"/>
    <w:rsid w:val="00C74052"/>
    <w:rsid w:val="00CA60B7"/>
    <w:rsid w:val="00CB187A"/>
    <w:rsid w:val="00CD7C71"/>
    <w:rsid w:val="00D1088B"/>
    <w:rsid w:val="00D156D2"/>
    <w:rsid w:val="00D601D9"/>
    <w:rsid w:val="00D66442"/>
    <w:rsid w:val="00D77EC0"/>
    <w:rsid w:val="00D86943"/>
    <w:rsid w:val="00DA47B9"/>
    <w:rsid w:val="00E677A1"/>
    <w:rsid w:val="00E91E2F"/>
    <w:rsid w:val="00EA3546"/>
    <w:rsid w:val="00EB1AAC"/>
    <w:rsid w:val="00EB47AE"/>
    <w:rsid w:val="00EC34E1"/>
    <w:rsid w:val="00ED0AE1"/>
    <w:rsid w:val="00ED7A58"/>
    <w:rsid w:val="00EF4215"/>
    <w:rsid w:val="00F0234A"/>
    <w:rsid w:val="00F06DA7"/>
    <w:rsid w:val="00F10AD9"/>
    <w:rsid w:val="00F22DE6"/>
    <w:rsid w:val="00F52959"/>
    <w:rsid w:val="00F532D4"/>
    <w:rsid w:val="00F55884"/>
    <w:rsid w:val="00F72D73"/>
    <w:rsid w:val="00FB5399"/>
    <w:rsid w:val="00FC0450"/>
    <w:rsid w:val="00FC0D36"/>
    <w:rsid w:val="00FC1DB2"/>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D80C8079-F517-4407-BE6E-A74755BF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37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13" Type="http://schemas.openxmlformats.org/officeDocument/2006/relationships/hyperlink" Target="file:///h:\hj%20archive\2012\02-29-12.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hyperlink" Target="file:///h:\hj%20archive\2012\02-29-12.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2\02-28-12.docx" TargetMode="External"/><Relationship Id="rId5" Type="http://schemas.openxmlformats.org/officeDocument/2006/relationships/endnotes" Target="endnotes.xml"/><Relationship Id="rId15" Type="http://schemas.openxmlformats.org/officeDocument/2006/relationships/hyperlink" Target="file:///p:\pprever\2011-12\41_20120222.docx" TargetMode="External"/><Relationship Id="rId10" Type="http://schemas.openxmlformats.org/officeDocument/2006/relationships/hyperlink" Target="file:///h:\sj%20archive\2012\02-23-12.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2\02-23-12.docx" TargetMode="External"/><Relationship Id="rId14" Type="http://schemas.openxmlformats.org/officeDocument/2006/relationships/hyperlink" Target="file:///p:\pprever\2011-12\4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606</Words>
  <Characters>3329</Characters>
  <Application>Microsoft Office Word</Application>
  <DocSecurity>4</DocSecurity>
  <Lines>129</Lines>
  <Paragraphs>62</Paragraphs>
  <ScaleCrop>false</ScaleCrop>
  <Company> </Company>
  <LinksUpToDate>false</LinksUpToDate>
  <CharactersWithSpaces>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 Missing Person Information Center - South Carolina Legislature Online</dc:title>
  <dc:subject/>
  <dc:creator>SusanCraft</dc:creator>
  <cp:keywords/>
  <dc:description/>
  <cp:lastModifiedBy>N Cumfer</cp:lastModifiedBy>
  <cp:revision>2</cp:revision>
  <cp:lastPrinted>2010-10-26T20:26:00Z</cp:lastPrinted>
  <dcterms:created xsi:type="dcterms:W3CDTF">2014-11-21T20:24:00Z</dcterms:created>
  <dcterms:modified xsi:type="dcterms:W3CDTF">2014-11-21T20:24:00Z</dcterms:modified>
</cp:coreProperties>
</file>