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AB7" w:rsidRDefault="00980AB7" w:rsidP="00980AB7">
      <w:pPr>
        <w:widowControl w:val="0"/>
        <w:jc w:val="center"/>
      </w:pPr>
      <w:bookmarkStart w:id="0" w:name="_GoBack"/>
      <w:bookmarkEnd w:id="0"/>
      <w:r w:rsidRPr="00980AB7">
        <w:rPr>
          <w:b/>
        </w:rPr>
        <w:t>South Carolina General Assembly</w:t>
      </w:r>
    </w:p>
    <w:p w:rsidR="00980AB7" w:rsidRDefault="00980AB7" w:rsidP="00980AB7">
      <w:pPr>
        <w:widowControl w:val="0"/>
        <w:jc w:val="center"/>
      </w:pPr>
      <w:r>
        <w:t>119th Session, 2011-2012</w:t>
      </w:r>
    </w:p>
    <w:p w:rsidR="00980AB7" w:rsidRDefault="00980AB7" w:rsidP="00980AB7">
      <w:pPr>
        <w:widowControl w:val="0"/>
        <w:jc w:val="left"/>
      </w:pPr>
    </w:p>
    <w:p w:rsidR="00980AB7" w:rsidRDefault="00980AB7" w:rsidP="00980AB7">
      <w:pPr>
        <w:widowControl w:val="0"/>
        <w:jc w:val="left"/>
        <w:rPr>
          <w:b/>
        </w:rPr>
      </w:pPr>
      <w:r w:rsidRPr="00980AB7">
        <w:rPr>
          <w:b/>
        </w:rPr>
        <w:t>H. 4481</w:t>
      </w:r>
    </w:p>
    <w:p w:rsidR="00980AB7" w:rsidRDefault="00980AB7" w:rsidP="00980AB7">
      <w:pPr>
        <w:widowControl w:val="0"/>
        <w:jc w:val="left"/>
        <w:rPr>
          <w:b/>
        </w:rPr>
      </w:pPr>
    </w:p>
    <w:p w:rsidR="00980AB7" w:rsidRDefault="00980AB7" w:rsidP="00980AB7">
      <w:pPr>
        <w:widowControl w:val="0"/>
        <w:jc w:val="left"/>
      </w:pPr>
      <w:r w:rsidRPr="00980AB7">
        <w:rPr>
          <w:b/>
        </w:rPr>
        <w:t>STATUS INFORMATION</w:t>
      </w:r>
    </w:p>
    <w:p w:rsidR="00980AB7" w:rsidRDefault="00980AB7" w:rsidP="00980AB7">
      <w:pPr>
        <w:widowControl w:val="0"/>
        <w:jc w:val="left"/>
      </w:pPr>
    </w:p>
    <w:p w:rsidR="00980AB7" w:rsidRDefault="00980AB7" w:rsidP="00980AB7">
      <w:pPr>
        <w:widowControl w:val="0"/>
        <w:jc w:val="left"/>
      </w:pPr>
      <w:r>
        <w:t>General Bill</w:t>
      </w:r>
    </w:p>
    <w:p w:rsidR="00980AB7" w:rsidRDefault="00980AB7" w:rsidP="00980AB7">
      <w:pPr>
        <w:widowControl w:val="0"/>
        <w:jc w:val="left"/>
      </w:pPr>
      <w:r>
        <w:t>Sponsors: Rep. Ryan</w:t>
      </w:r>
    </w:p>
    <w:p w:rsidR="00980AB7" w:rsidRDefault="00980AB7" w:rsidP="00980AB7">
      <w:pPr>
        <w:widowControl w:val="0"/>
        <w:jc w:val="left"/>
      </w:pPr>
      <w:r>
        <w:t>Document Path: l:\council\bills\bbm\10441htc12.docx</w:t>
      </w:r>
    </w:p>
    <w:p w:rsidR="00980AB7" w:rsidRDefault="00980AB7" w:rsidP="00980AB7">
      <w:pPr>
        <w:widowControl w:val="0"/>
        <w:jc w:val="left"/>
      </w:pPr>
    </w:p>
    <w:p w:rsidR="00586984" w:rsidRDefault="00586984" w:rsidP="00980AB7">
      <w:pPr>
        <w:widowControl w:val="0"/>
        <w:jc w:val="left"/>
      </w:pPr>
      <w:r>
        <w:t>Introduced in the House on January 10, 2012</w:t>
      </w:r>
    </w:p>
    <w:p w:rsidR="00586984" w:rsidRPr="00586984" w:rsidRDefault="00586984" w:rsidP="00980AB7">
      <w:pPr>
        <w:widowControl w:val="0"/>
        <w:jc w:val="left"/>
      </w:pPr>
      <w:r>
        <w:t xml:space="preserve">Currently residing in the House Committee on </w:t>
      </w:r>
      <w:r w:rsidRPr="00586984">
        <w:rPr>
          <w:b/>
        </w:rPr>
        <w:t>Ways and Means</w:t>
      </w:r>
    </w:p>
    <w:p w:rsidR="00586984" w:rsidRDefault="00586984" w:rsidP="00980AB7">
      <w:pPr>
        <w:widowControl w:val="0"/>
        <w:jc w:val="left"/>
      </w:pPr>
    </w:p>
    <w:p w:rsidR="00980AB7" w:rsidRDefault="00980AB7" w:rsidP="00980AB7">
      <w:pPr>
        <w:widowControl w:val="0"/>
        <w:jc w:val="left"/>
      </w:pPr>
      <w:r>
        <w:t xml:space="preserve">Summary: </w:t>
      </w:r>
      <w:r w:rsidR="00FE471D">
        <w:t>Retirement system for General Assembly members</w:t>
      </w:r>
    </w:p>
    <w:p w:rsidR="00980AB7" w:rsidRDefault="00980AB7" w:rsidP="00980AB7">
      <w:pPr>
        <w:widowControl w:val="0"/>
        <w:jc w:val="left"/>
      </w:pPr>
    </w:p>
    <w:p w:rsidR="00980AB7" w:rsidRDefault="00980AB7" w:rsidP="00980AB7">
      <w:pPr>
        <w:widowControl w:val="0"/>
        <w:jc w:val="left"/>
      </w:pPr>
    </w:p>
    <w:p w:rsidR="00980AB7" w:rsidRDefault="00980AB7" w:rsidP="00980AB7">
      <w:pPr>
        <w:widowControl w:val="0"/>
        <w:tabs>
          <w:tab w:val="center" w:pos="590"/>
          <w:tab w:val="center" w:pos="1440"/>
          <w:tab w:val="left" w:pos="1872"/>
          <w:tab w:val="left" w:pos="9187"/>
        </w:tabs>
        <w:jc w:val="left"/>
      </w:pPr>
      <w:r w:rsidRPr="00980AB7">
        <w:rPr>
          <w:b/>
        </w:rPr>
        <w:t>HISTORY OF LEGISLATIVE ACTIONS</w:t>
      </w:r>
    </w:p>
    <w:p w:rsidR="00980AB7" w:rsidRDefault="00980AB7" w:rsidP="00980AB7">
      <w:pPr>
        <w:widowControl w:val="0"/>
        <w:tabs>
          <w:tab w:val="center" w:pos="590"/>
          <w:tab w:val="center" w:pos="1440"/>
          <w:tab w:val="left" w:pos="1872"/>
          <w:tab w:val="left" w:pos="9187"/>
        </w:tabs>
        <w:jc w:val="left"/>
      </w:pPr>
    </w:p>
    <w:p w:rsidR="00980AB7" w:rsidRPr="00980AB7" w:rsidRDefault="00980AB7" w:rsidP="00980AB7">
      <w:pPr>
        <w:widowControl w:val="0"/>
        <w:tabs>
          <w:tab w:val="center" w:pos="590"/>
          <w:tab w:val="center" w:pos="1440"/>
          <w:tab w:val="left" w:pos="1872"/>
          <w:tab w:val="left" w:pos="9187"/>
        </w:tabs>
        <w:jc w:val="left"/>
      </w:pPr>
      <w:r w:rsidRPr="00980AB7">
        <w:rPr>
          <w:u w:val="single"/>
        </w:rPr>
        <w:tab/>
        <w:t>Date</w:t>
      </w:r>
      <w:r w:rsidRPr="00980AB7">
        <w:rPr>
          <w:u w:val="single"/>
        </w:rPr>
        <w:tab/>
        <w:t>Body</w:t>
      </w:r>
      <w:r w:rsidRPr="00980AB7">
        <w:rPr>
          <w:u w:val="single"/>
        </w:rPr>
        <w:tab/>
        <w:t>Action Description with journal page number</w:t>
      </w:r>
      <w:r w:rsidRPr="00980AB7">
        <w:rPr>
          <w:u w:val="single"/>
        </w:rPr>
        <w:tab/>
      </w:r>
    </w:p>
    <w:p w:rsidR="00ED4E6C" w:rsidRDefault="00ED4E6C" w:rsidP="00ED4E6C">
      <w:pPr>
        <w:widowControl w:val="0"/>
        <w:tabs>
          <w:tab w:val="right" w:pos="1008"/>
          <w:tab w:val="left" w:pos="1152"/>
          <w:tab w:val="left" w:pos="1872"/>
          <w:tab w:val="left" w:pos="9187"/>
        </w:tabs>
        <w:ind w:left="2088" w:hanging="2088"/>
        <w:jc w:val="left"/>
      </w:pPr>
      <w:r>
        <w:tab/>
        <w:t>11/29/2011</w:t>
      </w:r>
      <w:r>
        <w:tab/>
        <w:t>House</w:t>
      </w:r>
      <w:r>
        <w:tab/>
      </w:r>
      <w:r w:rsidRPr="00DE0DCB">
        <w:t>Prefiled</w:t>
      </w:r>
    </w:p>
    <w:p w:rsidR="00ED4E6C" w:rsidRDefault="00ED4E6C" w:rsidP="00ED4E6C">
      <w:pPr>
        <w:widowControl w:val="0"/>
        <w:tabs>
          <w:tab w:val="right" w:pos="1008"/>
          <w:tab w:val="left" w:pos="1152"/>
          <w:tab w:val="left" w:pos="1872"/>
          <w:tab w:val="left" w:pos="9187"/>
        </w:tabs>
        <w:ind w:left="2088" w:hanging="2088"/>
        <w:jc w:val="left"/>
      </w:pPr>
      <w:r>
        <w:tab/>
        <w:t>11/29/2011</w:t>
      </w:r>
      <w:r>
        <w:tab/>
        <w:t>House</w:t>
      </w:r>
      <w:r>
        <w:tab/>
      </w:r>
      <w:r w:rsidRPr="00DE0DCB">
        <w:t xml:space="preserve">Referred to Committee on </w:t>
      </w:r>
      <w:r w:rsidRPr="00DE0DCB">
        <w:rPr>
          <w:b/>
        </w:rPr>
        <w:t>Ways and Means</w:t>
      </w:r>
    </w:p>
    <w:p w:rsidR="00ED4E6C" w:rsidRDefault="00ED4E6C" w:rsidP="00ED4E6C">
      <w:pPr>
        <w:widowControl w:val="0"/>
        <w:tabs>
          <w:tab w:val="right" w:pos="1008"/>
          <w:tab w:val="left" w:pos="1152"/>
          <w:tab w:val="left" w:pos="1872"/>
          <w:tab w:val="left" w:pos="9187"/>
        </w:tabs>
        <w:ind w:left="2088" w:hanging="2088"/>
        <w:jc w:val="left"/>
      </w:pPr>
      <w:r>
        <w:tab/>
        <w:t>1/10/2012</w:t>
      </w:r>
      <w:r>
        <w:tab/>
        <w:t>House</w:t>
      </w:r>
      <w:r>
        <w:tab/>
      </w:r>
      <w:r w:rsidRPr="00DE0DCB">
        <w:t>Introduced and read first time (</w:t>
      </w:r>
      <w:hyperlink r:id="rId7" w:history="1">
        <w:r w:rsidRPr="00DE0DCB">
          <w:rPr>
            <w:rStyle w:val="Hyperlink"/>
          </w:rPr>
          <w:t>House Journal</w:t>
        </w:r>
        <w:r w:rsidRPr="00DE0DCB">
          <w:rPr>
            <w:rStyle w:val="Hyperlink"/>
          </w:rPr>
          <w:noBreakHyphen/>
          <w:t>page 56</w:t>
        </w:r>
      </w:hyperlink>
      <w:r w:rsidRPr="00DE0DCB">
        <w:t>)</w:t>
      </w:r>
    </w:p>
    <w:p w:rsidR="00ED4E6C" w:rsidRDefault="00ED4E6C" w:rsidP="00ED4E6C">
      <w:pPr>
        <w:widowControl w:val="0"/>
        <w:tabs>
          <w:tab w:val="right" w:pos="1008"/>
          <w:tab w:val="left" w:pos="1152"/>
          <w:tab w:val="left" w:pos="1872"/>
          <w:tab w:val="left" w:pos="9187"/>
        </w:tabs>
        <w:ind w:left="2088" w:hanging="2088"/>
        <w:jc w:val="left"/>
      </w:pPr>
      <w:r>
        <w:tab/>
        <w:t>1/10/2012</w:t>
      </w:r>
      <w:r>
        <w:tab/>
        <w:t>House</w:t>
      </w:r>
      <w:r>
        <w:tab/>
      </w:r>
      <w:r w:rsidRPr="00DE0DCB">
        <w:t>Referred</w:t>
      </w:r>
      <w:r>
        <w:t xml:space="preserve"> to Committee on </w:t>
      </w:r>
      <w:r w:rsidRPr="00DE0DCB">
        <w:rPr>
          <w:b/>
        </w:rPr>
        <w:t>Ways and Means</w:t>
      </w:r>
      <w:r>
        <w:t xml:space="preserve"> </w:t>
      </w:r>
      <w:r w:rsidRPr="00DE0DCB">
        <w:t>(</w:t>
      </w:r>
      <w:hyperlink r:id="rId8" w:history="1">
        <w:r w:rsidRPr="00DE0DCB">
          <w:rPr>
            <w:rStyle w:val="Hyperlink"/>
          </w:rPr>
          <w:t>House Journal</w:t>
        </w:r>
        <w:r w:rsidRPr="00DE0DCB">
          <w:rPr>
            <w:rStyle w:val="Hyperlink"/>
          </w:rPr>
          <w:noBreakHyphen/>
          <w:t>page 56</w:t>
        </w:r>
      </w:hyperlink>
      <w:r w:rsidRPr="00DE0DCB">
        <w:t>)</w:t>
      </w:r>
    </w:p>
    <w:p w:rsidR="00ED4E6C" w:rsidRDefault="00ED4E6C" w:rsidP="00ED4E6C">
      <w:pPr>
        <w:widowControl w:val="0"/>
        <w:tabs>
          <w:tab w:val="right" w:pos="1008"/>
          <w:tab w:val="left" w:pos="1152"/>
          <w:tab w:val="left" w:pos="1872"/>
          <w:tab w:val="left" w:pos="9187"/>
        </w:tabs>
        <w:ind w:left="2088" w:hanging="2088"/>
        <w:jc w:val="left"/>
      </w:pPr>
    </w:p>
    <w:p w:rsidR="00980AB7" w:rsidRPr="00980AB7" w:rsidRDefault="00980AB7" w:rsidP="00980AB7">
      <w:pPr>
        <w:widowControl w:val="0"/>
        <w:tabs>
          <w:tab w:val="right" w:pos="1008"/>
          <w:tab w:val="left" w:pos="1152"/>
          <w:tab w:val="left" w:pos="1872"/>
          <w:tab w:val="left" w:pos="9187"/>
        </w:tabs>
        <w:ind w:left="2088" w:hanging="2088"/>
        <w:jc w:val="left"/>
      </w:pPr>
    </w:p>
    <w:p w:rsidR="00980AB7" w:rsidRDefault="00980AB7" w:rsidP="00980AB7">
      <w:pPr>
        <w:widowControl w:val="0"/>
        <w:jc w:val="left"/>
      </w:pPr>
      <w:r w:rsidRPr="00980AB7">
        <w:rPr>
          <w:b/>
        </w:rPr>
        <w:t>VERSIONS OF THIS BILL</w:t>
      </w:r>
    </w:p>
    <w:p w:rsidR="00980AB7" w:rsidRDefault="00980AB7" w:rsidP="00980AB7">
      <w:pPr>
        <w:widowControl w:val="0"/>
        <w:jc w:val="left"/>
      </w:pPr>
    </w:p>
    <w:p w:rsidR="00980AB7" w:rsidRDefault="002D5077" w:rsidP="00980AB7">
      <w:pPr>
        <w:widowControl w:val="0"/>
        <w:jc w:val="left"/>
      </w:pPr>
      <w:hyperlink r:id="rId9" w:history="1">
        <w:r w:rsidR="00980AB7">
          <w:rPr>
            <w:rStyle w:val="Hyperlink"/>
          </w:rPr>
          <w:t>11/29/2011</w:t>
        </w:r>
      </w:hyperlink>
    </w:p>
    <w:p w:rsidR="00980AB7" w:rsidRDefault="00980AB7" w:rsidP="00980AB7"/>
    <w:p w:rsidR="00980AB7" w:rsidRDefault="00980AB7" w:rsidP="00980AB7">
      <w:pPr>
        <w:sectPr w:rsidR="00980AB7" w:rsidSect="00980AB7">
          <w:pgSz w:w="12240" w:h="15840" w:code="1"/>
          <w:pgMar w:top="1080" w:right="1440" w:bottom="1080" w:left="1440" w:header="720" w:footer="720" w:gutter="0"/>
          <w:cols w:space="720"/>
          <w:noEndnote/>
          <w:docGrid w:linePitch="360"/>
        </w:sectPr>
      </w:pPr>
    </w:p>
    <w:p w:rsidR="00AA345E" w:rsidRDefault="00AA345E" w:rsidP="00AA345E">
      <w:pPr>
        <w:pStyle w:val="BillDots"/>
      </w:pPr>
    </w:p>
    <w:p w:rsidR="00AA345E" w:rsidRDefault="00AA345E" w:rsidP="00AA345E">
      <w:pPr>
        <w:pStyle w:val="Numbersforbill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4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9</w:t>
      </w:r>
      <w:r>
        <w:noBreakHyphen/>
        <w:t>9</w:t>
      </w:r>
      <w:r>
        <w:noBreakHyphen/>
        <w:t>5 SO AS TO CLOSE THE RETIREMENT SYSTEM FOR MEMBERS OF THE GENERAL ASSEMBLY OF THE STATE OF SOUTH CAROLINA TO NONMEMBERS ELECTED TO THE GENERAL ASSEMBLY AFTER JUNE 30, 2012, TO PROVIDE THAT MEMBERS ELECTED TO THE GENERAL ASSEMBLY AFTER JUNE 30, 2012, ARE ELIGIBLE TO BE ENROLLED IN THE STATE OPTIONAL RETIREMENT PROGRAM, TO DEFINE “NONMEMBER”, TO PROVIDE FOR THE CONTINUED OPERATION OF THE RETIREMENT SYSTEM FOR MEMBERS OF THE GENERAL ASSEMBLY OF THE STATE OF SOUTH CAROLINA FOR ACTIVE AND RETIRED MEMBERS OF THAT SYSTEM AS OF JUNE 30, 2012, AND FOR THE BENEFICIARIES OF DECEASED MEMBERS OF THAT SYSTEM, TO DEFINE “COMPENSATION” FOR MEMBERS OF THE GENERAL ASSEMBLY PARTICIPATING IN THE STATE OPTIONAL RETIREMENT PROGRAM, AND TO PROVIDE THAT MEMBERS OF THE GENERAL ASSEMBLY PARTICIPATING IN THE STATE OPTIONAL RETIREMENT PROGRAM ARE INELIGIBLE TO ELECT TO TRANSFER TO THE SOUTH CAROLINA RETIREMENT SYSTEM.</w:t>
      </w:r>
    </w:p>
    <w:p w:rsidR="00D64496" w:rsidRDefault="00D6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496" w:rsidRDefault="00D6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496" w:rsidRDefault="00D6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A53" w:rsidRDefault="00D64496"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7A53">
        <w:t>Chapter 9, Title 9 of the 1976 Code is amended by adding:</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9</w:t>
      </w:r>
      <w:r>
        <w:noBreakHyphen/>
        <w:t>5.</w:t>
      </w:r>
      <w:r>
        <w:tab/>
        <w:t>(A)</w:t>
      </w:r>
      <w:r>
        <w:tab/>
        <w:t>Notwithstanding any other provision of law, after June 30, 2012, the Retirement System for Members of the General Assembly of the State of South Carolina established pursuant to this chapter is closed to nonmembers and persons who otherwise would have been required or eligible to become members of that system instead are eligible to be enrolled in the State Optional Retirement Program established pursuant to Chapter 20 of this title.</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Pr="00B762F8">
        <w:t>‘</w:t>
      </w:r>
      <w:r>
        <w:t>nonmember</w:t>
      </w:r>
      <w:r w:rsidRPr="00B762F8">
        <w:t>’</w:t>
      </w:r>
      <w:r>
        <w:t xml:space="preserve"> is an individual who does not have employee contributions and applicable interest on account with the system established by this chapter.</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of that system as of the same date</w:t>
      </w:r>
      <w:r w:rsidR="00A25003">
        <w:t>, or who are beneficiaries of deceased members of that system</w:t>
      </w:r>
      <w:r>
        <w:t>.</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Members of the General Assembly participating in the State Optional Retirement Program pursuant to this section are deemed </w:t>
      </w:r>
      <w:r w:rsidRPr="00B762F8">
        <w:t>‘</w:t>
      </w:r>
      <w:r>
        <w:t>eligible employees</w:t>
      </w:r>
      <w:r w:rsidRPr="00B762F8">
        <w:t>’</w:t>
      </w:r>
      <w:r>
        <w:t xml:space="preserve"> pursuant to Section 9</w:t>
      </w:r>
      <w:r>
        <w:noBreakHyphen/>
        <w:t>20</w:t>
      </w:r>
      <w:r>
        <w:noBreakHyphen/>
        <w:t>10(2).</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annual compensation of a member of the General Assembly participating in the State Optional Retirement Program is an amount equal to the sum of the pay received by the member for the annual regular session of the General Assembly as limited pursuant to Section 9, Article III of the Constitution of this State.</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Members of the General Assembly participating in the State Optional Retirement Program pursuant to this section are not eligible to make the election allowed pursuant to Section 9</w:t>
      </w:r>
      <w:r>
        <w:noBreakHyphen/>
        <w:t>20</w:t>
      </w:r>
      <w:r>
        <w:noBreakHyphen/>
        <w:t>40(B) to join the South Carolina Retirement System.”</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01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010C" w:rsidRDefault="002E010C" w:rsidP="00980AB7">
      <w:pPr>
        <w:suppressAutoHyphens/>
      </w:pPr>
    </w:p>
    <w:sectPr w:rsidR="002E010C" w:rsidSect="00980A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496" w:rsidRDefault="00D64496" w:rsidP="009F0C77">
      <w:r>
        <w:separator/>
      </w:r>
    </w:p>
  </w:endnote>
  <w:endnote w:type="continuationSeparator" w:id="0">
    <w:p w:rsidR="00D64496" w:rsidRDefault="00D644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41E066-67AC-4531-827D-1606A704018F}"/>
    <w:embedBold r:id="rId2" w:fontKey="{ECEA66D7-6F47-4FFC-AF6C-2D96BDB7D159}"/>
  </w:font>
  <w:font w:name="Calibri">
    <w:panose1 w:val="020F0502020204030204"/>
    <w:charset w:val="00"/>
    <w:family w:val="swiss"/>
    <w:pitch w:val="variable"/>
    <w:sig w:usb0="E10002FF" w:usb1="4000ACFF" w:usb2="00000009" w:usb3="00000000" w:csb0="0000019F" w:csb1="00000000"/>
    <w:embedRegular r:id="rId3" w:fontKey="{8F2EAADF-8BB3-43D3-AF4B-23B9C2E839EB}"/>
  </w:font>
  <w:font w:name="Cambria">
    <w:panose1 w:val="02040503050406030204"/>
    <w:charset w:val="00"/>
    <w:family w:val="roman"/>
    <w:pitch w:val="variable"/>
    <w:sig w:usb0="E00002FF" w:usb1="400004FF" w:usb2="00000000" w:usb3="00000000" w:csb0="0000019F" w:csb1="00000000"/>
    <w:embedRegular r:id="rId4" w:fontKey="{E23FF083-8D5C-4C65-A61D-A85C378BF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AB7" w:rsidRPr="002E010C" w:rsidRDefault="00980AB7" w:rsidP="002E010C">
    <w:pPr>
      <w:pStyle w:val="Footer"/>
      <w:tabs>
        <w:tab w:val="clear" w:pos="4680"/>
        <w:tab w:val="clear" w:pos="9360"/>
        <w:tab w:val="center" w:pos="2995"/>
      </w:tabs>
      <w:spacing w:before="120"/>
    </w:pPr>
    <w:r>
      <w:t>[4481]</w:t>
    </w:r>
    <w:r>
      <w:tab/>
    </w:r>
    <w:r w:rsidR="002D5077">
      <w:fldChar w:fldCharType="begin"/>
    </w:r>
    <w:r w:rsidR="002D5077">
      <w:instrText xml:space="preserve"> PAGE  \* MERGEFORMAT </w:instrText>
    </w:r>
    <w:r w:rsidR="002D5077">
      <w:fldChar w:fldCharType="separate"/>
    </w:r>
    <w:r w:rsidR="002D5077">
      <w:rPr>
        <w:noProof/>
      </w:rPr>
      <w:t>1</w:t>
    </w:r>
    <w:r w:rsidR="002D50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496" w:rsidRDefault="00D64496" w:rsidP="009F0C77">
      <w:r>
        <w:separator/>
      </w:r>
    </w:p>
  </w:footnote>
  <w:footnote w:type="continuationSeparator" w:id="0">
    <w:p w:rsidR="00D64496" w:rsidRDefault="00D644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41HTC12"/>
    <w:docVar w:name="CoverBillType" w:val="b"/>
    <w:docVar w:name="docpath" w:val="L:\Council\bills\BBM\10441HTC12.DOCX"/>
    <w:docVar w:name="dvBillNumber" w:val="4481"/>
    <w:docVar w:name="dvBillNumberPrefix" w:val="H. "/>
    <w:docVar w:name="dvOriginalBody" w:val="House"/>
    <w:docVar w:name="dvSteno" w:val="BBM"/>
    <w:docVar w:name="NameofBody" w:val="h"/>
    <w:docVar w:name="vgroup2" w:val="Council"/>
  </w:docVars>
  <w:rsids>
    <w:rsidRoot w:val="004E325F"/>
    <w:rsid w:val="000011DD"/>
    <w:rsid w:val="00011869"/>
    <w:rsid w:val="000B58C4"/>
    <w:rsid w:val="000E1785"/>
    <w:rsid w:val="000F40FA"/>
    <w:rsid w:val="0010776B"/>
    <w:rsid w:val="00133E66"/>
    <w:rsid w:val="001435A3"/>
    <w:rsid w:val="001635AF"/>
    <w:rsid w:val="001D08F2"/>
    <w:rsid w:val="001D525B"/>
    <w:rsid w:val="001D7F4F"/>
    <w:rsid w:val="002321B6"/>
    <w:rsid w:val="00236D40"/>
    <w:rsid w:val="00250967"/>
    <w:rsid w:val="002543C8"/>
    <w:rsid w:val="00284AAE"/>
    <w:rsid w:val="002D5077"/>
    <w:rsid w:val="002E010C"/>
    <w:rsid w:val="002E1DBA"/>
    <w:rsid w:val="002E5912"/>
    <w:rsid w:val="00325348"/>
    <w:rsid w:val="0032732C"/>
    <w:rsid w:val="00336AD0"/>
    <w:rsid w:val="0037079A"/>
    <w:rsid w:val="00375C36"/>
    <w:rsid w:val="003D01E8"/>
    <w:rsid w:val="003E5288"/>
    <w:rsid w:val="003F6D79"/>
    <w:rsid w:val="0041760A"/>
    <w:rsid w:val="00417C01"/>
    <w:rsid w:val="004809EE"/>
    <w:rsid w:val="004E325F"/>
    <w:rsid w:val="004E7D54"/>
    <w:rsid w:val="00506EE5"/>
    <w:rsid w:val="005273C6"/>
    <w:rsid w:val="00530A69"/>
    <w:rsid w:val="00545593"/>
    <w:rsid w:val="00577C6C"/>
    <w:rsid w:val="00586984"/>
    <w:rsid w:val="005C2FE2"/>
    <w:rsid w:val="005E2654"/>
    <w:rsid w:val="005E2BC9"/>
    <w:rsid w:val="00605102"/>
    <w:rsid w:val="006215AA"/>
    <w:rsid w:val="006913C9"/>
    <w:rsid w:val="0069470D"/>
    <w:rsid w:val="006D378A"/>
    <w:rsid w:val="00734F00"/>
    <w:rsid w:val="007A70AE"/>
    <w:rsid w:val="008362E8"/>
    <w:rsid w:val="008A1768"/>
    <w:rsid w:val="008D4BC1"/>
    <w:rsid w:val="008F4429"/>
    <w:rsid w:val="0091503D"/>
    <w:rsid w:val="0092261E"/>
    <w:rsid w:val="0094021A"/>
    <w:rsid w:val="00980AB7"/>
    <w:rsid w:val="009B1CCF"/>
    <w:rsid w:val="009C6A0B"/>
    <w:rsid w:val="009F0C77"/>
    <w:rsid w:val="009F4DD1"/>
    <w:rsid w:val="00A25003"/>
    <w:rsid w:val="00A41684"/>
    <w:rsid w:val="00A64E80"/>
    <w:rsid w:val="00A72BCD"/>
    <w:rsid w:val="00A741D9"/>
    <w:rsid w:val="00A833AB"/>
    <w:rsid w:val="00A9741D"/>
    <w:rsid w:val="00AA345E"/>
    <w:rsid w:val="00AD3303"/>
    <w:rsid w:val="00AD4B17"/>
    <w:rsid w:val="00AE5298"/>
    <w:rsid w:val="00B412D4"/>
    <w:rsid w:val="00BC1B29"/>
    <w:rsid w:val="00BD159E"/>
    <w:rsid w:val="00BE3C22"/>
    <w:rsid w:val="00C0345E"/>
    <w:rsid w:val="00C3483A"/>
    <w:rsid w:val="00C74E9D"/>
    <w:rsid w:val="00C82FD3"/>
    <w:rsid w:val="00C92819"/>
    <w:rsid w:val="00CC6B7B"/>
    <w:rsid w:val="00CD2089"/>
    <w:rsid w:val="00D461A4"/>
    <w:rsid w:val="00D64496"/>
    <w:rsid w:val="00D73A67"/>
    <w:rsid w:val="00D77A53"/>
    <w:rsid w:val="00D970A9"/>
    <w:rsid w:val="00DC641E"/>
    <w:rsid w:val="00DF3845"/>
    <w:rsid w:val="00E41911"/>
    <w:rsid w:val="00E92EEF"/>
    <w:rsid w:val="00EA72BE"/>
    <w:rsid w:val="00ED3D66"/>
    <w:rsid w:val="00ED4E6C"/>
    <w:rsid w:val="00F110E3"/>
    <w:rsid w:val="00F205E7"/>
    <w:rsid w:val="00F24442"/>
    <w:rsid w:val="00F50AE3"/>
    <w:rsid w:val="00F67CF1"/>
    <w:rsid w:val="00F840F0"/>
    <w:rsid w:val="00FB0D0D"/>
    <w:rsid w:val="00FB43B4"/>
    <w:rsid w:val="00FE4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E960DA-0386-4403-B7BA-BBA7376BF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0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1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6B0CF-55A4-4969-BA7F-9CBAB347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585</Words>
  <Characters>3081</Characters>
  <Application>Microsoft Office Word</Application>
  <DocSecurity>4</DocSecurity>
  <Lines>105</Lines>
  <Paragraphs>30</Paragraphs>
  <ScaleCrop>false</ScaleCrop>
  <Company> </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4481: Retirement system for General Assembly members - South Carolina Legislature Online</dc:title>
  <dc:subject/>
  <dc:creator>BrendaMelton</dc:creator>
  <cp:keywords/>
  <dc:description/>
  <cp:lastModifiedBy>N Cumfer</cp:lastModifiedBy>
  <cp:revision>2</cp:revision>
  <cp:lastPrinted>2011-11-28T21:21:00Z</cp:lastPrinted>
  <dcterms:created xsi:type="dcterms:W3CDTF">2014-11-24T14:24:00Z</dcterms:created>
  <dcterms:modified xsi:type="dcterms:W3CDTF">2014-11-24T14:24:00Z</dcterms:modified>
</cp:coreProperties>
</file>