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A7A" w:rsidRDefault="00CA2A7A" w:rsidP="00CA2A7A">
      <w:pPr>
        <w:widowControl w:val="0"/>
        <w:jc w:val="center"/>
      </w:pPr>
      <w:bookmarkStart w:id="0" w:name="_GoBack"/>
      <w:bookmarkEnd w:id="0"/>
      <w:r w:rsidRPr="00CA2A7A">
        <w:rPr>
          <w:b/>
        </w:rPr>
        <w:t>South Carolina General Assembly</w:t>
      </w:r>
    </w:p>
    <w:p w:rsidR="00CA2A7A" w:rsidRDefault="00CA2A7A" w:rsidP="00CA2A7A">
      <w:pPr>
        <w:widowControl w:val="0"/>
        <w:jc w:val="center"/>
      </w:pPr>
      <w:r>
        <w:t>119th Session, 2011-2012</w:t>
      </w:r>
    </w:p>
    <w:p w:rsidR="00CA2A7A" w:rsidRDefault="00CA2A7A" w:rsidP="00CA2A7A">
      <w:pPr>
        <w:widowControl w:val="0"/>
        <w:jc w:val="left"/>
      </w:pPr>
    </w:p>
    <w:p w:rsidR="00CA2A7A" w:rsidRDefault="00CA2A7A" w:rsidP="00CA2A7A">
      <w:pPr>
        <w:widowControl w:val="0"/>
        <w:jc w:val="left"/>
        <w:rPr>
          <w:b/>
        </w:rPr>
      </w:pPr>
      <w:r w:rsidRPr="00CA2A7A">
        <w:rPr>
          <w:b/>
        </w:rPr>
        <w:t>H. 4706</w:t>
      </w:r>
    </w:p>
    <w:p w:rsidR="00CA2A7A" w:rsidRDefault="00CA2A7A" w:rsidP="00CA2A7A">
      <w:pPr>
        <w:widowControl w:val="0"/>
        <w:jc w:val="left"/>
        <w:rPr>
          <w:b/>
        </w:rPr>
      </w:pPr>
    </w:p>
    <w:p w:rsidR="00CA2A7A" w:rsidRDefault="00CA2A7A" w:rsidP="00CA2A7A">
      <w:pPr>
        <w:widowControl w:val="0"/>
        <w:jc w:val="left"/>
      </w:pPr>
      <w:r w:rsidRPr="00CA2A7A">
        <w:rPr>
          <w:b/>
        </w:rPr>
        <w:t>STATUS INFORMATION</w:t>
      </w:r>
    </w:p>
    <w:p w:rsidR="00CA2A7A" w:rsidRDefault="00CA2A7A" w:rsidP="00CA2A7A">
      <w:pPr>
        <w:widowControl w:val="0"/>
        <w:jc w:val="left"/>
      </w:pPr>
    </w:p>
    <w:p w:rsidR="00CA2A7A" w:rsidRDefault="00CA2A7A" w:rsidP="00CA2A7A">
      <w:pPr>
        <w:widowControl w:val="0"/>
        <w:jc w:val="left"/>
      </w:pPr>
      <w:r>
        <w:t>General Bill</w:t>
      </w:r>
    </w:p>
    <w:p w:rsidR="00CA2A7A" w:rsidRDefault="006852C0" w:rsidP="00CA2A7A">
      <w:pPr>
        <w:widowControl w:val="0"/>
        <w:jc w:val="left"/>
      </w:pPr>
      <w:r>
        <w:t>Sponsors: Reps. Sandifer, Erickson, Ballentine, Clyburn and Knight</w:t>
      </w:r>
    </w:p>
    <w:p w:rsidR="00CA2A7A" w:rsidRDefault="00CA2A7A" w:rsidP="00CA2A7A">
      <w:pPr>
        <w:widowControl w:val="0"/>
        <w:jc w:val="left"/>
      </w:pPr>
      <w:r>
        <w:t>Document Path: l:\council\bills\agm\19416ab12.docx</w:t>
      </w:r>
    </w:p>
    <w:p w:rsidR="00CA2A7A" w:rsidRDefault="00CA2A7A" w:rsidP="00CA2A7A">
      <w:pPr>
        <w:widowControl w:val="0"/>
        <w:jc w:val="left"/>
      </w:pPr>
    </w:p>
    <w:p w:rsidR="00CA2A7A" w:rsidRDefault="00CA2A7A" w:rsidP="00CA2A7A">
      <w:pPr>
        <w:widowControl w:val="0"/>
        <w:jc w:val="left"/>
      </w:pPr>
      <w:r>
        <w:t>Introduced in the House on January 31, 2012</w:t>
      </w:r>
    </w:p>
    <w:p w:rsidR="00CA2A7A" w:rsidRDefault="00CA2A7A" w:rsidP="00CA2A7A">
      <w:pPr>
        <w:widowControl w:val="0"/>
        <w:jc w:val="left"/>
      </w:pPr>
      <w:r>
        <w:t xml:space="preserve">Currently residing in the House Committee on </w:t>
      </w:r>
      <w:r w:rsidRPr="00CA2A7A">
        <w:rPr>
          <w:b/>
        </w:rPr>
        <w:t>Labor, Commerce and Industry</w:t>
      </w:r>
    </w:p>
    <w:p w:rsidR="00CA2A7A" w:rsidRDefault="00CA2A7A" w:rsidP="00CA2A7A">
      <w:pPr>
        <w:widowControl w:val="0"/>
        <w:jc w:val="left"/>
      </w:pPr>
    </w:p>
    <w:p w:rsidR="00CA2A7A" w:rsidRDefault="00CA2A7A" w:rsidP="00CA2A7A">
      <w:pPr>
        <w:widowControl w:val="0"/>
        <w:jc w:val="left"/>
      </w:pPr>
      <w:r>
        <w:t xml:space="preserve">Summary: </w:t>
      </w:r>
      <w:r w:rsidR="007506BC">
        <w:t>Cottage food operations</w:t>
      </w:r>
    </w:p>
    <w:p w:rsidR="00CA2A7A" w:rsidRDefault="00CA2A7A" w:rsidP="00CA2A7A">
      <w:pPr>
        <w:widowControl w:val="0"/>
        <w:jc w:val="left"/>
      </w:pPr>
    </w:p>
    <w:p w:rsidR="00CA2A7A" w:rsidRDefault="00CA2A7A" w:rsidP="00CA2A7A">
      <w:pPr>
        <w:widowControl w:val="0"/>
        <w:jc w:val="left"/>
      </w:pPr>
    </w:p>
    <w:p w:rsidR="00CA2A7A" w:rsidRDefault="00CA2A7A" w:rsidP="00CA2A7A">
      <w:pPr>
        <w:widowControl w:val="0"/>
        <w:tabs>
          <w:tab w:val="center" w:pos="590"/>
          <w:tab w:val="center" w:pos="1440"/>
          <w:tab w:val="left" w:pos="1872"/>
          <w:tab w:val="left" w:pos="9187"/>
        </w:tabs>
        <w:jc w:val="left"/>
      </w:pPr>
      <w:r w:rsidRPr="00CA2A7A">
        <w:rPr>
          <w:b/>
        </w:rPr>
        <w:t>HISTORY OF LEGISLATIVE ACTIONS</w:t>
      </w:r>
    </w:p>
    <w:p w:rsidR="00CA2A7A" w:rsidRDefault="00CA2A7A" w:rsidP="00CA2A7A">
      <w:pPr>
        <w:widowControl w:val="0"/>
        <w:tabs>
          <w:tab w:val="center" w:pos="590"/>
          <w:tab w:val="center" w:pos="1440"/>
          <w:tab w:val="left" w:pos="1872"/>
          <w:tab w:val="left" w:pos="9187"/>
        </w:tabs>
        <w:jc w:val="left"/>
      </w:pPr>
    </w:p>
    <w:p w:rsidR="00CA2A7A" w:rsidRPr="00CA2A7A" w:rsidRDefault="00CA2A7A" w:rsidP="00CA2A7A">
      <w:pPr>
        <w:widowControl w:val="0"/>
        <w:tabs>
          <w:tab w:val="center" w:pos="590"/>
          <w:tab w:val="center" w:pos="1440"/>
          <w:tab w:val="left" w:pos="1872"/>
          <w:tab w:val="left" w:pos="9187"/>
        </w:tabs>
        <w:jc w:val="left"/>
      </w:pPr>
      <w:r w:rsidRPr="00CA2A7A">
        <w:rPr>
          <w:u w:val="single"/>
        </w:rPr>
        <w:tab/>
        <w:t>Date</w:t>
      </w:r>
      <w:r w:rsidRPr="00CA2A7A">
        <w:rPr>
          <w:u w:val="single"/>
        </w:rPr>
        <w:tab/>
        <w:t>Body</w:t>
      </w:r>
      <w:r w:rsidRPr="00CA2A7A">
        <w:rPr>
          <w:u w:val="single"/>
        </w:rPr>
        <w:tab/>
        <w:t>Action Description with journal page number</w:t>
      </w:r>
      <w:r w:rsidRPr="00CA2A7A">
        <w:rPr>
          <w:u w:val="single"/>
        </w:rPr>
        <w:tab/>
      </w:r>
    </w:p>
    <w:p w:rsidR="006852C0" w:rsidRDefault="006852C0" w:rsidP="006852C0">
      <w:pPr>
        <w:widowControl w:val="0"/>
        <w:tabs>
          <w:tab w:val="right" w:pos="1008"/>
          <w:tab w:val="left" w:pos="1152"/>
          <w:tab w:val="left" w:pos="1872"/>
          <w:tab w:val="left" w:pos="9187"/>
        </w:tabs>
        <w:ind w:left="2088" w:hanging="2088"/>
        <w:jc w:val="left"/>
      </w:pPr>
      <w:r>
        <w:tab/>
        <w:t>1/31/2012</w:t>
      </w:r>
      <w:r>
        <w:tab/>
        <w:t>House</w:t>
      </w:r>
      <w:r>
        <w:tab/>
      </w:r>
      <w:r w:rsidRPr="00E14E5E">
        <w:t>Introduced and read first time (</w:t>
      </w:r>
      <w:hyperlink r:id="rId7" w:history="1">
        <w:r w:rsidRPr="00E14E5E">
          <w:rPr>
            <w:rStyle w:val="Hyperlink"/>
          </w:rPr>
          <w:t>House Journal</w:t>
        </w:r>
        <w:r w:rsidRPr="00E14E5E">
          <w:rPr>
            <w:rStyle w:val="Hyperlink"/>
          </w:rPr>
          <w:noBreakHyphen/>
          <w:t>page 33</w:t>
        </w:r>
      </w:hyperlink>
      <w:r w:rsidRPr="00E14E5E">
        <w:t>)</w:t>
      </w:r>
    </w:p>
    <w:p w:rsidR="006852C0" w:rsidRDefault="006852C0" w:rsidP="006852C0">
      <w:pPr>
        <w:widowControl w:val="0"/>
        <w:tabs>
          <w:tab w:val="right" w:pos="1008"/>
          <w:tab w:val="left" w:pos="1152"/>
          <w:tab w:val="left" w:pos="1872"/>
          <w:tab w:val="left" w:pos="9187"/>
        </w:tabs>
        <w:ind w:left="2088" w:hanging="2088"/>
        <w:jc w:val="left"/>
      </w:pPr>
      <w:r>
        <w:tab/>
        <w:t>1/31/2012</w:t>
      </w:r>
      <w:r>
        <w:tab/>
        <w:t>House</w:t>
      </w:r>
      <w:r>
        <w:tab/>
      </w:r>
      <w:r w:rsidRPr="00E14E5E">
        <w:t xml:space="preserve">Referred to Committee on </w:t>
      </w:r>
      <w:r w:rsidRPr="00E14E5E">
        <w:rPr>
          <w:b/>
        </w:rPr>
        <w:t>Labor, Commerce and Industry</w:t>
      </w:r>
      <w:r w:rsidRPr="00E14E5E">
        <w:t xml:space="preserve"> (</w:t>
      </w:r>
      <w:hyperlink r:id="rId8" w:history="1">
        <w:r w:rsidRPr="00E14E5E">
          <w:rPr>
            <w:rStyle w:val="Hyperlink"/>
          </w:rPr>
          <w:t>House Journal</w:t>
        </w:r>
        <w:r w:rsidRPr="00E14E5E">
          <w:rPr>
            <w:rStyle w:val="Hyperlink"/>
          </w:rPr>
          <w:noBreakHyphen/>
          <w:t>page 33</w:t>
        </w:r>
      </w:hyperlink>
      <w:r w:rsidRPr="00E14E5E">
        <w:t>)</w:t>
      </w:r>
    </w:p>
    <w:p w:rsidR="006852C0" w:rsidRDefault="006852C0" w:rsidP="006852C0">
      <w:pPr>
        <w:widowControl w:val="0"/>
        <w:tabs>
          <w:tab w:val="right" w:pos="1008"/>
          <w:tab w:val="left" w:pos="1152"/>
          <w:tab w:val="left" w:pos="1872"/>
          <w:tab w:val="left" w:pos="9187"/>
        </w:tabs>
        <w:ind w:left="2088" w:hanging="2088"/>
        <w:jc w:val="left"/>
      </w:pPr>
      <w:r>
        <w:tab/>
        <w:t>2/22/2012</w:t>
      </w:r>
      <w:r>
        <w:tab/>
        <w:t>House</w:t>
      </w:r>
      <w:r>
        <w:tab/>
      </w:r>
      <w:r w:rsidRPr="00E14E5E">
        <w:t>Member(s) request n</w:t>
      </w:r>
      <w:r>
        <w:t xml:space="preserve">ame added as sponsor: </w:t>
      </w:r>
      <w:r w:rsidRPr="00E14E5E">
        <w:t>Erickson, Ballentine, Clyburn</w:t>
      </w:r>
    </w:p>
    <w:p w:rsidR="006852C0" w:rsidRDefault="006852C0" w:rsidP="006852C0">
      <w:pPr>
        <w:widowControl w:val="0"/>
        <w:tabs>
          <w:tab w:val="right" w:pos="1008"/>
          <w:tab w:val="left" w:pos="1152"/>
          <w:tab w:val="left" w:pos="1872"/>
          <w:tab w:val="left" w:pos="9187"/>
        </w:tabs>
        <w:ind w:left="2088" w:hanging="2088"/>
        <w:jc w:val="left"/>
      </w:pPr>
      <w:r>
        <w:tab/>
        <w:t>2/28/2012</w:t>
      </w:r>
      <w:r>
        <w:tab/>
        <w:t>House</w:t>
      </w:r>
      <w:r>
        <w:tab/>
      </w:r>
      <w:r w:rsidRPr="00E14E5E">
        <w:t>Member(s) request name added as sponsor: Knight</w:t>
      </w:r>
    </w:p>
    <w:p w:rsidR="006852C0" w:rsidRDefault="006852C0" w:rsidP="006852C0">
      <w:pPr>
        <w:widowControl w:val="0"/>
        <w:tabs>
          <w:tab w:val="right" w:pos="1008"/>
          <w:tab w:val="left" w:pos="1152"/>
          <w:tab w:val="left" w:pos="1872"/>
          <w:tab w:val="left" w:pos="9187"/>
        </w:tabs>
        <w:ind w:left="2088" w:hanging="2088"/>
        <w:jc w:val="left"/>
      </w:pPr>
    </w:p>
    <w:p w:rsidR="00CA2A7A" w:rsidRPr="00CA2A7A" w:rsidRDefault="00CA2A7A" w:rsidP="00CA2A7A">
      <w:pPr>
        <w:widowControl w:val="0"/>
        <w:tabs>
          <w:tab w:val="right" w:pos="1008"/>
          <w:tab w:val="left" w:pos="1152"/>
          <w:tab w:val="left" w:pos="1872"/>
          <w:tab w:val="left" w:pos="9187"/>
        </w:tabs>
        <w:ind w:left="2088" w:hanging="2088"/>
        <w:jc w:val="left"/>
      </w:pPr>
    </w:p>
    <w:p w:rsidR="00CA2A7A" w:rsidRDefault="00CA2A7A" w:rsidP="00CA2A7A">
      <w:pPr>
        <w:widowControl w:val="0"/>
        <w:jc w:val="left"/>
      </w:pPr>
      <w:r w:rsidRPr="00CA2A7A">
        <w:rPr>
          <w:b/>
        </w:rPr>
        <w:lastRenderedPageBreak/>
        <w:t>VERSIONS OF THIS BILL</w:t>
      </w:r>
    </w:p>
    <w:p w:rsidR="00CA2A7A" w:rsidRDefault="00CA2A7A" w:rsidP="00CA2A7A">
      <w:pPr>
        <w:widowControl w:val="0"/>
        <w:jc w:val="left"/>
      </w:pPr>
    </w:p>
    <w:p w:rsidR="00CA2A7A" w:rsidRDefault="008E52D0" w:rsidP="00CA2A7A">
      <w:pPr>
        <w:widowControl w:val="0"/>
        <w:jc w:val="left"/>
      </w:pPr>
      <w:hyperlink r:id="rId9" w:history="1">
        <w:r w:rsidR="00CA2A7A">
          <w:rPr>
            <w:rStyle w:val="Hyperlink"/>
          </w:rPr>
          <w:t>1/31/2012</w:t>
        </w:r>
      </w:hyperlink>
    </w:p>
    <w:p w:rsidR="00CA2A7A" w:rsidRDefault="00CA2A7A" w:rsidP="00CA2A7A"/>
    <w:p w:rsidR="00CA2A7A" w:rsidRDefault="00CA2A7A" w:rsidP="00CA2A7A">
      <w:pPr>
        <w:sectPr w:rsidR="00CA2A7A" w:rsidSect="00CA2A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7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425C">
        <w:t>TO AMEND THE CODE OF LAWS OF SOUTH CAROLINA, 1976, BY ADDING SECTION 44</w:t>
      </w:r>
      <w:r>
        <w:noBreakHyphen/>
      </w:r>
      <w:r w:rsidRPr="009A425C">
        <w:t>1</w:t>
      </w:r>
      <w:r>
        <w:noBreakHyphen/>
      </w:r>
      <w:r w:rsidRPr="009A425C">
        <w:t xml:space="preserve">310 SO AS TO </w:t>
      </w:r>
      <w:r>
        <w:t>DEFINE CERTAIN TERMS RELATED TO COTTAGE FOOD OPERATIONS</w:t>
      </w:r>
      <w:r w:rsidRPr="009A425C">
        <w:t>; AND BY ADDING SECTION 44</w:t>
      </w:r>
      <w:r>
        <w:noBreakHyphen/>
      </w:r>
      <w:r w:rsidRPr="009A425C">
        <w:t>1</w:t>
      </w:r>
      <w:r>
        <w:noBreakHyphen/>
      </w:r>
      <w:r w:rsidRPr="009A425C">
        <w:t>320 SO</w:t>
      </w:r>
      <w:r>
        <w:t xml:space="preserve"> AS TO REGULATE COTTAGE FOOD OPERATIONS.</w:t>
      </w:r>
    </w:p>
    <w:p w:rsidR="00793775"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775"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3775"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793775"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6B73" w:rsidRPr="009A425C">
        <w:t>Chapter 1, Title 44 of the 1976 Code is amended by adding:</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w:t>
      </w:r>
      <w:r>
        <w:t>Section 44</w:t>
      </w:r>
      <w:r>
        <w:noBreakHyphen/>
        <w:t>1</w:t>
      </w:r>
      <w:r>
        <w:noBreakHyphen/>
        <w:t>310.</w:t>
      </w:r>
      <w:r>
        <w:tab/>
      </w:r>
      <w:r w:rsidRPr="009A425C">
        <w:t>(A)</w:t>
      </w:r>
      <w:r>
        <w:tab/>
      </w:r>
      <w:r w:rsidRPr="009A425C">
        <w:t>The department shall not use any funds appropriated or authorized to the department to enforce Regulation 61</w:t>
      </w:r>
      <w:r>
        <w:noBreakHyphen/>
      </w:r>
      <w:r w:rsidRPr="009A425C">
        <w:t xml:space="preserve">25 to the extent that its enforcement would prohibit the preparing and serving of a cottage food product by a cottage food operation in compliance with this section and </w:t>
      </w:r>
      <w:r>
        <w:t>S</w:t>
      </w:r>
      <w:r w:rsidRPr="009A425C">
        <w:t>ection 44</w:t>
      </w:r>
      <w:r>
        <w:noBreakHyphen/>
      </w:r>
      <w:r w:rsidRPr="009A425C">
        <w:t>1</w:t>
      </w:r>
      <w:r>
        <w:noBreakHyphen/>
      </w:r>
      <w:r w:rsidR="00675A37">
        <w:t>32</w:t>
      </w:r>
      <w:r w:rsidRPr="009A425C">
        <w:t xml:space="preserve">0. The department shall promulgate regulations necessary to effectuate the purpose of this section and </w:t>
      </w:r>
      <w:r>
        <w:t>S</w:t>
      </w:r>
      <w:r w:rsidRPr="009A425C">
        <w:t>ection 44</w:t>
      </w:r>
      <w:r>
        <w:noBreakHyphen/>
      </w:r>
      <w:r w:rsidRPr="009A425C">
        <w:t>1</w:t>
      </w:r>
      <w:r>
        <w:noBreakHyphen/>
      </w:r>
      <w:r w:rsidRPr="009A425C">
        <w:t>320.</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(B)</w:t>
      </w:r>
      <w:r>
        <w:tab/>
        <w:t>For the purposes of this chapter:</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(1)</w:t>
      </w:r>
      <w:r>
        <w:tab/>
      </w:r>
      <w:r w:rsidRPr="003A6B73">
        <w:t>‘</w:t>
      </w:r>
      <w:r w:rsidRPr="009A425C">
        <w:t>Cottage food operation</w:t>
      </w:r>
      <w:r w:rsidRPr="003A6B73">
        <w:t>’</w:t>
      </w:r>
      <w:r w:rsidRPr="009A425C">
        <w:t xml:space="preserve"> means a person who produces or packages cottage food products only in a kitchen of that person</w:t>
      </w:r>
      <w:r w:rsidRPr="003A6B73">
        <w:t>’</w:t>
      </w:r>
      <w:r w:rsidRPr="009A425C">
        <w:t xml:space="preserve">s primary </w:t>
      </w:r>
      <w:r>
        <w:t>domestic residence within this S</w:t>
      </w:r>
      <w:r w:rsidRPr="009A425C">
        <w:t>tate.</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(2)</w:t>
      </w:r>
      <w:r>
        <w:tab/>
      </w:r>
      <w:r w:rsidRPr="003A6B73">
        <w:t>‘</w:t>
      </w:r>
      <w:r w:rsidRPr="009A425C">
        <w:t>Cottage food product</w:t>
      </w:r>
      <w:r w:rsidRPr="003A6B73">
        <w:t>’</w:t>
      </w:r>
      <w:r w:rsidRPr="009A425C">
        <w:t xml:space="preserve"> means a food that is not </w:t>
      </w:r>
      <w:r w:rsidR="00675A37">
        <w:t xml:space="preserve">a </w:t>
      </w:r>
      <w:r w:rsidRPr="009A425C">
        <w:t>potentially hazardous food as that term is defined in the food code. Examples of cottage food product</w:t>
      </w:r>
      <w:r w:rsidR="00675A37">
        <w:t>s</w:t>
      </w:r>
      <w:r w:rsidRPr="009A425C">
        <w:t xml:space="preserve"> include, but are not limited to, jams, jellies, dried fruit, candy, cereal, granola, dry mixes, vinegar, dried herbs, and baked goods that do not require temperature control for safety. </w:t>
      </w:r>
      <w:r>
        <w:t>A c</w:t>
      </w:r>
      <w:r w:rsidRPr="009A425C">
        <w:t>ottage food product does not include</w:t>
      </w:r>
      <w:r>
        <w:t>:</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any</w:t>
      </w:r>
      <w:r w:rsidRPr="009A425C">
        <w:t xml:space="preserve"> potentially hazardous food regul</w:t>
      </w:r>
      <w:r>
        <w:t>ated under 21 C.F.R. 113 and 114, including,</w:t>
      </w:r>
      <w:r w:rsidRPr="009A425C">
        <w:t xml:space="preserve"> but are not limited to</w:t>
      </w:r>
      <w:r>
        <w:t>:</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rsidRPr="009A425C">
        <w:t xml:space="preserve">meat and poultry products; </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rsidRPr="009A425C">
        <w:t xml:space="preserve">salsa; </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rsidRPr="009A425C">
        <w:t xml:space="preserve">milk products; </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rsidRPr="009A425C">
        <w:t xml:space="preserve">bottled water and other beverages; </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r>
      <w:r w:rsidRPr="009A425C">
        <w:t>home</w:t>
      </w:r>
      <w:r>
        <w:noBreakHyphen/>
      </w:r>
      <w:r w:rsidRPr="009A425C">
        <w:t>produc</w:t>
      </w:r>
      <w:r>
        <w:t>ed ice products; and</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9A425C">
        <w:t>canned</w:t>
      </w:r>
      <w:r>
        <w:t>,</w:t>
      </w:r>
      <w:r w:rsidRPr="009A425C">
        <w:t xml:space="preserve"> low</w:t>
      </w:r>
      <w:r>
        <w:noBreakHyphen/>
      </w:r>
      <w:r w:rsidRPr="009A425C">
        <w:t>acid fruits or acidified vegetables and other canned foods except for jams, jellies, and preserves as defined in 21 C</w:t>
      </w:r>
      <w:r>
        <w:t>.</w:t>
      </w:r>
      <w:r w:rsidRPr="009A425C">
        <w:t>F</w:t>
      </w:r>
      <w:r>
        <w:t>.</w:t>
      </w:r>
      <w:r w:rsidRPr="009A425C">
        <w:t>R</w:t>
      </w:r>
      <w:r>
        <w:t>.</w:t>
      </w:r>
      <w:r w:rsidRPr="009A425C">
        <w:t xml:space="preserve"> 150.</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(3)</w:t>
      </w:r>
      <w:r>
        <w:tab/>
      </w:r>
      <w:r w:rsidRPr="003A6B73">
        <w:t>‘</w:t>
      </w:r>
      <w:r w:rsidRPr="009A425C">
        <w:t>Domestic residence</w:t>
      </w:r>
      <w:r w:rsidRPr="003A6B73">
        <w:t>’</w:t>
      </w:r>
      <w:r w:rsidRPr="009A425C">
        <w:t xml:space="preserve"> means a single</w:t>
      </w:r>
      <w:r>
        <w:noBreakHyphen/>
      </w:r>
      <w:r w:rsidRPr="009A425C">
        <w:t>family dwelling or an area within a rental unit where a single person or family actually resides. Domestic residence does not include:</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A425C">
        <w:t>(</w:t>
      </w:r>
      <w:r>
        <w:t>a</w:t>
      </w:r>
      <w:r w:rsidRPr="009A425C">
        <w:t>)</w:t>
      </w:r>
      <w:r>
        <w:tab/>
      </w:r>
      <w:r w:rsidRPr="009A425C">
        <w:t>a group or communal residential setting within any type of structure; or</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A425C">
        <w:t>(</w:t>
      </w:r>
      <w:r>
        <w:t>b</w:t>
      </w:r>
      <w:r w:rsidRPr="009A425C">
        <w:t>)</w:t>
      </w:r>
      <w:r>
        <w:tab/>
      </w:r>
      <w:r w:rsidRPr="009A425C">
        <w:t>an outbuilding, shed, barn, or other similar structure.”</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9A425C">
        <w:t>2.</w:t>
      </w:r>
      <w:r>
        <w:tab/>
      </w:r>
      <w:r w:rsidRPr="009A425C">
        <w:t>Chapter 1, Title 44 of the 1976 Code is amended by adding:</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“Section 44</w:t>
      </w:r>
      <w:r>
        <w:noBreakHyphen/>
      </w:r>
      <w:r w:rsidRPr="009A425C">
        <w:t>1</w:t>
      </w:r>
      <w:r>
        <w:noBreakHyphen/>
      </w:r>
      <w:r w:rsidRPr="009A425C">
        <w:t>320.</w:t>
      </w:r>
      <w:r>
        <w:tab/>
      </w:r>
      <w:r w:rsidRPr="009A425C">
        <w:t>(A)</w:t>
      </w:r>
      <w:r>
        <w:tab/>
        <w:t>A c</w:t>
      </w:r>
      <w:r w:rsidRPr="009A425C">
        <w:t xml:space="preserve">ottage food product </w:t>
      </w:r>
      <w:r>
        <w:t>must</w:t>
      </w:r>
      <w:r w:rsidRPr="009A425C">
        <w:t xml:space="preserve"> be prepackaged and properly labeled prior to sale.</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(B)</w:t>
      </w:r>
      <w:r>
        <w:tab/>
      </w:r>
      <w:r w:rsidRPr="009A425C">
        <w:t>At a minimum, a cottage food operation shall place the following information</w:t>
      </w:r>
      <w:r>
        <w:t xml:space="preserve"> </w:t>
      </w:r>
      <w:r w:rsidRPr="009A425C">
        <w:t>on the label of any food it produces or packages:</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(1)</w:t>
      </w:r>
      <w:r>
        <w:tab/>
      </w:r>
      <w:r w:rsidRPr="009A425C">
        <w:t>the name and address of the business of the cottage food operation;</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(2)</w:t>
      </w:r>
      <w:r>
        <w:tab/>
      </w:r>
      <w:r w:rsidRPr="009A425C">
        <w:t>the name of the cottage food product;</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(3)</w:t>
      </w:r>
      <w:r>
        <w:tab/>
      </w:r>
      <w:r w:rsidRPr="009A425C">
        <w:t>the ingredients of the cottage food product, in descending order of predominance by weight;</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(4)</w:t>
      </w:r>
      <w:r>
        <w:tab/>
      </w:r>
      <w:r w:rsidRPr="009A425C">
        <w:t>the net weight or net volume of the cottage food product;</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(5)</w:t>
      </w:r>
      <w:r>
        <w:tab/>
      </w:r>
      <w:r w:rsidRPr="009A425C">
        <w:t>allergen labeling as specified by federal labeling requirements;</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(6)</w:t>
      </w:r>
      <w:r>
        <w:tab/>
      </w:r>
      <w:r w:rsidRPr="009A425C">
        <w:t>if any nutritional claim is made, appropriate labeling as specified by federal labeling requirements; and</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9A425C">
        <w:t>the following statement printed in at least the equivalent of eleven</w:t>
      </w:r>
      <w:r>
        <w:noBreakHyphen/>
      </w:r>
      <w:r w:rsidRPr="009A425C">
        <w:t xml:space="preserve">point font size in a color that provides a clear contrast to the background: </w:t>
      </w:r>
      <w:r w:rsidRPr="003A6B73">
        <w:t>‘</w:t>
      </w:r>
      <w:r w:rsidRPr="009A425C">
        <w:t>Made in a home kitchen that has not been inspected by the South Carolina Department of Health and Environmental Control.</w:t>
      </w:r>
      <w:r w:rsidRPr="003A6B73">
        <w:t>’</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(C)</w:t>
      </w:r>
      <w:r>
        <w:tab/>
        <w:t>A c</w:t>
      </w:r>
      <w:r w:rsidRPr="009A425C">
        <w:t>ottage food product may be sold directly from the cottage food operation to the consumer only, and may not be sold through the internet or by mail order. The sale of a cottage food product by consignment or at wholesale is prohibited.</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(D)</w:t>
      </w:r>
      <w:r>
        <w:tab/>
      </w:r>
      <w:r w:rsidRPr="009A425C">
        <w:t xml:space="preserve">The annual gross sales of cottage </w:t>
      </w:r>
      <w:r w:rsidR="00675A37">
        <w:t>food products by a cottage food</w:t>
      </w:r>
      <w:r w:rsidRPr="009A425C">
        <w:t xml:space="preserve"> operation must not exceed </w:t>
      </w:r>
      <w:r>
        <w:t>fifteen thousand dollars</w:t>
      </w:r>
      <w:r w:rsidRPr="009A425C">
        <w:t xml:space="preserve">. The determination of the </w:t>
      </w:r>
      <w:r>
        <w:t>fifteen thousand dollars</w:t>
      </w:r>
      <w:r w:rsidRPr="009A425C">
        <w:t xml:space="preserve"> annua</w:t>
      </w:r>
      <w:r w:rsidR="00675A37">
        <w:t>l gross sales of a cottage food</w:t>
      </w:r>
      <w:r w:rsidRPr="009A425C">
        <w:t xml:space="preserve"> operation must be computed on the basis of the amount of gross sales within or at a particular domestic residence and must not be computed on a per</w:t>
      </w:r>
      <w:r>
        <w:noBreakHyphen/>
      </w:r>
      <w:r w:rsidRPr="009A425C">
        <w:t>person basis within or at that domestic residence. The department may request in writing documentation to verify the annual gross sales figure.</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(E)</w:t>
      </w:r>
      <w:r>
        <w:tab/>
        <w:t>C</w:t>
      </w:r>
      <w:r w:rsidRPr="009A425C">
        <w:t>ottage food products must be stored only in the primary domestic residence.</w:t>
      </w:r>
    </w:p>
    <w:p w:rsidR="00793775"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(F)</w:t>
      </w:r>
      <w:r>
        <w:tab/>
      </w:r>
      <w:r w:rsidRPr="009A425C">
        <w:t xml:space="preserve">The requirements under </w:t>
      </w:r>
      <w:r w:rsidR="00675A37">
        <w:t>this section and Section</w:t>
      </w:r>
      <w:r w:rsidRPr="009A425C">
        <w:t xml:space="preserve"> 44</w:t>
      </w:r>
      <w:r>
        <w:noBreakHyphen/>
      </w:r>
      <w:r w:rsidRPr="009A425C">
        <w:t>1</w:t>
      </w:r>
      <w:r>
        <w:noBreakHyphen/>
      </w:r>
      <w:r w:rsidRPr="009A425C">
        <w:t>310 do not affect the application of any other state law, federal law, or ordinances enacted by any local unit of government, including, but not limited to, Chapter 25</w:t>
      </w:r>
      <w:r>
        <w:t xml:space="preserve">, </w:t>
      </w:r>
      <w:r w:rsidRPr="009A425C">
        <w:t>Title 39, which concerns adulter</w:t>
      </w:r>
      <w:r>
        <w:t>at</w:t>
      </w:r>
      <w:r w:rsidRPr="009A425C">
        <w:t>ed or misbranded food and cosmetics.</w:t>
      </w:r>
      <w:r w:rsidRPr="003A6B73">
        <w:t>”</w:t>
      </w:r>
    </w:p>
    <w:p w:rsidR="00793775"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6B73">
        <w:t>3</w:t>
      </w:r>
      <w:r>
        <w:t>.</w:t>
      </w:r>
      <w:r>
        <w:tab/>
        <w:t>This act takes effect upon approval by the Governor.</w:t>
      </w:r>
    </w:p>
    <w:p w:rsidR="0020456E" w:rsidRDefault="003A6B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56E" w:rsidRDefault="0020456E" w:rsidP="00CA2A7A">
      <w:pPr>
        <w:suppressAutoHyphens/>
      </w:pPr>
    </w:p>
    <w:sectPr w:rsidR="0020456E" w:rsidSect="00CA2A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775" w:rsidRDefault="00793775" w:rsidP="009F0C77">
      <w:r>
        <w:separator/>
      </w:r>
    </w:p>
  </w:endnote>
  <w:endnote w:type="continuationSeparator" w:id="0">
    <w:p w:rsidR="00793775" w:rsidRDefault="00793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DEC6DE-2D3F-47C9-9A38-BA64F9512048}"/>
    <w:embedBold r:id="rId2" w:fontKey="{22120E0A-6201-46F2-BAC5-5F2B397BC74E}"/>
  </w:font>
  <w:font w:name="Calibri">
    <w:panose1 w:val="020F0502020204030204"/>
    <w:charset w:val="00"/>
    <w:family w:val="swiss"/>
    <w:pitch w:val="variable"/>
    <w:sig w:usb0="E10002FF" w:usb1="4000ACFF" w:usb2="00000009" w:usb3="00000000" w:csb0="0000019F" w:csb1="00000000"/>
    <w:embedRegular r:id="rId3" w:fontKey="{50285669-4890-4F77-BBF9-AC9C77867338}"/>
  </w:font>
  <w:font w:name="Tahoma">
    <w:panose1 w:val="020B0604030504040204"/>
    <w:charset w:val="00"/>
    <w:family w:val="swiss"/>
    <w:pitch w:val="variable"/>
    <w:sig w:usb0="21002A87" w:usb1="80000000" w:usb2="00000008" w:usb3="00000000" w:csb0="000101FF" w:csb1="00000000"/>
    <w:embedRegular r:id="rId4" w:fontKey="{FCE37612-1C36-4830-9DF6-3BB8D61AE4CA}"/>
  </w:font>
  <w:font w:name="Cambria">
    <w:panose1 w:val="02040503050406030204"/>
    <w:charset w:val="00"/>
    <w:family w:val="roman"/>
    <w:pitch w:val="variable"/>
    <w:sig w:usb0="E00002FF" w:usb1="400004FF" w:usb2="00000000" w:usb3="00000000" w:csb0="0000019F" w:csb1="00000000"/>
    <w:embedRegular r:id="rId5" w:fontKey="{30AB4CF9-BD84-495D-A738-2716F73490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A7A" w:rsidRPr="0020456E" w:rsidRDefault="00CA2A7A" w:rsidP="0020456E">
    <w:pPr>
      <w:pStyle w:val="Footer"/>
      <w:tabs>
        <w:tab w:val="clear" w:pos="4680"/>
        <w:tab w:val="clear" w:pos="9360"/>
        <w:tab w:val="center" w:pos="2995"/>
      </w:tabs>
      <w:spacing w:before="120"/>
    </w:pPr>
    <w:r>
      <w:t>[4706]</w:t>
    </w:r>
    <w:r>
      <w:tab/>
    </w:r>
    <w:r w:rsidR="008E52D0">
      <w:fldChar w:fldCharType="begin"/>
    </w:r>
    <w:r w:rsidR="008E52D0">
      <w:instrText xml:space="preserve"> PAGE  \* MERGEFORMAT </w:instrText>
    </w:r>
    <w:r w:rsidR="008E52D0">
      <w:fldChar w:fldCharType="separate"/>
    </w:r>
    <w:r w:rsidR="008E52D0">
      <w:rPr>
        <w:noProof/>
      </w:rPr>
      <w:t>1</w:t>
    </w:r>
    <w:r w:rsidR="008E52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775" w:rsidRDefault="00793775" w:rsidP="009F0C77">
      <w:r>
        <w:separator/>
      </w:r>
    </w:p>
  </w:footnote>
  <w:footnote w:type="continuationSeparator" w:id="0">
    <w:p w:rsidR="00793775" w:rsidRDefault="00793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16AB12"/>
    <w:docVar w:name="CoverBillType" w:val="b"/>
    <w:docVar w:name="docpath" w:val="L:\Council\bills\AGM\19416AB12.DOCX"/>
    <w:docVar w:name="dvBillNumber" w:val="4706"/>
    <w:docVar w:name="dvBillNumberPrefix" w:val="H. "/>
    <w:docVar w:name="dvOriginalBody" w:val="House"/>
    <w:docVar w:name="dvSteno" w:val="AGM"/>
    <w:docVar w:name="NameofBody" w:val="h"/>
    <w:docVar w:name="vgroup2" w:val="Council"/>
  </w:docVars>
  <w:rsids>
    <w:rsidRoot w:val="002C219D"/>
    <w:rsid w:val="00011869"/>
    <w:rsid w:val="000C4784"/>
    <w:rsid w:val="000E1785"/>
    <w:rsid w:val="000F40FA"/>
    <w:rsid w:val="000F6254"/>
    <w:rsid w:val="0010776B"/>
    <w:rsid w:val="00133E66"/>
    <w:rsid w:val="001435A3"/>
    <w:rsid w:val="001933F9"/>
    <w:rsid w:val="001D08F2"/>
    <w:rsid w:val="001D525B"/>
    <w:rsid w:val="001D7F4F"/>
    <w:rsid w:val="0020456E"/>
    <w:rsid w:val="002321B6"/>
    <w:rsid w:val="00250967"/>
    <w:rsid w:val="002543C8"/>
    <w:rsid w:val="00284AAE"/>
    <w:rsid w:val="002C219D"/>
    <w:rsid w:val="002E5912"/>
    <w:rsid w:val="00325348"/>
    <w:rsid w:val="0032732C"/>
    <w:rsid w:val="00336AD0"/>
    <w:rsid w:val="0037079A"/>
    <w:rsid w:val="00380D36"/>
    <w:rsid w:val="00386F35"/>
    <w:rsid w:val="003A364D"/>
    <w:rsid w:val="003A6B73"/>
    <w:rsid w:val="003D01E8"/>
    <w:rsid w:val="003E5288"/>
    <w:rsid w:val="003F37E6"/>
    <w:rsid w:val="003F6D79"/>
    <w:rsid w:val="0041760A"/>
    <w:rsid w:val="00417C01"/>
    <w:rsid w:val="00440EFF"/>
    <w:rsid w:val="004809EE"/>
    <w:rsid w:val="004A52F8"/>
    <w:rsid w:val="004E7D54"/>
    <w:rsid w:val="005273C6"/>
    <w:rsid w:val="00527B64"/>
    <w:rsid w:val="00530A69"/>
    <w:rsid w:val="00545593"/>
    <w:rsid w:val="00577C6C"/>
    <w:rsid w:val="005C2FE2"/>
    <w:rsid w:val="005E2BC9"/>
    <w:rsid w:val="00605102"/>
    <w:rsid w:val="006215AA"/>
    <w:rsid w:val="0063160B"/>
    <w:rsid w:val="00675A37"/>
    <w:rsid w:val="006852C0"/>
    <w:rsid w:val="006913C9"/>
    <w:rsid w:val="0069470D"/>
    <w:rsid w:val="00734F00"/>
    <w:rsid w:val="007506BC"/>
    <w:rsid w:val="00793775"/>
    <w:rsid w:val="007A70AE"/>
    <w:rsid w:val="007F5D62"/>
    <w:rsid w:val="008362E8"/>
    <w:rsid w:val="008A1768"/>
    <w:rsid w:val="008E52D0"/>
    <w:rsid w:val="008F4429"/>
    <w:rsid w:val="00936178"/>
    <w:rsid w:val="00936F17"/>
    <w:rsid w:val="0094021A"/>
    <w:rsid w:val="009C6A0B"/>
    <w:rsid w:val="009F0C77"/>
    <w:rsid w:val="009F4DD1"/>
    <w:rsid w:val="00A04195"/>
    <w:rsid w:val="00A41684"/>
    <w:rsid w:val="00A64E80"/>
    <w:rsid w:val="00A72BCD"/>
    <w:rsid w:val="00A741D9"/>
    <w:rsid w:val="00A833AB"/>
    <w:rsid w:val="00A9741D"/>
    <w:rsid w:val="00AC0F00"/>
    <w:rsid w:val="00AD4B17"/>
    <w:rsid w:val="00B412D4"/>
    <w:rsid w:val="00BE3C22"/>
    <w:rsid w:val="00C0345E"/>
    <w:rsid w:val="00C3483A"/>
    <w:rsid w:val="00C74E9D"/>
    <w:rsid w:val="00C82FD3"/>
    <w:rsid w:val="00C92819"/>
    <w:rsid w:val="00CA2A7A"/>
    <w:rsid w:val="00CC6B7B"/>
    <w:rsid w:val="00CD2089"/>
    <w:rsid w:val="00D73A67"/>
    <w:rsid w:val="00D970A9"/>
    <w:rsid w:val="00DF3845"/>
    <w:rsid w:val="00E41911"/>
    <w:rsid w:val="00E92EEF"/>
    <w:rsid w:val="00EC11B4"/>
    <w:rsid w:val="00ED695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5D9B29-CC00-4BA3-A502-EEC1157C2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5A37"/>
    <w:rPr>
      <w:rFonts w:ascii="Tahoma" w:hAnsi="Tahoma" w:cs="Tahoma"/>
      <w:sz w:val="16"/>
      <w:szCs w:val="16"/>
    </w:rPr>
  </w:style>
  <w:style w:type="character" w:customStyle="1" w:styleId="BalloonTextChar">
    <w:name w:val="Balloon Text Char"/>
    <w:basedOn w:val="DefaultParagraphFont"/>
    <w:link w:val="BalloonText"/>
    <w:uiPriority w:val="99"/>
    <w:semiHidden/>
    <w:rsid w:val="00675A37"/>
    <w:rPr>
      <w:rFonts w:ascii="Tahoma" w:eastAsia="Times New Roman" w:hAnsi="Tahoma" w:cs="Tahoma"/>
      <w:sz w:val="16"/>
      <w:szCs w:val="16"/>
    </w:rPr>
  </w:style>
  <w:style w:type="character" w:styleId="Hyperlink">
    <w:name w:val="Hyperlink"/>
    <w:basedOn w:val="DefaultParagraphFont"/>
    <w:uiPriority w:val="99"/>
    <w:unhideWhenUsed/>
    <w:rsid w:val="00CA2A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31-12.docx" TargetMode="External"/><Relationship Id="rId3" Type="http://schemas.openxmlformats.org/officeDocument/2006/relationships/settings" Target="settings.xml"/><Relationship Id="rId7" Type="http://schemas.openxmlformats.org/officeDocument/2006/relationships/hyperlink" Target="file:///h:\hj%20archive\2012\01-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06_2012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9EA39-23B4-45DA-85D0-2F2D2E72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819</Words>
  <Characters>4307</Characters>
  <Application>Microsoft Office Word</Application>
  <DocSecurity>4</DocSecurity>
  <Lines>133</Lines>
  <Paragraphs>52</Paragraphs>
  <ScaleCrop>false</ScaleCrop>
  <Company> </Company>
  <LinksUpToDate>false</LinksUpToDate>
  <CharactersWithSpaces>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4706: Cottage food operations - South Carolina Legislature Online</dc:title>
  <dc:subject/>
  <dc:creator>angiemorgan</dc:creator>
  <cp:keywords/>
  <dc:description/>
  <cp:lastModifiedBy>N Cumfer</cp:lastModifiedBy>
  <cp:revision>2</cp:revision>
  <cp:lastPrinted>2012-01-31T17:25:00Z</cp:lastPrinted>
  <dcterms:created xsi:type="dcterms:W3CDTF">2014-11-24T14:42:00Z</dcterms:created>
  <dcterms:modified xsi:type="dcterms:W3CDTF">2014-11-24T14:42:00Z</dcterms:modified>
</cp:coreProperties>
</file>