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ABE" w:rsidRDefault="00440ABE" w:rsidP="00440ABE">
      <w:pPr>
        <w:widowControl w:val="0"/>
        <w:jc w:val="center"/>
      </w:pPr>
      <w:bookmarkStart w:id="0" w:name="_GoBack"/>
      <w:bookmarkEnd w:id="0"/>
      <w:r w:rsidRPr="00440ABE">
        <w:rPr>
          <w:b/>
        </w:rPr>
        <w:t>South Carolina General Assembly</w:t>
      </w:r>
    </w:p>
    <w:p w:rsidR="00440ABE" w:rsidRDefault="00440ABE" w:rsidP="00440ABE">
      <w:pPr>
        <w:widowControl w:val="0"/>
        <w:jc w:val="center"/>
      </w:pPr>
      <w:r>
        <w:t>119th Session, 2011-2012</w:t>
      </w:r>
    </w:p>
    <w:p w:rsidR="00440ABE" w:rsidRDefault="00440ABE" w:rsidP="00440ABE">
      <w:pPr>
        <w:widowControl w:val="0"/>
        <w:jc w:val="left"/>
      </w:pPr>
    </w:p>
    <w:p w:rsidR="00440ABE" w:rsidRDefault="00440ABE" w:rsidP="00440ABE">
      <w:pPr>
        <w:widowControl w:val="0"/>
        <w:jc w:val="left"/>
        <w:rPr>
          <w:b/>
        </w:rPr>
      </w:pPr>
      <w:r w:rsidRPr="00440ABE">
        <w:rPr>
          <w:b/>
        </w:rPr>
        <w:t>H. 4772</w:t>
      </w:r>
    </w:p>
    <w:p w:rsidR="00440ABE" w:rsidRDefault="00440ABE" w:rsidP="00440ABE">
      <w:pPr>
        <w:widowControl w:val="0"/>
        <w:jc w:val="left"/>
        <w:rPr>
          <w:b/>
        </w:rPr>
      </w:pPr>
    </w:p>
    <w:p w:rsidR="00440ABE" w:rsidRDefault="00440ABE" w:rsidP="00440ABE">
      <w:pPr>
        <w:widowControl w:val="0"/>
        <w:jc w:val="left"/>
      </w:pPr>
      <w:r w:rsidRPr="00440ABE">
        <w:rPr>
          <w:b/>
        </w:rPr>
        <w:t>STATUS INFORMATION</w:t>
      </w:r>
    </w:p>
    <w:p w:rsidR="00440ABE" w:rsidRDefault="00440ABE" w:rsidP="00440ABE">
      <w:pPr>
        <w:widowControl w:val="0"/>
        <w:jc w:val="left"/>
      </w:pPr>
    </w:p>
    <w:p w:rsidR="00440ABE" w:rsidRDefault="00440ABE" w:rsidP="00440ABE">
      <w:pPr>
        <w:widowControl w:val="0"/>
        <w:jc w:val="left"/>
      </w:pPr>
      <w:r>
        <w:t>General Bill</w:t>
      </w:r>
    </w:p>
    <w:p w:rsidR="00440ABE" w:rsidRDefault="00440ABE" w:rsidP="00440ABE">
      <w:pPr>
        <w:widowControl w:val="0"/>
        <w:jc w:val="left"/>
      </w:pPr>
      <w:r>
        <w:t>Sponsors: Reps. Pope, Young, J.R. Smith, Taylor, Simrill, McCoy, Frye, Hixon, G.R. Smith and Tallon</w:t>
      </w:r>
    </w:p>
    <w:p w:rsidR="00440ABE" w:rsidRDefault="00440ABE" w:rsidP="00440ABE">
      <w:pPr>
        <w:widowControl w:val="0"/>
        <w:jc w:val="left"/>
      </w:pPr>
      <w:r>
        <w:t>Document Path: l:\council\bills\ms\7663ahb12.docx</w:t>
      </w:r>
    </w:p>
    <w:p w:rsidR="00440ABE" w:rsidRDefault="00440ABE" w:rsidP="00440ABE">
      <w:pPr>
        <w:widowControl w:val="0"/>
        <w:jc w:val="left"/>
      </w:pPr>
    </w:p>
    <w:p w:rsidR="00440ABE" w:rsidRDefault="00440ABE" w:rsidP="00440ABE">
      <w:pPr>
        <w:widowControl w:val="0"/>
        <w:jc w:val="left"/>
      </w:pPr>
      <w:r>
        <w:t>Introduced in the House on February 9, 2012</w:t>
      </w:r>
    </w:p>
    <w:p w:rsidR="00440ABE" w:rsidRDefault="00440ABE" w:rsidP="00440ABE">
      <w:pPr>
        <w:widowControl w:val="0"/>
        <w:jc w:val="left"/>
      </w:pPr>
      <w:r>
        <w:t xml:space="preserve">Currently residing in the House Committee on </w:t>
      </w:r>
      <w:r w:rsidRPr="00440ABE">
        <w:rPr>
          <w:b/>
        </w:rPr>
        <w:t>Judiciary</w:t>
      </w:r>
    </w:p>
    <w:p w:rsidR="00440ABE" w:rsidRDefault="00440ABE" w:rsidP="00440ABE">
      <w:pPr>
        <w:widowControl w:val="0"/>
        <w:jc w:val="left"/>
      </w:pPr>
    </w:p>
    <w:p w:rsidR="00440ABE" w:rsidRDefault="00440ABE" w:rsidP="00440ABE">
      <w:pPr>
        <w:widowControl w:val="0"/>
        <w:jc w:val="left"/>
      </w:pPr>
      <w:r>
        <w:t xml:space="preserve">Summary: </w:t>
      </w:r>
      <w:r w:rsidR="00742B30">
        <w:t>Peremptory challenges</w:t>
      </w:r>
    </w:p>
    <w:p w:rsidR="00440ABE" w:rsidRDefault="00440ABE" w:rsidP="00440ABE">
      <w:pPr>
        <w:widowControl w:val="0"/>
        <w:jc w:val="left"/>
      </w:pPr>
    </w:p>
    <w:p w:rsidR="00440ABE" w:rsidRDefault="00440ABE" w:rsidP="00440ABE">
      <w:pPr>
        <w:widowControl w:val="0"/>
        <w:jc w:val="left"/>
      </w:pPr>
    </w:p>
    <w:p w:rsidR="00440ABE" w:rsidRDefault="00440ABE" w:rsidP="00440ABE">
      <w:pPr>
        <w:widowControl w:val="0"/>
        <w:tabs>
          <w:tab w:val="center" w:pos="590"/>
          <w:tab w:val="center" w:pos="1440"/>
          <w:tab w:val="left" w:pos="1872"/>
          <w:tab w:val="left" w:pos="9187"/>
        </w:tabs>
        <w:jc w:val="left"/>
      </w:pPr>
      <w:r w:rsidRPr="00440ABE">
        <w:rPr>
          <w:b/>
        </w:rPr>
        <w:t>HISTORY OF LEGISLATIVE ACTIONS</w:t>
      </w:r>
    </w:p>
    <w:p w:rsidR="00440ABE" w:rsidRDefault="00440ABE" w:rsidP="00440ABE">
      <w:pPr>
        <w:widowControl w:val="0"/>
        <w:tabs>
          <w:tab w:val="center" w:pos="590"/>
          <w:tab w:val="center" w:pos="1440"/>
          <w:tab w:val="left" w:pos="1872"/>
          <w:tab w:val="left" w:pos="9187"/>
        </w:tabs>
        <w:jc w:val="left"/>
      </w:pPr>
    </w:p>
    <w:p w:rsidR="00440ABE" w:rsidRPr="00440ABE" w:rsidRDefault="00440ABE" w:rsidP="00440ABE">
      <w:pPr>
        <w:widowControl w:val="0"/>
        <w:tabs>
          <w:tab w:val="center" w:pos="590"/>
          <w:tab w:val="center" w:pos="1440"/>
          <w:tab w:val="left" w:pos="1872"/>
          <w:tab w:val="left" w:pos="9187"/>
        </w:tabs>
        <w:jc w:val="left"/>
      </w:pPr>
      <w:r w:rsidRPr="00440ABE">
        <w:rPr>
          <w:u w:val="single"/>
        </w:rPr>
        <w:tab/>
        <w:t>Date</w:t>
      </w:r>
      <w:r w:rsidRPr="00440ABE">
        <w:rPr>
          <w:u w:val="single"/>
        </w:rPr>
        <w:tab/>
        <w:t>Body</w:t>
      </w:r>
      <w:r w:rsidRPr="00440ABE">
        <w:rPr>
          <w:u w:val="single"/>
        </w:rPr>
        <w:tab/>
        <w:t>Action Description with journal page number</w:t>
      </w:r>
      <w:r w:rsidRPr="00440ABE">
        <w:rPr>
          <w:u w:val="single"/>
        </w:rPr>
        <w:tab/>
      </w:r>
    </w:p>
    <w:p w:rsidR="000167D8" w:rsidRDefault="000167D8" w:rsidP="000167D8">
      <w:pPr>
        <w:widowControl w:val="0"/>
        <w:tabs>
          <w:tab w:val="right" w:pos="1008"/>
          <w:tab w:val="left" w:pos="1152"/>
          <w:tab w:val="left" w:pos="1872"/>
          <w:tab w:val="left" w:pos="9187"/>
        </w:tabs>
        <w:ind w:left="2088" w:hanging="2088"/>
        <w:jc w:val="left"/>
      </w:pPr>
      <w:r>
        <w:tab/>
        <w:t>2/9/2012</w:t>
      </w:r>
      <w:r>
        <w:tab/>
        <w:t>House</w:t>
      </w:r>
      <w:r>
        <w:tab/>
      </w:r>
      <w:r w:rsidRPr="0041545B">
        <w:t>Introduced and read first time (</w:t>
      </w:r>
      <w:hyperlink r:id="rId7" w:history="1">
        <w:r w:rsidRPr="0041545B">
          <w:rPr>
            <w:rStyle w:val="Hyperlink"/>
          </w:rPr>
          <w:t>House Journal</w:t>
        </w:r>
        <w:r w:rsidRPr="0041545B">
          <w:rPr>
            <w:rStyle w:val="Hyperlink"/>
          </w:rPr>
          <w:noBreakHyphen/>
          <w:t>page 17</w:t>
        </w:r>
      </w:hyperlink>
      <w:r w:rsidRPr="0041545B">
        <w:t>)</w:t>
      </w:r>
    </w:p>
    <w:p w:rsidR="000167D8" w:rsidRDefault="000167D8" w:rsidP="000167D8">
      <w:pPr>
        <w:widowControl w:val="0"/>
        <w:tabs>
          <w:tab w:val="right" w:pos="1008"/>
          <w:tab w:val="left" w:pos="1152"/>
          <w:tab w:val="left" w:pos="1872"/>
          <w:tab w:val="left" w:pos="9187"/>
        </w:tabs>
        <w:ind w:left="2088" w:hanging="2088"/>
        <w:jc w:val="left"/>
      </w:pPr>
      <w:r>
        <w:tab/>
        <w:t>2/9/2012</w:t>
      </w:r>
      <w:r>
        <w:tab/>
        <w:t>House</w:t>
      </w:r>
      <w:r>
        <w:tab/>
      </w:r>
      <w:r w:rsidRPr="0041545B">
        <w:t xml:space="preserve">Referred to Committee on </w:t>
      </w:r>
      <w:r w:rsidRPr="0041545B">
        <w:rPr>
          <w:b/>
        </w:rPr>
        <w:t>Judiciary</w:t>
      </w:r>
      <w:r w:rsidRPr="0041545B">
        <w:t xml:space="preserve"> (</w:t>
      </w:r>
      <w:hyperlink r:id="rId8" w:history="1">
        <w:r w:rsidRPr="0041545B">
          <w:rPr>
            <w:rStyle w:val="Hyperlink"/>
          </w:rPr>
          <w:t>House Journal</w:t>
        </w:r>
        <w:r w:rsidRPr="0041545B">
          <w:rPr>
            <w:rStyle w:val="Hyperlink"/>
          </w:rPr>
          <w:noBreakHyphen/>
          <w:t>page 17</w:t>
        </w:r>
      </w:hyperlink>
      <w:r w:rsidRPr="0041545B">
        <w:t>)</w:t>
      </w:r>
    </w:p>
    <w:p w:rsidR="000167D8" w:rsidRDefault="000167D8" w:rsidP="000167D8">
      <w:pPr>
        <w:widowControl w:val="0"/>
        <w:tabs>
          <w:tab w:val="right" w:pos="1008"/>
          <w:tab w:val="left" w:pos="1152"/>
          <w:tab w:val="left" w:pos="1872"/>
          <w:tab w:val="left" w:pos="9187"/>
        </w:tabs>
        <w:ind w:left="2088" w:hanging="2088"/>
        <w:jc w:val="left"/>
      </w:pPr>
    </w:p>
    <w:p w:rsidR="00440ABE" w:rsidRPr="00440ABE" w:rsidRDefault="00440ABE" w:rsidP="00440ABE">
      <w:pPr>
        <w:widowControl w:val="0"/>
        <w:tabs>
          <w:tab w:val="right" w:pos="1008"/>
          <w:tab w:val="left" w:pos="1152"/>
          <w:tab w:val="left" w:pos="1872"/>
          <w:tab w:val="left" w:pos="9187"/>
        </w:tabs>
        <w:ind w:left="2088" w:hanging="2088"/>
        <w:jc w:val="left"/>
      </w:pPr>
    </w:p>
    <w:p w:rsidR="00440ABE" w:rsidRDefault="00440ABE" w:rsidP="00440ABE">
      <w:pPr>
        <w:widowControl w:val="0"/>
        <w:jc w:val="left"/>
      </w:pPr>
      <w:r w:rsidRPr="00440ABE">
        <w:rPr>
          <w:b/>
        </w:rPr>
        <w:t>VERSIONS OF THIS BILL</w:t>
      </w:r>
    </w:p>
    <w:p w:rsidR="00440ABE" w:rsidRDefault="00440ABE" w:rsidP="00440ABE">
      <w:pPr>
        <w:widowControl w:val="0"/>
        <w:jc w:val="left"/>
      </w:pPr>
    </w:p>
    <w:p w:rsidR="00440ABE" w:rsidRDefault="00D6038C" w:rsidP="00440ABE">
      <w:pPr>
        <w:widowControl w:val="0"/>
        <w:jc w:val="left"/>
      </w:pPr>
      <w:hyperlink r:id="rId9" w:history="1">
        <w:r w:rsidR="00440ABE">
          <w:rPr>
            <w:rStyle w:val="Hyperlink"/>
          </w:rPr>
          <w:t>2/9/2012</w:t>
        </w:r>
      </w:hyperlink>
    </w:p>
    <w:p w:rsidR="00440ABE" w:rsidRDefault="00440ABE" w:rsidP="00440ABE"/>
    <w:p w:rsidR="00440ABE" w:rsidRDefault="00440ABE" w:rsidP="00440ABE">
      <w:pPr>
        <w:sectPr w:rsidR="00440ABE" w:rsidSect="00440ABE">
          <w:pgSz w:w="12240" w:h="15840" w:code="1"/>
          <w:pgMar w:top="1080" w:right="1440" w:bottom="1080" w:left="1440" w:header="720" w:footer="720" w:gutter="0"/>
          <w:cols w:space="720"/>
          <w:noEndnote/>
          <w:docGrid w:linePitch="360"/>
        </w:sectPr>
      </w:pPr>
    </w:p>
    <w:p w:rsidR="00AB431A" w:rsidRDefault="00AB431A" w:rsidP="00AB431A">
      <w:pPr>
        <w:pStyle w:val="BillDots"/>
      </w:pPr>
    </w:p>
    <w:p w:rsidR="00AB431A" w:rsidRDefault="00AB431A" w:rsidP="00AB431A">
      <w:pPr>
        <w:pStyle w:val="Numbersforbill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31A" w:rsidRDefault="00AB431A" w:rsidP="00A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C91" w:rsidRDefault="00497C91" w:rsidP="0000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14</w:t>
      </w:r>
      <w:r w:rsidR="0023487E">
        <w:noBreakHyphen/>
      </w:r>
      <w:r>
        <w:t>7</w:t>
      </w:r>
      <w:r w:rsidR="0023487E">
        <w:noBreakHyphen/>
      </w:r>
      <w:r>
        <w:t>1110, AS AMENDED, AND 14</w:t>
      </w:r>
      <w:r w:rsidR="0023487E">
        <w:noBreakHyphen/>
      </w:r>
      <w:r>
        <w:t>7</w:t>
      </w:r>
      <w:r w:rsidR="0023487E">
        <w:noBreakHyphen/>
      </w:r>
      <w:r>
        <w:t>1120,</w:t>
      </w:r>
      <w:r w:rsidR="000F1D9E">
        <w:t xml:space="preserve"> CODE OF LAWS </w:t>
      </w:r>
      <w:r w:rsidR="00051281">
        <w:t>OF</w:t>
      </w:r>
      <w:r w:rsidR="000F1D9E">
        <w:t xml:space="preserve"> SOUTH CAROLINA, 1976,</w:t>
      </w:r>
      <w:r>
        <w:t xml:space="preserve"> BOTH RELATING TO PEREMPTORY CHALLENGES, SO AS </w:t>
      </w:r>
      <w:r w:rsidR="00E555AF">
        <w:t>TO E</w:t>
      </w:r>
      <w:r>
        <w:t>QUALIZE THE NUMBER OF PEREMPTORY CHALLENGES FOR THE DEFENDANT AND THE STATE IN A CRIMINAL CASE.</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7C91">
        <w:t>Section 14</w:t>
      </w:r>
      <w:r w:rsidR="0023487E">
        <w:noBreakHyphen/>
      </w:r>
      <w:r w:rsidR="00497C91">
        <w:t>7</w:t>
      </w:r>
      <w:r w:rsidR="0023487E">
        <w:noBreakHyphen/>
      </w:r>
      <w:r w:rsidR="00497C91">
        <w:t>1110 of the 1976 Code, as last amended by Act 10 of 1987, is further amended to read:</w:t>
      </w:r>
    </w:p>
    <w:p w:rsidR="00DB4CF7"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C91" w:rsidRDefault="00534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97C91">
        <w:t>“Section 14</w:t>
      </w:r>
      <w:r w:rsidR="0023487E">
        <w:noBreakHyphen/>
      </w:r>
      <w:r w:rsidR="00497C91">
        <w:t>7</w:t>
      </w:r>
      <w:r w:rsidR="0023487E">
        <w:noBreakHyphen/>
      </w:r>
      <w:r w:rsidR="00497C91">
        <w:t>1110.</w:t>
      </w:r>
      <w:r w:rsidR="00497C91">
        <w:tab/>
      </w:r>
      <w:r w:rsidR="00497C91" w:rsidRPr="00497C91">
        <w:rPr>
          <w:strike/>
        </w:rPr>
        <w:t>Any</w:t>
      </w:r>
      <w:r w:rsidR="00497C91">
        <w:t xml:space="preserve"> </w:t>
      </w:r>
      <w:r w:rsidR="00534E73">
        <w:rPr>
          <w:u w:val="single"/>
        </w:rPr>
        <w:t>A</w:t>
      </w:r>
      <w:r w:rsidR="00497C91" w:rsidRPr="006A3118">
        <w:t xml:space="preserve"> person who is </w:t>
      </w:r>
      <w:r w:rsidR="00497C91" w:rsidRPr="00497C91">
        <w:rPr>
          <w:strike/>
        </w:rPr>
        <w:t>arraigned</w:t>
      </w:r>
      <w:r w:rsidR="00497C91">
        <w:t xml:space="preserve"> </w:t>
      </w:r>
      <w:r w:rsidR="00497C91">
        <w:rPr>
          <w:u w:val="single"/>
        </w:rPr>
        <w:t>tried</w:t>
      </w:r>
      <w:r w:rsidR="00497C91" w:rsidRPr="00497C91">
        <w:t xml:space="preserve"> </w:t>
      </w:r>
      <w:r w:rsidR="00497C91" w:rsidRPr="00466E74">
        <w:t xml:space="preserve">for </w:t>
      </w:r>
      <w:r w:rsidR="00497C91" w:rsidRPr="00E422D3">
        <w:rPr>
          <w:strike/>
        </w:rPr>
        <w:t>t</w:t>
      </w:r>
      <w:r w:rsidR="00497C91" w:rsidRPr="00497C91">
        <w:rPr>
          <w:strike/>
        </w:rPr>
        <w:t>he crime of murder, manslaughter, burglary, arson, criminal sexual conduct, armed robbery, grand larceny, or breach of trust when it is punishable as for grand larceny, perjury, or forgery</w:t>
      </w:r>
      <w:r w:rsidR="00497C91" w:rsidRPr="006A3118">
        <w:t xml:space="preserve"> </w:t>
      </w:r>
      <w:r w:rsidR="00466E74">
        <w:rPr>
          <w:u w:val="single"/>
        </w:rPr>
        <w:t xml:space="preserve">a Class A, B, or C felony, </w:t>
      </w:r>
      <w:r w:rsidR="00497C91">
        <w:rPr>
          <w:u w:val="single"/>
        </w:rPr>
        <w:t>or a crime that carries a maximum penalty of twenty years or more,</w:t>
      </w:r>
      <w:r w:rsidR="00497C91">
        <w:t xml:space="preserve"> </w:t>
      </w:r>
      <w:r w:rsidR="00497C91" w:rsidRPr="006A3118">
        <w:t>is entitled to</w:t>
      </w:r>
      <w:r w:rsidR="00C03E76">
        <w:t xml:space="preserve"> </w:t>
      </w:r>
      <w:r w:rsidR="00C03E76">
        <w:rPr>
          <w:u w:val="single"/>
        </w:rPr>
        <w:t>ten</w:t>
      </w:r>
      <w:r w:rsidR="00497C91" w:rsidRPr="006A3118">
        <w:t xml:space="preserve"> peremptory challenges </w:t>
      </w:r>
      <w:r w:rsidR="00497C91" w:rsidRPr="00C03E76">
        <w:rPr>
          <w:strike/>
        </w:rPr>
        <w:t>not exceeding ten</w:t>
      </w:r>
      <w:r w:rsidR="00497C91" w:rsidRPr="006A3118">
        <w:t xml:space="preserve">, and the State </w:t>
      </w:r>
      <w:r w:rsidR="00497C91" w:rsidRPr="00466E74">
        <w:rPr>
          <w:strike/>
        </w:rPr>
        <w:t>in these cases</w:t>
      </w:r>
      <w:r w:rsidR="00497C91" w:rsidRPr="006A3118">
        <w:t xml:space="preserve"> is entitled to</w:t>
      </w:r>
      <w:r w:rsidR="00C03E76">
        <w:t xml:space="preserve"> </w:t>
      </w:r>
      <w:r w:rsidR="00C03E76">
        <w:rPr>
          <w:u w:val="single"/>
        </w:rPr>
        <w:t>ten</w:t>
      </w:r>
      <w:r w:rsidR="00497C91" w:rsidRPr="006A3118">
        <w:t xml:space="preserve"> peremptory challenges </w:t>
      </w:r>
      <w:r w:rsidR="00497C91" w:rsidRPr="00C03E76">
        <w:rPr>
          <w:strike/>
        </w:rPr>
        <w:t>not exceeding five</w:t>
      </w:r>
      <w:r w:rsidR="00497C91" w:rsidRPr="006A3118">
        <w:t xml:space="preserve">.  </w:t>
      </w:r>
      <w:r w:rsidR="00497C91" w:rsidRPr="00C03E76">
        <w:rPr>
          <w:strike/>
        </w:rPr>
        <w:t>Any</w:t>
      </w:r>
      <w:r w:rsidR="00C03E76">
        <w:t xml:space="preserve"> </w:t>
      </w:r>
      <w:r w:rsidR="00C03E76">
        <w:rPr>
          <w:u w:val="single"/>
        </w:rPr>
        <w:t>A</w:t>
      </w:r>
      <w:r w:rsidR="00497C91" w:rsidRPr="006A3118">
        <w:t xml:space="preserve"> person who is </w:t>
      </w:r>
      <w:r w:rsidR="00497C91" w:rsidRPr="00C03E76">
        <w:rPr>
          <w:strike/>
        </w:rPr>
        <w:t>indicted</w:t>
      </w:r>
      <w:r w:rsidR="00C03E76">
        <w:t xml:space="preserve"> </w:t>
      </w:r>
      <w:r w:rsidR="00C03E76">
        <w:rPr>
          <w:u w:val="single"/>
        </w:rPr>
        <w:t>tried</w:t>
      </w:r>
      <w:r w:rsidR="00497C91" w:rsidRPr="006A3118">
        <w:t xml:space="preserve"> for </w:t>
      </w:r>
      <w:r w:rsidR="00497C91" w:rsidRPr="00C03E76">
        <w:rPr>
          <w:strike/>
        </w:rPr>
        <w:t>any</w:t>
      </w:r>
      <w:r w:rsidR="00C03E76">
        <w:t xml:space="preserve"> </w:t>
      </w:r>
      <w:r w:rsidR="00C03E76">
        <w:rPr>
          <w:u w:val="single"/>
        </w:rPr>
        <w:t>a</w:t>
      </w:r>
      <w:r w:rsidR="00497C91" w:rsidRPr="006A3118">
        <w:t xml:space="preserve"> crime </w:t>
      </w:r>
      <w:r w:rsidR="00497C91" w:rsidRPr="00C03E76">
        <w:rPr>
          <w:strike/>
        </w:rPr>
        <w:t>or offense</w:t>
      </w:r>
      <w:r w:rsidR="00497C91" w:rsidRPr="006A3118">
        <w:t xml:space="preserve"> other than those enumerated above </w:t>
      </w:r>
      <w:r w:rsidR="00497C91" w:rsidRPr="00C03E76">
        <w:rPr>
          <w:strike/>
        </w:rPr>
        <w:t>has the right</w:t>
      </w:r>
      <w:r w:rsidR="00C03E76">
        <w:rPr>
          <w:strike/>
        </w:rPr>
        <w:t xml:space="preserve"> to</w:t>
      </w:r>
      <w:r w:rsidR="00497C91" w:rsidRPr="006A3118">
        <w:t xml:space="preserve"> </w:t>
      </w:r>
      <w:r w:rsidR="00C03E76">
        <w:rPr>
          <w:u w:val="single"/>
        </w:rPr>
        <w:t>is entitled to five</w:t>
      </w:r>
      <w:r w:rsidR="00C03E76">
        <w:t xml:space="preserve"> </w:t>
      </w:r>
      <w:r w:rsidR="00497C91" w:rsidRPr="006A3118">
        <w:t xml:space="preserve">peremptory challenges </w:t>
      </w:r>
      <w:r w:rsidR="00497C91" w:rsidRPr="00C03E76">
        <w:rPr>
          <w:strike/>
        </w:rPr>
        <w:t>not exceeding five</w:t>
      </w:r>
      <w:r w:rsidR="00497C91" w:rsidRPr="006A3118">
        <w:t xml:space="preserve">, and the State </w:t>
      </w:r>
      <w:r w:rsidR="00497C91" w:rsidRPr="00C03E76">
        <w:rPr>
          <w:strike/>
        </w:rPr>
        <w:t>in these cases</w:t>
      </w:r>
      <w:r w:rsidR="00497C91" w:rsidRPr="006A3118">
        <w:t xml:space="preserve"> is entitled to</w:t>
      </w:r>
      <w:r w:rsidR="00C03E76">
        <w:t xml:space="preserve"> </w:t>
      </w:r>
      <w:r w:rsidR="00C03E76">
        <w:rPr>
          <w:u w:val="single"/>
        </w:rPr>
        <w:t>five</w:t>
      </w:r>
      <w:r w:rsidR="00497C91" w:rsidRPr="006A3118">
        <w:t xml:space="preserve"> peremptory challenges </w:t>
      </w:r>
      <w:r w:rsidR="00497C91" w:rsidRPr="00C03E76">
        <w:rPr>
          <w:strike/>
        </w:rPr>
        <w:t>not exceeding five</w:t>
      </w:r>
      <w:r w:rsidR="00497C91" w:rsidRPr="006A3118">
        <w:t xml:space="preserve">.  </w:t>
      </w:r>
      <w:r w:rsidR="00497C91" w:rsidRPr="00C03E76">
        <w:rPr>
          <w:strike/>
        </w:rPr>
        <w:t>No right to stand aside jurors is allowed to the State in any case whatsoever.</w:t>
      </w:r>
      <w:r w:rsidR="00497C91" w:rsidRPr="006A3118">
        <w:t xml:space="preserve">  </w:t>
      </w:r>
      <w:r w:rsidR="00497C91" w:rsidRPr="00C03E76">
        <w:rPr>
          <w:strike/>
        </w:rPr>
        <w:t>In no case where</w:t>
      </w:r>
      <w:r w:rsidR="00C03E76">
        <w:t xml:space="preserve"> </w:t>
      </w:r>
      <w:r w:rsidR="00C03E76">
        <w:rPr>
          <w:u w:val="single"/>
        </w:rPr>
        <w:t>When</w:t>
      </w:r>
      <w:r w:rsidR="00497C91" w:rsidRPr="006A3118">
        <w:t xml:space="preserve"> there is more than one defendant jointly tried </w:t>
      </w:r>
      <w:r w:rsidR="00497C91" w:rsidRPr="00C03E76">
        <w:rPr>
          <w:strike/>
        </w:rPr>
        <w:t>are</w:t>
      </w:r>
      <w:r w:rsidR="00C03E76">
        <w:t xml:space="preserve"> </w:t>
      </w:r>
      <w:r w:rsidR="00970EC8">
        <w:rPr>
          <w:u w:val="single"/>
        </w:rPr>
        <w:t xml:space="preserve">for a Class A, B, or C felony, </w:t>
      </w:r>
      <w:r w:rsidR="00970EC8">
        <w:rPr>
          <w:u w:val="single"/>
        </w:rPr>
        <w:lastRenderedPageBreak/>
        <w:t xml:space="preserve">or a crime that carries a maximum penalty of twenty years or more, </w:t>
      </w:r>
      <w:r w:rsidR="00C03E76">
        <w:rPr>
          <w:u w:val="single"/>
        </w:rPr>
        <w:t>no</w:t>
      </w:r>
      <w:r w:rsidR="00C03E76" w:rsidRPr="00534E73">
        <w:t xml:space="preserve"> </w:t>
      </w:r>
      <w:r w:rsidR="00497C91" w:rsidRPr="006A3118">
        <w:t>more</w:t>
      </w:r>
      <w:r w:rsidR="00534E73">
        <w:t xml:space="preserve"> </w:t>
      </w:r>
      <w:r w:rsidR="00497C91" w:rsidRPr="006A3118">
        <w:t>than twenty peremptory challenges</w:t>
      </w:r>
      <w:r w:rsidR="00872166">
        <w:t xml:space="preserve"> </w:t>
      </w:r>
      <w:r w:rsidR="00872166">
        <w:rPr>
          <w:u w:val="single"/>
        </w:rPr>
        <w:t>are</w:t>
      </w:r>
      <w:r w:rsidR="00497C91" w:rsidRPr="006A3118">
        <w:t xml:space="preserve"> allowed in all to the defendants,</w:t>
      </w:r>
      <w:r w:rsidR="00497C91" w:rsidRPr="00466E74">
        <w:t xml:space="preserve"> </w:t>
      </w:r>
      <w:r w:rsidR="00497C91" w:rsidRPr="00872166">
        <w:rPr>
          <w:strike/>
        </w:rPr>
        <w:t xml:space="preserve">and in misdemeanors when there is more than one defendant jointly tried no more than ten </w:t>
      </w:r>
      <w:r w:rsidR="00E555AF">
        <w:rPr>
          <w:strike/>
        </w:rPr>
        <w:t>p</w:t>
      </w:r>
      <w:r w:rsidR="00497C91" w:rsidRPr="00872166">
        <w:rPr>
          <w:strike/>
        </w:rPr>
        <w:t xml:space="preserve">eremptory </w:t>
      </w:r>
      <w:r w:rsidR="00534E73">
        <w:rPr>
          <w:strike/>
        </w:rPr>
        <w:t xml:space="preserve"> </w:t>
      </w:r>
      <w:r w:rsidR="00497C91" w:rsidRPr="00872166">
        <w:rPr>
          <w:strike/>
        </w:rPr>
        <w:t>challenges are allowed in all to the defendants</w:t>
      </w:r>
      <w:r w:rsidR="00872166">
        <w:t xml:space="preserve"> </w:t>
      </w:r>
      <w:r w:rsidR="00872166">
        <w:rPr>
          <w:u w:val="single"/>
        </w:rPr>
        <w:t>and no more than twenty peremptory challenges are allowed to the State</w:t>
      </w:r>
      <w:r w:rsidR="00497C91" w:rsidRPr="006A3118">
        <w:t xml:space="preserve">.  In </w:t>
      </w:r>
      <w:r w:rsidR="00497C91" w:rsidRPr="00872166">
        <w:rPr>
          <w:strike/>
        </w:rPr>
        <w:t>felonies</w:t>
      </w:r>
      <w:r w:rsidR="00872166">
        <w:t xml:space="preserve"> </w:t>
      </w:r>
      <w:r w:rsidR="00872166">
        <w:rPr>
          <w:u w:val="single"/>
        </w:rPr>
        <w:t>all other cases</w:t>
      </w:r>
      <w:r w:rsidR="00497C91" w:rsidRPr="006A3118">
        <w:t xml:space="preserve"> when </w:t>
      </w:r>
      <w:r w:rsidR="00497C91" w:rsidRPr="00872166">
        <w:rPr>
          <w:strike/>
        </w:rPr>
        <w:t>there is</w:t>
      </w:r>
      <w:r w:rsidR="00497C91" w:rsidRPr="006A3118">
        <w:t xml:space="preserve"> more than one defendant</w:t>
      </w:r>
      <w:r w:rsidR="00872166">
        <w:t xml:space="preserve"> </w:t>
      </w:r>
      <w:r w:rsidR="00872166">
        <w:rPr>
          <w:u w:val="single"/>
        </w:rPr>
        <w:t>is</w:t>
      </w:r>
      <w:r w:rsidR="00497C91" w:rsidRPr="006A3118">
        <w:t xml:space="preserve"> jointly trie</w:t>
      </w:r>
      <w:r w:rsidR="00497C91">
        <w:t>d</w:t>
      </w:r>
      <w:r w:rsidR="00466E74">
        <w:rPr>
          <w:u w:val="single"/>
        </w:rPr>
        <w:t>, no more than ten peremptory challenges are allowed in all to the defendant</w:t>
      </w:r>
      <w:r w:rsidR="00E422D3">
        <w:rPr>
          <w:u w:val="single"/>
        </w:rPr>
        <w:t>s</w:t>
      </w:r>
      <w:r w:rsidR="00466E74">
        <w:rPr>
          <w:u w:val="single"/>
        </w:rPr>
        <w:t>, and no more than ten peremptory challenges are allowed to</w:t>
      </w:r>
      <w:r w:rsidR="00497C91">
        <w:t xml:space="preserve"> the State </w:t>
      </w:r>
      <w:r w:rsidR="00497C91" w:rsidRPr="00466E74">
        <w:rPr>
          <w:strike/>
        </w:rPr>
        <w:t>has ten challenges</w:t>
      </w:r>
      <w:r w:rsidR="00497C91">
        <w:t>.”</w:t>
      </w:r>
    </w:p>
    <w:p w:rsidR="00497C91" w:rsidRDefault="00497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23487E">
        <w:noBreakHyphen/>
      </w:r>
      <w:r>
        <w:t>7</w:t>
      </w:r>
      <w:r w:rsidR="0023487E">
        <w:noBreakHyphen/>
      </w:r>
      <w:r>
        <w:t>1120 of the 1976 Code is amended to read:</w:t>
      </w: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74" w:rsidRDefault="00534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6E74">
        <w:t>“Section 14</w:t>
      </w:r>
      <w:r w:rsidR="0023487E">
        <w:noBreakHyphen/>
      </w:r>
      <w:r w:rsidR="00466E74">
        <w:t>7</w:t>
      </w:r>
      <w:r w:rsidR="0023487E">
        <w:noBreakHyphen/>
      </w:r>
      <w:r w:rsidR="00466E74">
        <w:t>1120.</w:t>
      </w:r>
      <w:r w:rsidR="00466E74">
        <w:tab/>
      </w:r>
      <w:r w:rsidR="00466E74" w:rsidRPr="006A3118">
        <w:t xml:space="preserve">In criminal cases the prosecution is entitled to one and the defendant to </w:t>
      </w:r>
      <w:r w:rsidR="00466E74" w:rsidRPr="0023487E">
        <w:rPr>
          <w:strike/>
        </w:rPr>
        <w:t>two</w:t>
      </w:r>
      <w:r w:rsidR="0023487E">
        <w:t xml:space="preserve"> </w:t>
      </w:r>
      <w:r w:rsidR="0023487E">
        <w:rPr>
          <w:u w:val="single"/>
        </w:rPr>
        <w:t>one</w:t>
      </w:r>
      <w:r w:rsidR="00466E74" w:rsidRPr="006A3118">
        <w:t xml:space="preserve"> peremptory </w:t>
      </w:r>
      <w:r w:rsidR="00466E74" w:rsidRPr="0023487E">
        <w:rPr>
          <w:strike/>
        </w:rPr>
        <w:t>challenges</w:t>
      </w:r>
      <w:r w:rsidR="0023487E">
        <w:t xml:space="preserve"> </w:t>
      </w:r>
      <w:r w:rsidR="0023487E">
        <w:rPr>
          <w:u w:val="single"/>
        </w:rPr>
        <w:t>challenge</w:t>
      </w:r>
      <w:r w:rsidR="00466E74" w:rsidRPr="006A3118">
        <w:t xml:space="preserve"> for each alternate juror called </w:t>
      </w:r>
      <w:r w:rsidR="00466E74" w:rsidRPr="0023487E">
        <w:rPr>
          <w:strike/>
        </w:rPr>
        <w:t>under</w:t>
      </w:r>
      <w:r w:rsidR="0023487E">
        <w:t xml:space="preserve"> </w:t>
      </w:r>
      <w:r w:rsidR="0023487E">
        <w:rPr>
          <w:u w:val="single"/>
        </w:rPr>
        <w:t>pursuant to</w:t>
      </w:r>
      <w:r w:rsidR="00466E74" w:rsidRPr="006A3118">
        <w:t xml:space="preserve"> the provisions of Section 14</w:t>
      </w:r>
      <w:r w:rsidR="0023487E">
        <w:noBreakHyphen/>
      </w:r>
      <w:r w:rsidR="00466E74" w:rsidRPr="006A3118">
        <w:t>7</w:t>
      </w:r>
      <w:r w:rsidR="0023487E">
        <w:noBreakHyphen/>
      </w:r>
      <w:r w:rsidR="00466E74" w:rsidRPr="006A3118">
        <w:t>320 and in civil cases, each party shall have one s</w:t>
      </w:r>
      <w:r w:rsidR="00466E74">
        <w:t>trike for each alternate juror.”</w:t>
      </w:r>
    </w:p>
    <w:p w:rsidR="0023487E" w:rsidRDefault="00234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7E" w:rsidRDefault="00234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6E74" w:rsidRDefault="0046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87E">
        <w:t>4</w:t>
      </w:r>
      <w:r>
        <w:t>.</w:t>
      </w:r>
      <w:r>
        <w:tab/>
        <w:t>This act takes effect upon approval by the Governor.</w:t>
      </w:r>
    </w:p>
    <w:p w:rsidR="00004F7F" w:rsidRDefault="0023487E" w:rsidP="0086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F7F" w:rsidRDefault="00004F7F" w:rsidP="00440ABE">
      <w:pPr>
        <w:suppressAutoHyphens/>
      </w:pPr>
    </w:p>
    <w:sectPr w:rsidR="00004F7F" w:rsidSect="00440A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EC8" w:rsidRDefault="00970EC8" w:rsidP="009F0C77">
      <w:r>
        <w:separator/>
      </w:r>
    </w:p>
  </w:endnote>
  <w:endnote w:type="continuationSeparator" w:id="0">
    <w:p w:rsidR="00970EC8" w:rsidRDefault="00970E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3088A9-73C9-42B4-BF90-BF956E4329E4}"/>
    <w:embedBold r:id="rId2" w:fontKey="{E456643A-4228-4A1F-B85F-EC9642884DE0}"/>
  </w:font>
  <w:font w:name="Calibri">
    <w:panose1 w:val="020F0502020204030204"/>
    <w:charset w:val="00"/>
    <w:family w:val="swiss"/>
    <w:pitch w:val="variable"/>
    <w:sig w:usb0="E10002FF" w:usb1="4000ACFF" w:usb2="00000009" w:usb3="00000000" w:csb0="0000019F" w:csb1="00000000"/>
    <w:embedRegular r:id="rId3" w:fontKey="{A5200B30-FECF-4C02-A278-26E7D62DE0AC}"/>
  </w:font>
  <w:font w:name="Tahoma">
    <w:panose1 w:val="020B0604030504040204"/>
    <w:charset w:val="00"/>
    <w:family w:val="swiss"/>
    <w:pitch w:val="variable"/>
    <w:sig w:usb0="21002A87" w:usb1="80000000" w:usb2="00000008" w:usb3="00000000" w:csb0="000101FF" w:csb1="00000000"/>
    <w:embedRegular r:id="rId4" w:fontKey="{96CCA23A-BA46-49B9-B246-E8F5518168E0}"/>
  </w:font>
  <w:font w:name="Cambria">
    <w:panose1 w:val="02040503050406030204"/>
    <w:charset w:val="00"/>
    <w:family w:val="roman"/>
    <w:pitch w:val="variable"/>
    <w:sig w:usb0="E00002FF" w:usb1="400004FF" w:usb2="00000000" w:usb3="00000000" w:csb0="0000019F" w:csb1="00000000"/>
    <w:embedRegular r:id="rId5" w:fontKey="{E68FAC36-B9F9-439A-9E6C-2C07D1E6FC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ABE" w:rsidRPr="00004F7F" w:rsidRDefault="00440ABE" w:rsidP="00004F7F">
    <w:pPr>
      <w:pStyle w:val="Footer"/>
      <w:tabs>
        <w:tab w:val="clear" w:pos="4680"/>
        <w:tab w:val="clear" w:pos="9360"/>
        <w:tab w:val="center" w:pos="2995"/>
      </w:tabs>
      <w:spacing w:before="120"/>
    </w:pPr>
    <w:r>
      <w:t>[4772]</w:t>
    </w:r>
    <w:r>
      <w:tab/>
    </w:r>
    <w:r w:rsidR="00D6038C">
      <w:fldChar w:fldCharType="begin"/>
    </w:r>
    <w:r w:rsidR="00D6038C">
      <w:instrText xml:space="preserve"> PAGE  \* MERGEFORMAT </w:instrText>
    </w:r>
    <w:r w:rsidR="00D6038C">
      <w:fldChar w:fldCharType="separate"/>
    </w:r>
    <w:r w:rsidR="00D6038C">
      <w:rPr>
        <w:noProof/>
      </w:rPr>
      <w:t>1</w:t>
    </w:r>
    <w:r w:rsidR="00D603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EC8" w:rsidRDefault="00970EC8" w:rsidP="009F0C77">
      <w:r>
        <w:separator/>
      </w:r>
    </w:p>
  </w:footnote>
  <w:footnote w:type="continuationSeparator" w:id="0">
    <w:p w:rsidR="00970EC8" w:rsidRDefault="00970E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3AHB12"/>
    <w:docVar w:name="CoverBillType" w:val="b"/>
    <w:docVar w:name="docpath" w:val="L:\Council\bills\MS\7663AHB12.DOCX"/>
    <w:docVar w:name="dvBillNumber" w:val="4772"/>
    <w:docVar w:name="dvBillNumberPrefix" w:val="H. "/>
    <w:docVar w:name="dvOriginalBody" w:val="House"/>
    <w:docVar w:name="dvSteno" w:val="MS"/>
    <w:docVar w:name="NameofBody" w:val="h"/>
    <w:docVar w:name="vgroup2" w:val="Council"/>
  </w:docVars>
  <w:rsids>
    <w:rsidRoot w:val="007F1E11"/>
    <w:rsid w:val="00004F7F"/>
    <w:rsid w:val="00005110"/>
    <w:rsid w:val="00011869"/>
    <w:rsid w:val="000167D8"/>
    <w:rsid w:val="00051281"/>
    <w:rsid w:val="000E1785"/>
    <w:rsid w:val="000F1D9E"/>
    <w:rsid w:val="000F40FA"/>
    <w:rsid w:val="0010776B"/>
    <w:rsid w:val="00131664"/>
    <w:rsid w:val="00133E66"/>
    <w:rsid w:val="001435A3"/>
    <w:rsid w:val="001D08F2"/>
    <w:rsid w:val="001D525B"/>
    <w:rsid w:val="001D7F4F"/>
    <w:rsid w:val="001F2EE1"/>
    <w:rsid w:val="002321B6"/>
    <w:rsid w:val="0023487E"/>
    <w:rsid w:val="00250967"/>
    <w:rsid w:val="002543C8"/>
    <w:rsid w:val="00284AAE"/>
    <w:rsid w:val="002E5912"/>
    <w:rsid w:val="00325348"/>
    <w:rsid w:val="0032732C"/>
    <w:rsid w:val="00336AD0"/>
    <w:rsid w:val="0037079A"/>
    <w:rsid w:val="003A47D4"/>
    <w:rsid w:val="003D01E8"/>
    <w:rsid w:val="003E5288"/>
    <w:rsid w:val="003F6D79"/>
    <w:rsid w:val="0041760A"/>
    <w:rsid w:val="00417C01"/>
    <w:rsid w:val="00440ABE"/>
    <w:rsid w:val="00466E74"/>
    <w:rsid w:val="00473EC0"/>
    <w:rsid w:val="004809EE"/>
    <w:rsid w:val="00497C91"/>
    <w:rsid w:val="004E7D54"/>
    <w:rsid w:val="005273C6"/>
    <w:rsid w:val="00530A69"/>
    <w:rsid w:val="00534C2C"/>
    <w:rsid w:val="00534E73"/>
    <w:rsid w:val="0054178B"/>
    <w:rsid w:val="00545593"/>
    <w:rsid w:val="00577C6C"/>
    <w:rsid w:val="005C2FE2"/>
    <w:rsid w:val="005E2BC9"/>
    <w:rsid w:val="00605102"/>
    <w:rsid w:val="0060649E"/>
    <w:rsid w:val="006215AA"/>
    <w:rsid w:val="006913C9"/>
    <w:rsid w:val="0069470D"/>
    <w:rsid w:val="006B1408"/>
    <w:rsid w:val="006D3494"/>
    <w:rsid w:val="00734F00"/>
    <w:rsid w:val="00742B30"/>
    <w:rsid w:val="00772CEA"/>
    <w:rsid w:val="007A70AE"/>
    <w:rsid w:val="007D6782"/>
    <w:rsid w:val="007F1E11"/>
    <w:rsid w:val="008362E8"/>
    <w:rsid w:val="008654FB"/>
    <w:rsid w:val="00872166"/>
    <w:rsid w:val="008A1768"/>
    <w:rsid w:val="008D5474"/>
    <w:rsid w:val="008F4429"/>
    <w:rsid w:val="0094021A"/>
    <w:rsid w:val="00970EC8"/>
    <w:rsid w:val="00975437"/>
    <w:rsid w:val="00995BE7"/>
    <w:rsid w:val="009C6A0B"/>
    <w:rsid w:val="009F0C77"/>
    <w:rsid w:val="009F4DD1"/>
    <w:rsid w:val="00A30A79"/>
    <w:rsid w:val="00A41684"/>
    <w:rsid w:val="00A56247"/>
    <w:rsid w:val="00A64E80"/>
    <w:rsid w:val="00A72BCD"/>
    <w:rsid w:val="00A741D9"/>
    <w:rsid w:val="00A833AB"/>
    <w:rsid w:val="00A94953"/>
    <w:rsid w:val="00A9741D"/>
    <w:rsid w:val="00AB24DD"/>
    <w:rsid w:val="00AB431A"/>
    <w:rsid w:val="00AD4B17"/>
    <w:rsid w:val="00B04DD5"/>
    <w:rsid w:val="00B412D4"/>
    <w:rsid w:val="00B72DCA"/>
    <w:rsid w:val="00B8786D"/>
    <w:rsid w:val="00BC0F05"/>
    <w:rsid w:val="00BE3C22"/>
    <w:rsid w:val="00C0345E"/>
    <w:rsid w:val="00C03E76"/>
    <w:rsid w:val="00C3483A"/>
    <w:rsid w:val="00C677DF"/>
    <w:rsid w:val="00C74E9D"/>
    <w:rsid w:val="00C82FD3"/>
    <w:rsid w:val="00C92819"/>
    <w:rsid w:val="00CC6B7B"/>
    <w:rsid w:val="00CD2089"/>
    <w:rsid w:val="00D27CA9"/>
    <w:rsid w:val="00D6038C"/>
    <w:rsid w:val="00D73A67"/>
    <w:rsid w:val="00D970A9"/>
    <w:rsid w:val="00DB4CF7"/>
    <w:rsid w:val="00DF3845"/>
    <w:rsid w:val="00E41911"/>
    <w:rsid w:val="00E422D3"/>
    <w:rsid w:val="00E44CAF"/>
    <w:rsid w:val="00E45D9E"/>
    <w:rsid w:val="00E555AF"/>
    <w:rsid w:val="00E92EEF"/>
    <w:rsid w:val="00EB205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661E11-22DA-49C1-879D-5A3E8274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487E"/>
    <w:rPr>
      <w:rFonts w:ascii="Tahoma" w:hAnsi="Tahoma" w:cs="Tahoma"/>
      <w:sz w:val="16"/>
      <w:szCs w:val="16"/>
    </w:rPr>
  </w:style>
  <w:style w:type="character" w:customStyle="1" w:styleId="BalloonTextChar">
    <w:name w:val="Balloon Text Char"/>
    <w:basedOn w:val="DefaultParagraphFont"/>
    <w:link w:val="BalloonText"/>
    <w:uiPriority w:val="99"/>
    <w:semiHidden/>
    <w:rsid w:val="0023487E"/>
    <w:rPr>
      <w:rFonts w:ascii="Tahoma" w:eastAsia="Times New Roman" w:hAnsi="Tahoma" w:cs="Tahoma"/>
      <w:sz w:val="16"/>
      <w:szCs w:val="16"/>
    </w:rPr>
  </w:style>
  <w:style w:type="character" w:styleId="Hyperlink">
    <w:name w:val="Hyperlink"/>
    <w:basedOn w:val="DefaultParagraphFont"/>
    <w:uiPriority w:val="99"/>
    <w:unhideWhenUsed/>
    <w:rsid w:val="00440A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72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42BA-9DAE-40A9-9720-39F71833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639</Words>
  <Characters>3261</Characters>
  <Application>Microsoft Office Word</Application>
  <DocSecurity>4</DocSecurity>
  <Lines>103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4772: Peremptory challenges - South Carolina Legislature Online</dc:title>
  <dc:subject/>
  <dc:creator>MarthaSanders</dc:creator>
  <cp:keywords/>
  <dc:description/>
  <cp:lastModifiedBy>N Cumfer</cp:lastModifiedBy>
  <cp:revision>2</cp:revision>
  <cp:lastPrinted>2012-02-02T19:14:00Z</cp:lastPrinted>
  <dcterms:created xsi:type="dcterms:W3CDTF">2014-11-24T14:46:00Z</dcterms:created>
  <dcterms:modified xsi:type="dcterms:W3CDTF">2014-11-24T14:46:00Z</dcterms:modified>
</cp:coreProperties>
</file>