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1707" w:rsidRDefault="00611707" w:rsidP="00611707">
      <w:pPr>
        <w:widowControl w:val="0"/>
        <w:jc w:val="center"/>
      </w:pPr>
      <w:bookmarkStart w:id="0" w:name="_GoBack"/>
      <w:bookmarkEnd w:id="0"/>
      <w:r w:rsidRPr="00611707">
        <w:rPr>
          <w:b/>
        </w:rPr>
        <w:t>South Carolina General Assembly</w:t>
      </w:r>
    </w:p>
    <w:p w:rsidR="00611707" w:rsidRDefault="00611707" w:rsidP="00611707">
      <w:pPr>
        <w:widowControl w:val="0"/>
        <w:jc w:val="center"/>
      </w:pPr>
      <w:r>
        <w:t>119th Session, 2011-2012</w:t>
      </w:r>
    </w:p>
    <w:p w:rsidR="00611707" w:rsidRDefault="00611707" w:rsidP="00611707">
      <w:pPr>
        <w:widowControl w:val="0"/>
        <w:jc w:val="left"/>
      </w:pPr>
    </w:p>
    <w:p w:rsidR="00611707" w:rsidRDefault="00611707" w:rsidP="00611707">
      <w:pPr>
        <w:widowControl w:val="0"/>
        <w:jc w:val="left"/>
        <w:rPr>
          <w:b/>
        </w:rPr>
      </w:pPr>
      <w:r w:rsidRPr="00611707">
        <w:rPr>
          <w:b/>
        </w:rPr>
        <w:t>S.</w:t>
      </w:r>
      <w:r>
        <w:rPr>
          <w:b/>
        </w:rPr>
        <w:t xml:space="preserve"> </w:t>
      </w:r>
      <w:r w:rsidRPr="00611707">
        <w:rPr>
          <w:b/>
        </w:rPr>
        <w:t>501</w:t>
      </w:r>
    </w:p>
    <w:p w:rsidR="00611707" w:rsidRDefault="00611707" w:rsidP="00611707">
      <w:pPr>
        <w:widowControl w:val="0"/>
        <w:jc w:val="left"/>
        <w:rPr>
          <w:b/>
        </w:rPr>
      </w:pPr>
    </w:p>
    <w:p w:rsidR="00611707" w:rsidRDefault="00611707" w:rsidP="00611707">
      <w:pPr>
        <w:widowControl w:val="0"/>
        <w:jc w:val="left"/>
      </w:pPr>
      <w:r w:rsidRPr="00611707">
        <w:rPr>
          <w:b/>
        </w:rPr>
        <w:t>STATUS INFORMATION</w:t>
      </w:r>
    </w:p>
    <w:p w:rsidR="00611707" w:rsidRDefault="00611707" w:rsidP="00611707">
      <w:pPr>
        <w:widowControl w:val="0"/>
        <w:jc w:val="left"/>
      </w:pPr>
    </w:p>
    <w:p w:rsidR="00611707" w:rsidRDefault="00611707" w:rsidP="00611707">
      <w:pPr>
        <w:widowControl w:val="0"/>
        <w:jc w:val="left"/>
      </w:pPr>
      <w:r>
        <w:t>General Bill</w:t>
      </w:r>
    </w:p>
    <w:p w:rsidR="00611707" w:rsidRDefault="00825ECD" w:rsidP="00611707">
      <w:pPr>
        <w:widowControl w:val="0"/>
        <w:jc w:val="left"/>
      </w:pPr>
      <w:r>
        <w:t>Sponsors: Senators Cromer, Peeler, Leatherman, L. Martin, McGill, Courson, Thomas, Grooms, Verdin, O'Dell, Campsen, Matthews, Campbell, Hutto, Alexander, Williams, Fair, Scott, Cleary, Reese, Davis, Leventis, Shoopman, Elliott, Anderson, S. Martin, Nicholson, Coleman, Rose, Ford and Knotts</w:t>
      </w:r>
    </w:p>
    <w:p w:rsidR="00611707" w:rsidRDefault="00611707" w:rsidP="00611707">
      <w:pPr>
        <w:widowControl w:val="0"/>
        <w:jc w:val="left"/>
      </w:pPr>
      <w:r>
        <w:t>Document Path: l:\council\bills\swb\6030cm11.docx</w:t>
      </w:r>
    </w:p>
    <w:p w:rsidR="00CC2D26" w:rsidRDefault="00464611" w:rsidP="00611707">
      <w:pPr>
        <w:widowControl w:val="0"/>
        <w:jc w:val="left"/>
      </w:pPr>
      <w:r>
        <w:t>Companion/Similar bill(s): 340, 3631</w:t>
      </w:r>
    </w:p>
    <w:p w:rsidR="00611707" w:rsidRDefault="00611707" w:rsidP="00611707">
      <w:pPr>
        <w:widowControl w:val="0"/>
        <w:jc w:val="left"/>
      </w:pPr>
    </w:p>
    <w:p w:rsidR="005318AC" w:rsidRDefault="005318AC" w:rsidP="00611707">
      <w:pPr>
        <w:widowControl w:val="0"/>
        <w:jc w:val="left"/>
      </w:pPr>
      <w:r>
        <w:t>Introduced in the Senate on February 3, 2011</w:t>
      </w:r>
    </w:p>
    <w:p w:rsidR="005318AC" w:rsidRPr="005318AC" w:rsidRDefault="005318AC" w:rsidP="00611707">
      <w:pPr>
        <w:widowControl w:val="0"/>
        <w:jc w:val="left"/>
      </w:pPr>
      <w:r>
        <w:t xml:space="preserve">Currently residing in the Senate Committee on </w:t>
      </w:r>
      <w:r w:rsidRPr="005318AC">
        <w:rPr>
          <w:b/>
        </w:rPr>
        <w:t>Fish, Game and Forestry</w:t>
      </w:r>
    </w:p>
    <w:p w:rsidR="005318AC" w:rsidRDefault="005318AC" w:rsidP="00611707">
      <w:pPr>
        <w:widowControl w:val="0"/>
        <w:jc w:val="left"/>
      </w:pPr>
    </w:p>
    <w:p w:rsidR="00611707" w:rsidRDefault="00611707" w:rsidP="00611707">
      <w:pPr>
        <w:widowControl w:val="0"/>
        <w:jc w:val="left"/>
      </w:pPr>
      <w:r>
        <w:t xml:space="preserve">Summary: </w:t>
      </w:r>
      <w:r w:rsidR="00C93F87">
        <w:t>Requirements for conducting a prescribed fire</w:t>
      </w:r>
    </w:p>
    <w:p w:rsidR="00611707" w:rsidRDefault="00611707" w:rsidP="00611707">
      <w:pPr>
        <w:widowControl w:val="0"/>
        <w:jc w:val="left"/>
      </w:pPr>
    </w:p>
    <w:p w:rsidR="00611707" w:rsidRDefault="00611707" w:rsidP="00611707">
      <w:pPr>
        <w:widowControl w:val="0"/>
        <w:jc w:val="left"/>
      </w:pPr>
    </w:p>
    <w:p w:rsidR="00611707" w:rsidRDefault="00611707" w:rsidP="00611707">
      <w:pPr>
        <w:widowControl w:val="0"/>
        <w:tabs>
          <w:tab w:val="center" w:pos="590"/>
          <w:tab w:val="center" w:pos="1440"/>
          <w:tab w:val="left" w:pos="1872"/>
          <w:tab w:val="left" w:pos="9187"/>
        </w:tabs>
        <w:jc w:val="left"/>
      </w:pPr>
      <w:r w:rsidRPr="00611707">
        <w:rPr>
          <w:b/>
        </w:rPr>
        <w:t>HISTORY OF LEGISLATIVE ACTIONS</w:t>
      </w:r>
    </w:p>
    <w:p w:rsidR="00611707" w:rsidRDefault="00611707" w:rsidP="00611707">
      <w:pPr>
        <w:widowControl w:val="0"/>
        <w:tabs>
          <w:tab w:val="center" w:pos="590"/>
          <w:tab w:val="center" w:pos="1440"/>
          <w:tab w:val="left" w:pos="1872"/>
          <w:tab w:val="left" w:pos="9187"/>
        </w:tabs>
        <w:jc w:val="left"/>
      </w:pPr>
    </w:p>
    <w:p w:rsidR="00611707" w:rsidRPr="00611707" w:rsidRDefault="00611707" w:rsidP="00611707">
      <w:pPr>
        <w:widowControl w:val="0"/>
        <w:tabs>
          <w:tab w:val="center" w:pos="590"/>
          <w:tab w:val="center" w:pos="1440"/>
          <w:tab w:val="left" w:pos="1872"/>
          <w:tab w:val="left" w:pos="9187"/>
        </w:tabs>
        <w:jc w:val="left"/>
      </w:pPr>
      <w:r w:rsidRPr="00611707">
        <w:rPr>
          <w:u w:val="single"/>
        </w:rPr>
        <w:tab/>
        <w:t>Date</w:t>
      </w:r>
      <w:r w:rsidRPr="00611707">
        <w:rPr>
          <w:u w:val="single"/>
        </w:rPr>
        <w:tab/>
        <w:t>Body</w:t>
      </w:r>
      <w:r w:rsidRPr="00611707">
        <w:rPr>
          <w:u w:val="single"/>
        </w:rPr>
        <w:tab/>
        <w:t>Action Description with journal page number</w:t>
      </w:r>
      <w:r w:rsidRPr="00611707">
        <w:rPr>
          <w:u w:val="single"/>
        </w:rPr>
        <w:tab/>
      </w:r>
    </w:p>
    <w:p w:rsidR="008B1598" w:rsidRDefault="008B1598" w:rsidP="008B1598">
      <w:pPr>
        <w:widowControl w:val="0"/>
        <w:tabs>
          <w:tab w:val="right" w:pos="1008"/>
          <w:tab w:val="left" w:pos="1152"/>
          <w:tab w:val="left" w:pos="1872"/>
          <w:tab w:val="left" w:pos="9187"/>
        </w:tabs>
        <w:ind w:left="2088" w:hanging="2088"/>
        <w:jc w:val="left"/>
      </w:pPr>
      <w:r>
        <w:tab/>
        <w:t>2/3/2011</w:t>
      </w:r>
      <w:r>
        <w:tab/>
        <w:t>Senate</w:t>
      </w:r>
      <w:r>
        <w:tab/>
      </w:r>
      <w:r w:rsidRPr="00842DFD">
        <w:t>Introduced and read first time (</w:t>
      </w:r>
      <w:hyperlink r:id="rId7" w:history="1">
        <w:r w:rsidRPr="00842DFD">
          <w:rPr>
            <w:rStyle w:val="Hyperlink"/>
          </w:rPr>
          <w:t>Senate Journal</w:t>
        </w:r>
        <w:r w:rsidRPr="00842DFD">
          <w:rPr>
            <w:rStyle w:val="Hyperlink"/>
          </w:rPr>
          <w:noBreakHyphen/>
          <w:t>page 7</w:t>
        </w:r>
      </w:hyperlink>
      <w:r w:rsidRPr="00842DFD">
        <w:t>)</w:t>
      </w:r>
    </w:p>
    <w:p w:rsidR="008B1598" w:rsidRDefault="008B1598" w:rsidP="008B1598">
      <w:pPr>
        <w:widowControl w:val="0"/>
        <w:tabs>
          <w:tab w:val="right" w:pos="1008"/>
          <w:tab w:val="left" w:pos="1152"/>
          <w:tab w:val="left" w:pos="1872"/>
          <w:tab w:val="left" w:pos="9187"/>
        </w:tabs>
        <w:ind w:left="2088" w:hanging="2088"/>
        <w:jc w:val="left"/>
      </w:pPr>
      <w:r>
        <w:tab/>
        <w:t>2/3/2011</w:t>
      </w:r>
      <w:r>
        <w:tab/>
        <w:t>Senate</w:t>
      </w:r>
      <w:r>
        <w:tab/>
      </w:r>
      <w:r w:rsidRPr="00842DFD">
        <w:t>Referred to Commi</w:t>
      </w:r>
      <w:r>
        <w:t xml:space="preserve">ttee on </w:t>
      </w:r>
      <w:r w:rsidRPr="00842DFD">
        <w:rPr>
          <w:b/>
        </w:rPr>
        <w:t>Fish, Game and Forestry</w:t>
      </w:r>
      <w:r>
        <w:t xml:space="preserve"> </w:t>
      </w:r>
      <w:r w:rsidRPr="00842DFD">
        <w:t>(</w:t>
      </w:r>
      <w:hyperlink r:id="rId8" w:history="1">
        <w:r w:rsidRPr="00842DFD">
          <w:rPr>
            <w:rStyle w:val="Hyperlink"/>
          </w:rPr>
          <w:t>Senate Journal</w:t>
        </w:r>
        <w:r w:rsidRPr="00842DFD">
          <w:rPr>
            <w:rStyle w:val="Hyperlink"/>
          </w:rPr>
          <w:noBreakHyphen/>
          <w:t>page 7</w:t>
        </w:r>
      </w:hyperlink>
      <w:r w:rsidRPr="00842DFD">
        <w:t>)</w:t>
      </w:r>
    </w:p>
    <w:p w:rsidR="008B1598" w:rsidRDefault="008B1598" w:rsidP="008B1598">
      <w:pPr>
        <w:widowControl w:val="0"/>
        <w:tabs>
          <w:tab w:val="right" w:pos="1008"/>
          <w:tab w:val="left" w:pos="1152"/>
          <w:tab w:val="left" w:pos="1872"/>
          <w:tab w:val="left" w:pos="9187"/>
        </w:tabs>
        <w:ind w:left="2088" w:hanging="2088"/>
        <w:jc w:val="left"/>
      </w:pPr>
      <w:r>
        <w:tab/>
        <w:t>2/16/2011</w:t>
      </w:r>
      <w:r>
        <w:tab/>
        <w:t>Senate</w:t>
      </w:r>
      <w:r>
        <w:tab/>
      </w:r>
      <w:r w:rsidRPr="00842DFD">
        <w:t>Committee r</w:t>
      </w:r>
      <w:r>
        <w:t xml:space="preserve">eport: Favorable </w:t>
      </w:r>
      <w:r w:rsidRPr="00842DFD">
        <w:rPr>
          <w:b/>
        </w:rPr>
        <w:t>Fish, Game and Forestry</w:t>
      </w:r>
      <w:r w:rsidRPr="00842DFD">
        <w:t xml:space="preserve"> (</w:t>
      </w:r>
      <w:hyperlink r:id="rId9" w:history="1">
        <w:r w:rsidRPr="00842DFD">
          <w:rPr>
            <w:rStyle w:val="Hyperlink"/>
          </w:rPr>
          <w:t>Senate Journal</w:t>
        </w:r>
        <w:r w:rsidRPr="00842DFD">
          <w:rPr>
            <w:rStyle w:val="Hyperlink"/>
          </w:rPr>
          <w:noBreakHyphen/>
          <w:t>page 17</w:t>
        </w:r>
      </w:hyperlink>
      <w:r w:rsidRPr="00842DFD">
        <w:t>)</w:t>
      </w:r>
    </w:p>
    <w:p w:rsidR="008B1598" w:rsidRDefault="008B1598" w:rsidP="008B1598">
      <w:pPr>
        <w:widowControl w:val="0"/>
        <w:tabs>
          <w:tab w:val="right" w:pos="1008"/>
          <w:tab w:val="left" w:pos="1152"/>
          <w:tab w:val="left" w:pos="1872"/>
          <w:tab w:val="left" w:pos="9187"/>
        </w:tabs>
        <w:ind w:left="2088" w:hanging="2088"/>
        <w:jc w:val="left"/>
      </w:pPr>
      <w:r>
        <w:tab/>
        <w:t>3/14/2012</w:t>
      </w:r>
      <w:r>
        <w:tab/>
        <w:t>Senate</w:t>
      </w:r>
      <w:r>
        <w:tab/>
      </w:r>
      <w:r w:rsidRPr="00842DFD">
        <w:t>Recommitted</w:t>
      </w:r>
      <w:r>
        <w:t xml:space="preserve"> </w:t>
      </w:r>
      <w:r>
        <w:lastRenderedPageBreak/>
        <w:t xml:space="preserve">to Committee on </w:t>
      </w:r>
      <w:r w:rsidRPr="00842DFD">
        <w:rPr>
          <w:b/>
        </w:rPr>
        <w:t>Fish, Game and Forestry</w:t>
      </w:r>
      <w:r w:rsidRPr="00842DFD">
        <w:t xml:space="preserve"> (</w:t>
      </w:r>
      <w:hyperlink r:id="rId10" w:history="1">
        <w:r w:rsidRPr="00842DFD">
          <w:rPr>
            <w:rStyle w:val="Hyperlink"/>
          </w:rPr>
          <w:t>Senate Journal</w:t>
        </w:r>
        <w:r w:rsidRPr="00842DFD">
          <w:rPr>
            <w:rStyle w:val="Hyperlink"/>
          </w:rPr>
          <w:noBreakHyphen/>
          <w:t>page 39</w:t>
        </w:r>
      </w:hyperlink>
      <w:r w:rsidRPr="00842DFD">
        <w:t>)</w:t>
      </w:r>
    </w:p>
    <w:p w:rsidR="008B1598" w:rsidRDefault="008B1598" w:rsidP="008B1598">
      <w:pPr>
        <w:widowControl w:val="0"/>
        <w:tabs>
          <w:tab w:val="right" w:pos="1008"/>
          <w:tab w:val="left" w:pos="1152"/>
          <w:tab w:val="left" w:pos="1872"/>
          <w:tab w:val="left" w:pos="9187"/>
        </w:tabs>
        <w:ind w:left="2088" w:hanging="2088"/>
        <w:jc w:val="left"/>
      </w:pPr>
    </w:p>
    <w:p w:rsidR="00611707" w:rsidRPr="00611707" w:rsidRDefault="00611707" w:rsidP="00611707">
      <w:pPr>
        <w:widowControl w:val="0"/>
        <w:tabs>
          <w:tab w:val="right" w:pos="1008"/>
          <w:tab w:val="left" w:pos="1152"/>
          <w:tab w:val="left" w:pos="1872"/>
          <w:tab w:val="left" w:pos="9187"/>
        </w:tabs>
        <w:ind w:left="2088" w:hanging="2088"/>
        <w:jc w:val="left"/>
      </w:pPr>
    </w:p>
    <w:p w:rsidR="00611707" w:rsidRDefault="00611707" w:rsidP="00611707">
      <w:pPr>
        <w:widowControl w:val="0"/>
        <w:jc w:val="left"/>
      </w:pPr>
      <w:r w:rsidRPr="00611707">
        <w:rPr>
          <w:b/>
        </w:rPr>
        <w:t>VERSIONS OF THIS BILL</w:t>
      </w:r>
    </w:p>
    <w:p w:rsidR="00611707" w:rsidRDefault="00611707" w:rsidP="00611707">
      <w:pPr>
        <w:widowControl w:val="0"/>
        <w:jc w:val="left"/>
      </w:pPr>
    </w:p>
    <w:p w:rsidR="00611707" w:rsidRDefault="001D3AA0" w:rsidP="00611707">
      <w:pPr>
        <w:widowControl w:val="0"/>
        <w:jc w:val="left"/>
      </w:pPr>
      <w:hyperlink r:id="rId11" w:history="1">
        <w:r w:rsidR="00611707">
          <w:rPr>
            <w:rStyle w:val="Hyperlink"/>
          </w:rPr>
          <w:t>2/3/2011</w:t>
        </w:r>
      </w:hyperlink>
    </w:p>
    <w:p w:rsidR="00483E85" w:rsidRDefault="001D3AA0" w:rsidP="00611707">
      <w:hyperlink r:id="rId12" w:history="1">
        <w:r w:rsidR="00483E85" w:rsidRPr="00483E85">
          <w:rPr>
            <w:rStyle w:val="Hyperlink"/>
          </w:rPr>
          <w:t>2/16/2011</w:t>
        </w:r>
      </w:hyperlink>
    </w:p>
    <w:p w:rsidR="00611707" w:rsidRDefault="00611707" w:rsidP="00611707"/>
    <w:p w:rsidR="00611707" w:rsidRDefault="00611707" w:rsidP="00611707">
      <w:pPr>
        <w:sectPr w:rsidR="00611707" w:rsidSect="00611707">
          <w:pgSz w:w="12240" w:h="15840" w:code="1"/>
          <w:pgMar w:top="1080" w:right="1440" w:bottom="1080" w:left="1440" w:header="720" w:footer="720" w:gutter="0"/>
          <w:cols w:space="720"/>
          <w:noEndnote/>
          <w:docGrid w:linePitch="360"/>
        </w:sectPr>
      </w:pPr>
    </w:p>
    <w:p w:rsidR="00483E85" w:rsidRDefault="00483E85" w:rsidP="002A3EB4">
      <w:pPr>
        <w:pStyle w:val="BillDots"/>
      </w:pPr>
      <w:r>
        <w:rPr>
          <w:strike/>
        </w:rPr>
        <w:lastRenderedPageBreak/>
        <w:t>Indicates Matter Stricken</w:t>
      </w:r>
    </w:p>
    <w:p w:rsidR="00483E85" w:rsidRPr="008027C5" w:rsidRDefault="00483E85" w:rsidP="002A3EB4">
      <w:pPr>
        <w:pStyle w:val="BillDots"/>
      </w:pPr>
      <w:r>
        <w:rPr>
          <w:u w:val="single"/>
        </w:rPr>
        <w:t>Indicates New Matter</w:t>
      </w:r>
    </w:p>
    <w:p w:rsidR="00483E85" w:rsidRDefault="00483E85" w:rsidP="002A3EB4">
      <w:pPr>
        <w:pStyle w:val="BillDots"/>
      </w:pPr>
    </w:p>
    <w:p w:rsidR="00483E85" w:rsidRDefault="00483E85" w:rsidP="002A3EB4">
      <w:pPr>
        <w:pStyle w:val="BillDots"/>
      </w:pPr>
      <w:r>
        <w:t>COMMITTEE REPORT</w:t>
      </w:r>
    </w:p>
    <w:p w:rsidR="00483E85" w:rsidRDefault="00483E85" w:rsidP="002A3EB4">
      <w:pPr>
        <w:pStyle w:val="BillDots"/>
      </w:pPr>
      <w:r>
        <w:t>February 16, 2011</w:t>
      </w:r>
    </w:p>
    <w:p w:rsidR="00483E85" w:rsidRDefault="00483E85" w:rsidP="002A3EB4">
      <w:pPr>
        <w:pStyle w:val="BillDots"/>
      </w:pPr>
    </w:p>
    <w:p w:rsidR="00483E85" w:rsidRPr="008027C5" w:rsidRDefault="00483E85" w:rsidP="008027C5">
      <w:pPr>
        <w:pStyle w:val="BillDots"/>
        <w:tabs>
          <w:tab w:val="clear" w:pos="216"/>
          <w:tab w:val="clear" w:pos="432"/>
          <w:tab w:val="clear" w:pos="648"/>
          <w:tab w:val="clear" w:pos="864"/>
          <w:tab w:val="clear" w:pos="1080"/>
          <w:tab w:val="clear" w:pos="1296"/>
          <w:tab w:val="clear" w:pos="5904"/>
          <w:tab w:val="right" w:pos="5933"/>
        </w:tabs>
      </w:pPr>
      <w:r>
        <w:tab/>
      </w:r>
      <w:r>
        <w:rPr>
          <w:b/>
          <w:sz w:val="36"/>
        </w:rPr>
        <w:t>S. 501</w:t>
      </w:r>
    </w:p>
    <w:p w:rsidR="00483E85" w:rsidRDefault="00483E85" w:rsidP="002A3EB4">
      <w:pPr>
        <w:pStyle w:val="BillDots"/>
      </w:pPr>
    </w:p>
    <w:p w:rsidR="00483E85" w:rsidRDefault="00483E85" w:rsidP="002A3EB4">
      <w:pPr>
        <w:pStyle w:val="BillDots"/>
      </w:pPr>
      <w:r>
        <w:t>Introduced by Senators Cromer, Peeler, Leatherman, L. Martin, McGill, Courson, Thomas, Grooms, Verdin, O’Dell, Campsen, Matthews, Campbell, Hutto, Alexander, Williams, Fair, Scott, Cleary, Reese, Davis, Leventis, Shoopman, Elliott, Anderson, S. Martin, Nicholson and Coleman</w:t>
      </w:r>
    </w:p>
    <w:p w:rsidR="00483E85" w:rsidRDefault="00483E85" w:rsidP="002A3EB4">
      <w:pPr>
        <w:pStyle w:val="BillDots"/>
      </w:pPr>
    </w:p>
    <w:p w:rsidR="00483E85" w:rsidRDefault="00483E85" w:rsidP="002A3EB4">
      <w:pPr>
        <w:pStyle w:val="BillDots"/>
      </w:pPr>
      <w:r>
        <w:t>S. Printed 2/16/11--S.</w:t>
      </w:r>
    </w:p>
    <w:p w:rsidR="00483E85" w:rsidRDefault="00483E85" w:rsidP="002A3EB4">
      <w:pPr>
        <w:pStyle w:val="BillDots"/>
      </w:pPr>
      <w:r>
        <w:t>Read the first time February 3, 2011.</w:t>
      </w:r>
    </w:p>
    <w:p w:rsidR="00483E85" w:rsidRPr="008027C5" w:rsidRDefault="00483E85" w:rsidP="008027C5">
      <w:pPr>
        <w:pStyle w:val="BillDots"/>
        <w:jc w:val="center"/>
      </w:pPr>
      <w:r>
        <w:rPr>
          <w:u w:val="single"/>
        </w:rPr>
        <w:t>            </w:t>
      </w:r>
    </w:p>
    <w:p w:rsidR="00483E85" w:rsidRDefault="00483E85" w:rsidP="002A3EB4">
      <w:pPr>
        <w:pStyle w:val="BillDots"/>
      </w:pPr>
    </w:p>
    <w:p w:rsidR="00483E85" w:rsidRPr="008027C5" w:rsidRDefault="00483E85" w:rsidP="008027C5">
      <w:pPr>
        <w:pStyle w:val="BillDots"/>
        <w:jc w:val="center"/>
      </w:pPr>
      <w:r>
        <w:rPr>
          <w:b/>
        </w:rPr>
        <w:t>THE COMMITTEE ON FISH, GAME AND FORESTRY</w:t>
      </w:r>
    </w:p>
    <w:p w:rsidR="00483E85" w:rsidRDefault="00483E85" w:rsidP="002A3EB4">
      <w:pPr>
        <w:pStyle w:val="BillDots"/>
      </w:pPr>
      <w:r>
        <w:tab/>
        <w:t>To whom was referred a Bill (S. 501) to amend Section 48</w:t>
      </w:r>
      <w:r>
        <w:noBreakHyphen/>
        <w:t>34</w:t>
      </w:r>
      <w:r>
        <w:noBreakHyphen/>
        <w:t>40, Code of Laws of South Carolina, 1976, relating to the requirements for conducting a prescribed fire, so as to provide that, etc., respectfully</w:t>
      </w:r>
    </w:p>
    <w:p w:rsidR="00483E85" w:rsidRPr="008027C5" w:rsidRDefault="00483E85" w:rsidP="008027C5">
      <w:pPr>
        <w:pStyle w:val="BillDots"/>
        <w:jc w:val="center"/>
      </w:pPr>
      <w:r>
        <w:rPr>
          <w:b/>
        </w:rPr>
        <w:t>REPORT:</w:t>
      </w:r>
    </w:p>
    <w:p w:rsidR="00483E85" w:rsidRDefault="00483E85" w:rsidP="002A3EB4">
      <w:pPr>
        <w:pStyle w:val="BillDots"/>
      </w:pPr>
      <w:r>
        <w:tab/>
        <w:t>That they have duly and carefully considered the same and recommend that the same do pass:</w:t>
      </w:r>
    </w:p>
    <w:p w:rsidR="00483E85" w:rsidRDefault="00483E85" w:rsidP="002A3EB4">
      <w:pPr>
        <w:pStyle w:val="BillDots"/>
      </w:pPr>
    </w:p>
    <w:p w:rsidR="00483E85" w:rsidRDefault="00483E85" w:rsidP="002A3EB4">
      <w:pPr>
        <w:pStyle w:val="BillDots"/>
      </w:pPr>
      <w:r>
        <w:t>RONNIE W. CROMER for Committee.</w:t>
      </w:r>
    </w:p>
    <w:p w:rsidR="00483E85" w:rsidRPr="008027C5" w:rsidRDefault="00483E85" w:rsidP="008027C5">
      <w:pPr>
        <w:pStyle w:val="BillDots"/>
        <w:jc w:val="center"/>
      </w:pPr>
      <w:r>
        <w:rPr>
          <w:u w:val="single"/>
        </w:rPr>
        <w:t>            </w:t>
      </w:r>
    </w:p>
    <w:p w:rsidR="00483E85" w:rsidRDefault="00483E85" w:rsidP="002A3EB4">
      <w:pPr>
        <w:pStyle w:val="BillDots"/>
        <w:sectPr w:rsidR="00483E85" w:rsidSect="008027C5">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483E85" w:rsidRDefault="00483E85" w:rsidP="002A3EB4">
      <w:pPr>
        <w:pStyle w:val="BillDots"/>
      </w:pPr>
    </w:p>
    <w:p w:rsidR="00483E85" w:rsidRDefault="00483E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E85" w:rsidRDefault="00483E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E85" w:rsidRDefault="00483E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E85" w:rsidRDefault="00483E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E85" w:rsidRDefault="00483E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E85" w:rsidRDefault="00483E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E85" w:rsidRDefault="00483E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E85" w:rsidRPr="00325348" w:rsidRDefault="00483E85" w:rsidP="00F32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483E85" w:rsidRDefault="00483E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E85" w:rsidRDefault="00483E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48</w:t>
      </w:r>
      <w:r>
        <w:noBreakHyphen/>
        <w:t>34</w:t>
      </w:r>
      <w:r>
        <w:noBreakHyphen/>
        <w:t>40, CODE OF LAWS OF SOUTH CAROLINA, 1976, RELATING TO THE REQUIREMENTS FOR CONDUCTING A PRESCRIBED FIRE, SO AS TO PROVIDE THAT A FIRE MANAGER WHO SUPERVISES A PRESCRIBED FIRE MUST CONSIDER BOTH FIRE BEHAVIOR AND SMOKE MANAGEMENT  AND TO PROVIDE CITATIONS TO OTHER SPECIFIC STATUTORY AND REGULATORY REQUIREMENTS; AND TO AMEND SECTION 48</w:t>
      </w:r>
      <w:r>
        <w:noBreakHyphen/>
        <w:t>34</w:t>
      </w:r>
      <w:r>
        <w:noBreakHyphen/>
        <w:t>50, RELATING TO LIABILITY FOR DAMAGES CAUSED BY A PRESCRIBED FIRE, SO AS TO PROVIDE THAT NO PROPERTY OWNER, LESSEE, AGENT, OR EMPLOYEE MAY BE HELD LIABLE FOR DAMAGES CAUSED BY THE RESULTING SMOKE OF A PRESCRIBED FIRE UNLESS GROSS NEGLIGENCE IS PROVEN.</w:t>
      </w:r>
    </w:p>
    <w:p w:rsidR="00483E85" w:rsidRDefault="00483E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3E85" w:rsidRDefault="00483E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3E85" w:rsidRDefault="00483E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E85" w:rsidRDefault="00483E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48</w:t>
      </w:r>
      <w:r>
        <w:noBreakHyphen/>
        <w:t>34</w:t>
      </w:r>
      <w:r>
        <w:noBreakHyphen/>
        <w:t>40 of the 1976 Code is amended to read:</w:t>
      </w:r>
    </w:p>
    <w:p w:rsidR="00483E85" w:rsidRDefault="00483E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E85" w:rsidRPr="00F753FF" w:rsidRDefault="00483E85" w:rsidP="005A5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noBreakHyphen/>
        <w:t>34</w:t>
      </w:r>
      <w:r>
        <w:noBreakHyphen/>
        <w:t>40.</w:t>
      </w:r>
      <w:r>
        <w:tab/>
      </w:r>
      <w:r>
        <w:tab/>
      </w:r>
      <w:r w:rsidRPr="00F753FF">
        <w:t xml:space="preserve">Prescribed fires conducted pursuant to this chapter: </w:t>
      </w:r>
    </w:p>
    <w:p w:rsidR="00483E85" w:rsidRPr="00F753FF" w:rsidRDefault="00483E85" w:rsidP="005A5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753FF">
        <w:t>(1)</w:t>
      </w:r>
      <w:r>
        <w:tab/>
      </w:r>
      <w:r w:rsidRPr="00F753FF">
        <w:t xml:space="preserve">must have a prescribed fire plan prepared before authorization to burn is given by the State Commission of Forestry, and the plan must be on site and followed during the burn; </w:t>
      </w:r>
    </w:p>
    <w:p w:rsidR="00483E85" w:rsidRPr="00F753FF" w:rsidRDefault="00483E85" w:rsidP="005A5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753FF">
        <w:t>(2)</w:t>
      </w:r>
      <w:r>
        <w:tab/>
      </w:r>
      <w:r w:rsidRPr="00F753FF">
        <w:t xml:space="preserve">must have at least one certified prescribed fire manager present </w:t>
      </w:r>
      <w:r w:rsidRPr="005A5342">
        <w:rPr>
          <w:strike/>
        </w:rPr>
        <w:t>and</w:t>
      </w:r>
      <w:r w:rsidRPr="00F753FF">
        <w:t xml:space="preserve"> </w:t>
      </w:r>
      <w:r w:rsidRPr="005A5342">
        <w:rPr>
          <w:u w:val="single"/>
        </w:rPr>
        <w:t>who</w:t>
      </w:r>
      <w:r>
        <w:rPr>
          <w:u w:val="single"/>
        </w:rPr>
        <w:t>,</w:t>
      </w:r>
      <w:r w:rsidRPr="005A5342">
        <w:rPr>
          <w:u w:val="single"/>
        </w:rPr>
        <w:t xml:space="preserve"> </w:t>
      </w:r>
      <w:r>
        <w:rPr>
          <w:u w:val="single"/>
        </w:rPr>
        <w:t>must consider both fire behavior and smoke management issues while</w:t>
      </w:r>
      <w:r>
        <w:t xml:space="preserve"> </w:t>
      </w:r>
      <w:r w:rsidRPr="00F753FF">
        <w:t xml:space="preserve">supervising the burn from ignition until it is declared safe according to certification guidelines; </w:t>
      </w:r>
    </w:p>
    <w:p w:rsidR="00483E85" w:rsidRPr="00F753FF" w:rsidRDefault="00483E85" w:rsidP="005A5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753FF">
        <w:t>(3)</w:t>
      </w:r>
      <w:r>
        <w:tab/>
      </w:r>
      <w:r w:rsidRPr="00F753FF">
        <w:t>are considered in the public interest and do not constitute a public or private nuisance when conducted pursuant to state air pollution statutes, smoke management guidelines</w:t>
      </w:r>
      <w:r>
        <w:t xml:space="preserve"> </w:t>
      </w:r>
      <w:r>
        <w:rPr>
          <w:u w:val="single"/>
        </w:rPr>
        <w:t>(S. C. Code of Regulations 61</w:t>
      </w:r>
      <w:r>
        <w:rPr>
          <w:u w:val="single"/>
        </w:rPr>
        <w:noBreakHyphen/>
        <w:t>62.2)</w:t>
      </w:r>
      <w:r w:rsidRPr="00F753FF">
        <w:t>, and regulations applicable to the use of prescribed fire</w:t>
      </w:r>
      <w:r>
        <w:t xml:space="preserve"> </w:t>
      </w:r>
      <w:r>
        <w:rPr>
          <w:u w:val="single"/>
        </w:rPr>
        <w:t>(Chapter 35, Title 48 and Chapter 2, Title 50)</w:t>
      </w:r>
      <w:r w:rsidRPr="00F753FF">
        <w:t xml:space="preserve">; </w:t>
      </w:r>
      <w:r w:rsidRPr="005A5342">
        <w:rPr>
          <w:u w:val="single"/>
        </w:rPr>
        <w:t>and</w:t>
      </w:r>
    </w:p>
    <w:p w:rsidR="00483E85" w:rsidRPr="00F753FF" w:rsidRDefault="00483E85" w:rsidP="005A5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753FF">
        <w:t>(4)</w:t>
      </w:r>
      <w:r>
        <w:tab/>
      </w:r>
      <w:r w:rsidRPr="00F753FF">
        <w:t>are considered a property right of the property owner.</w:t>
      </w:r>
      <w:r>
        <w:t>”</w:t>
      </w:r>
    </w:p>
    <w:p w:rsidR="00483E85" w:rsidRDefault="00483E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E85" w:rsidRDefault="00483E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48</w:t>
      </w:r>
      <w:r>
        <w:noBreakHyphen/>
        <w:t>34</w:t>
      </w:r>
      <w:r>
        <w:noBreakHyphen/>
        <w:t>50 of the 1976 Code is amended to read:</w:t>
      </w:r>
    </w:p>
    <w:p w:rsidR="00483E85" w:rsidRDefault="00483E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E85" w:rsidRDefault="00483E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48</w:t>
      </w:r>
      <w:r>
        <w:noBreakHyphen/>
        <w:t>34</w:t>
      </w:r>
      <w:r>
        <w:noBreakHyphen/>
        <w:t>50.</w:t>
      </w:r>
      <w:r>
        <w:tab/>
      </w:r>
      <w:r>
        <w:tab/>
      </w:r>
      <w:r w:rsidRPr="005A5342">
        <w:rPr>
          <w:strike/>
        </w:rPr>
        <w:t>No</w:t>
      </w:r>
      <w:r w:rsidRPr="00F753FF">
        <w:t xml:space="preserve"> </w:t>
      </w:r>
      <w:r w:rsidRPr="005A5342">
        <w:rPr>
          <w:u w:val="single"/>
        </w:rPr>
        <w:t>A</w:t>
      </w:r>
      <w:r>
        <w:t xml:space="preserve"> </w:t>
      </w:r>
      <w:r w:rsidRPr="00F753FF">
        <w:t xml:space="preserve">property owner or lessee or his agent or employee conducting a prescribed fire pursuant to this chapter is </w:t>
      </w:r>
      <w:r w:rsidRPr="005A5342">
        <w:rPr>
          <w:u w:val="single"/>
        </w:rPr>
        <w:t>not</w:t>
      </w:r>
      <w:r>
        <w:t xml:space="preserve"> </w:t>
      </w:r>
      <w:r w:rsidRPr="00F753FF">
        <w:t xml:space="preserve">liable for damage, injury, or loss caused by fire, </w:t>
      </w:r>
      <w:r w:rsidRPr="005A5342">
        <w:rPr>
          <w:strike/>
        </w:rPr>
        <w:t>resulting smoke</w:t>
      </w:r>
      <w:r w:rsidRPr="00D47FA8">
        <w:rPr>
          <w:strike/>
        </w:rPr>
        <w:t>,</w:t>
      </w:r>
      <w:r w:rsidRPr="00F753FF">
        <w:t xml:space="preserve"> or other consequences of the prescribed fire unless negligence is proven.</w:t>
      </w:r>
      <w:r>
        <w:t xml:space="preserve">  </w:t>
      </w:r>
      <w:r>
        <w:rPr>
          <w:u w:val="single"/>
        </w:rPr>
        <w:t>A property owner or lessee or his agent or employee conducting a prescribed fire pursuant to this chapter is not liable for damage, injury, or loss caused by the resulting smoke of a prescribed fire unless gross negligence is proven.</w:t>
      </w:r>
      <w:r>
        <w:t>”</w:t>
      </w:r>
    </w:p>
    <w:p w:rsidR="00483E85" w:rsidRDefault="00483E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E85" w:rsidRDefault="00483E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83E85" w:rsidRDefault="00483E8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32A31" w:rsidRDefault="00F32A31" w:rsidP="00483E85">
      <w:pPr>
        <w:pStyle w:val="BillDots"/>
      </w:pPr>
    </w:p>
    <w:sectPr w:rsidR="00F32A31" w:rsidSect="008027C5">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5342" w:rsidRDefault="005A5342" w:rsidP="009F0C77">
      <w:r>
        <w:separator/>
      </w:r>
    </w:p>
  </w:endnote>
  <w:endnote w:type="continuationSeparator" w:id="0">
    <w:p w:rsidR="005A5342" w:rsidRDefault="005A53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ABAA062-A263-4489-AB69-B00DF4ABD568}"/>
    <w:embedBold r:id="rId2" w:fontKey="{CB15C581-F065-43DA-B234-8237C90DB3EA}"/>
  </w:font>
  <w:font w:name="Calibri">
    <w:panose1 w:val="020F0502020204030204"/>
    <w:charset w:val="00"/>
    <w:family w:val="swiss"/>
    <w:pitch w:val="variable"/>
    <w:sig w:usb0="E10002FF" w:usb1="4000ACFF" w:usb2="00000009" w:usb3="00000000" w:csb0="0000019F" w:csb1="00000000"/>
    <w:embedRegular r:id="rId3" w:fontKey="{B7C966BE-BD77-4A50-B11B-F3894F302294}"/>
  </w:font>
  <w:font w:name="Tahoma">
    <w:panose1 w:val="020B0604030504040204"/>
    <w:charset w:val="00"/>
    <w:family w:val="swiss"/>
    <w:pitch w:val="variable"/>
    <w:sig w:usb0="21002A87" w:usb1="80000000" w:usb2="00000008" w:usb3="00000000" w:csb0="000101FF" w:csb1="00000000"/>
    <w:embedRegular r:id="rId4" w:fontKey="{4DA340DB-9E27-4893-9EA5-72B6949FCA91}"/>
  </w:font>
  <w:font w:name="Cambria">
    <w:panose1 w:val="02040503050406030204"/>
    <w:charset w:val="00"/>
    <w:family w:val="roman"/>
    <w:pitch w:val="variable"/>
    <w:sig w:usb0="E00002FF" w:usb1="400004FF" w:usb2="00000000" w:usb3="00000000" w:csb0="0000019F" w:csb1="00000000"/>
    <w:embedRegular r:id="rId5" w:fontKey="{033A3992-ECA9-47AC-A8D6-9285A68593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3E85" w:rsidRPr="00F32A31" w:rsidRDefault="00483E85" w:rsidP="00F32A31">
    <w:pPr>
      <w:pStyle w:val="Footer"/>
      <w:tabs>
        <w:tab w:val="clear" w:pos="4680"/>
        <w:tab w:val="clear" w:pos="9360"/>
        <w:tab w:val="center" w:pos="2995"/>
      </w:tabs>
      <w:spacing w:before="120"/>
    </w:pPr>
    <w:r>
      <w:t>[501-</w:t>
    </w:r>
    <w:r w:rsidR="001D3AA0">
      <w:fldChar w:fldCharType="begin"/>
    </w:r>
    <w:r w:rsidR="001D3AA0">
      <w:instrText xml:space="preserve"> PAGE  \* MERGEFORMAT </w:instrText>
    </w:r>
    <w:r w:rsidR="001D3AA0">
      <w:fldChar w:fldCharType="separate"/>
    </w:r>
    <w:r w:rsidR="001D3AA0">
      <w:rPr>
        <w:noProof/>
      </w:rPr>
      <w:t>1</w:t>
    </w:r>
    <w:r w:rsidR="001D3AA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7C5" w:rsidRPr="00F32A31" w:rsidRDefault="00483E85" w:rsidP="00F32A31">
    <w:pPr>
      <w:pStyle w:val="Footer"/>
      <w:tabs>
        <w:tab w:val="clear" w:pos="4680"/>
        <w:tab w:val="clear" w:pos="9360"/>
        <w:tab w:val="center" w:pos="2995"/>
      </w:tabs>
      <w:spacing w:before="120"/>
    </w:pPr>
    <w:r>
      <w:t>[501]</w:t>
    </w:r>
    <w:r>
      <w:tab/>
    </w:r>
    <w:r w:rsidR="008A6475">
      <w:fldChar w:fldCharType="begin"/>
    </w:r>
    <w:r>
      <w:instrText xml:space="preserve"> PAGE  \* MERGEFORMAT </w:instrText>
    </w:r>
    <w:r w:rsidR="008A6475">
      <w:fldChar w:fldCharType="separate"/>
    </w:r>
    <w:r>
      <w:rPr>
        <w:noProof/>
      </w:rPr>
      <w:t>2</w:t>
    </w:r>
    <w:r w:rsidR="008A647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5342" w:rsidRDefault="005A5342" w:rsidP="009F0C77">
      <w:r>
        <w:separator/>
      </w:r>
    </w:p>
  </w:footnote>
  <w:footnote w:type="continuationSeparator" w:id="0">
    <w:p w:rsidR="005A5342" w:rsidRDefault="005A53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6030CM11"/>
    <w:docVar w:name="CoverBillType" w:val="b"/>
    <w:docVar w:name="docpath" w:val="L:\Council\bills\SWB\6030CM11.DOCX"/>
    <w:docVar w:name="dvBillNumber" w:val="501"/>
    <w:docVar w:name="dvBillNumberPrefix" w:val="S. "/>
    <w:docVar w:name="dvOriginalBody" w:val="Senate"/>
    <w:docVar w:name="dvSteno" w:val="SWB"/>
    <w:docVar w:name="NameofBody" w:val="s"/>
    <w:docVar w:name="vgroup2" w:val="Council"/>
  </w:docVars>
  <w:rsids>
    <w:rsidRoot w:val="00AC3799"/>
    <w:rsid w:val="00026C9A"/>
    <w:rsid w:val="000540FF"/>
    <w:rsid w:val="000965A1"/>
    <w:rsid w:val="000A307D"/>
    <w:rsid w:val="000E1785"/>
    <w:rsid w:val="000F3C87"/>
    <w:rsid w:val="001023A4"/>
    <w:rsid w:val="0010776B"/>
    <w:rsid w:val="00133E66"/>
    <w:rsid w:val="00134ACF"/>
    <w:rsid w:val="00144E15"/>
    <w:rsid w:val="001648E2"/>
    <w:rsid w:val="001A4A62"/>
    <w:rsid w:val="001A681E"/>
    <w:rsid w:val="001D08F2"/>
    <w:rsid w:val="001D3AA0"/>
    <w:rsid w:val="002037CA"/>
    <w:rsid w:val="002047A2"/>
    <w:rsid w:val="0020638B"/>
    <w:rsid w:val="002321B6"/>
    <w:rsid w:val="0023696B"/>
    <w:rsid w:val="00250967"/>
    <w:rsid w:val="002759C5"/>
    <w:rsid w:val="00277DEE"/>
    <w:rsid w:val="00280D88"/>
    <w:rsid w:val="00294ABE"/>
    <w:rsid w:val="002A3EB4"/>
    <w:rsid w:val="002B10BF"/>
    <w:rsid w:val="002B5202"/>
    <w:rsid w:val="00325348"/>
    <w:rsid w:val="00353775"/>
    <w:rsid w:val="00355D58"/>
    <w:rsid w:val="00381163"/>
    <w:rsid w:val="00393688"/>
    <w:rsid w:val="003C49C6"/>
    <w:rsid w:val="003D411E"/>
    <w:rsid w:val="003E3C1E"/>
    <w:rsid w:val="003E6148"/>
    <w:rsid w:val="00400EAA"/>
    <w:rsid w:val="0041302D"/>
    <w:rsid w:val="0041760A"/>
    <w:rsid w:val="00464611"/>
    <w:rsid w:val="00475BC8"/>
    <w:rsid w:val="004809EE"/>
    <w:rsid w:val="00483E85"/>
    <w:rsid w:val="004A275A"/>
    <w:rsid w:val="004D152A"/>
    <w:rsid w:val="004E3875"/>
    <w:rsid w:val="005025A3"/>
    <w:rsid w:val="005109B7"/>
    <w:rsid w:val="00511EE9"/>
    <w:rsid w:val="005164F5"/>
    <w:rsid w:val="00517760"/>
    <w:rsid w:val="00521E00"/>
    <w:rsid w:val="005318AC"/>
    <w:rsid w:val="0055558E"/>
    <w:rsid w:val="0057116D"/>
    <w:rsid w:val="00577C6C"/>
    <w:rsid w:val="0058501B"/>
    <w:rsid w:val="005A5342"/>
    <w:rsid w:val="00611707"/>
    <w:rsid w:val="006215AA"/>
    <w:rsid w:val="006340D9"/>
    <w:rsid w:val="00643B8E"/>
    <w:rsid w:val="00665EBC"/>
    <w:rsid w:val="00670B49"/>
    <w:rsid w:val="006944F2"/>
    <w:rsid w:val="0069470D"/>
    <w:rsid w:val="006A476C"/>
    <w:rsid w:val="006A6D01"/>
    <w:rsid w:val="006C6A93"/>
    <w:rsid w:val="006D74B0"/>
    <w:rsid w:val="006E02F9"/>
    <w:rsid w:val="006F5BFB"/>
    <w:rsid w:val="00753C04"/>
    <w:rsid w:val="00756946"/>
    <w:rsid w:val="00757F80"/>
    <w:rsid w:val="00771EEC"/>
    <w:rsid w:val="00786819"/>
    <w:rsid w:val="007A325A"/>
    <w:rsid w:val="007E0642"/>
    <w:rsid w:val="007F1523"/>
    <w:rsid w:val="007F509E"/>
    <w:rsid w:val="007F5799"/>
    <w:rsid w:val="007F6947"/>
    <w:rsid w:val="00825ECD"/>
    <w:rsid w:val="00872729"/>
    <w:rsid w:val="008A020E"/>
    <w:rsid w:val="008A6475"/>
    <w:rsid w:val="008B1598"/>
    <w:rsid w:val="008F4429"/>
    <w:rsid w:val="009352BB"/>
    <w:rsid w:val="00990668"/>
    <w:rsid w:val="009F0C77"/>
    <w:rsid w:val="009F4DD1"/>
    <w:rsid w:val="00A64E80"/>
    <w:rsid w:val="00A741D9"/>
    <w:rsid w:val="00A9741D"/>
    <w:rsid w:val="00AC3799"/>
    <w:rsid w:val="00AD4B17"/>
    <w:rsid w:val="00B26FA6"/>
    <w:rsid w:val="00B5613E"/>
    <w:rsid w:val="00B741CB"/>
    <w:rsid w:val="00B934F3"/>
    <w:rsid w:val="00BB6347"/>
    <w:rsid w:val="00BC17E4"/>
    <w:rsid w:val="00BD2134"/>
    <w:rsid w:val="00C038D8"/>
    <w:rsid w:val="00C045DD"/>
    <w:rsid w:val="00C3136F"/>
    <w:rsid w:val="00C3483A"/>
    <w:rsid w:val="00C501CA"/>
    <w:rsid w:val="00C74E9D"/>
    <w:rsid w:val="00C82FD3"/>
    <w:rsid w:val="00C93F87"/>
    <w:rsid w:val="00CC2D26"/>
    <w:rsid w:val="00CC2D5D"/>
    <w:rsid w:val="00CC6B7B"/>
    <w:rsid w:val="00CD294E"/>
    <w:rsid w:val="00CD3619"/>
    <w:rsid w:val="00CE4E8E"/>
    <w:rsid w:val="00CF4447"/>
    <w:rsid w:val="00D405E7"/>
    <w:rsid w:val="00D41D56"/>
    <w:rsid w:val="00D47FA8"/>
    <w:rsid w:val="00D6260D"/>
    <w:rsid w:val="00D6662B"/>
    <w:rsid w:val="00D95E2F"/>
    <w:rsid w:val="00D970A9"/>
    <w:rsid w:val="00DB3AC0"/>
    <w:rsid w:val="00DC4498"/>
    <w:rsid w:val="00DE68F0"/>
    <w:rsid w:val="00DF3845"/>
    <w:rsid w:val="00DF7E17"/>
    <w:rsid w:val="00E22399"/>
    <w:rsid w:val="00E61771"/>
    <w:rsid w:val="00E85F45"/>
    <w:rsid w:val="00EA75A6"/>
    <w:rsid w:val="00EB00A2"/>
    <w:rsid w:val="00EB1BF3"/>
    <w:rsid w:val="00EF3EEE"/>
    <w:rsid w:val="00F149A7"/>
    <w:rsid w:val="00F17F95"/>
    <w:rsid w:val="00F32A31"/>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E4F1D58-8460-458D-88B5-663D4611B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C49C6"/>
    <w:rPr>
      <w:rFonts w:ascii="Tahoma" w:hAnsi="Tahoma" w:cs="Tahoma"/>
      <w:sz w:val="16"/>
      <w:szCs w:val="16"/>
    </w:rPr>
  </w:style>
  <w:style w:type="character" w:customStyle="1" w:styleId="BalloonTextChar">
    <w:name w:val="Balloon Text Char"/>
    <w:basedOn w:val="DefaultParagraphFont"/>
    <w:link w:val="BalloonText"/>
    <w:uiPriority w:val="99"/>
    <w:semiHidden/>
    <w:rsid w:val="003C49C6"/>
    <w:rPr>
      <w:rFonts w:ascii="Tahoma" w:eastAsia="Times New Roman" w:hAnsi="Tahoma" w:cs="Tahoma"/>
      <w:sz w:val="16"/>
      <w:szCs w:val="16"/>
    </w:rPr>
  </w:style>
  <w:style w:type="character" w:styleId="Hyperlink">
    <w:name w:val="Hyperlink"/>
    <w:basedOn w:val="DefaultParagraphFont"/>
    <w:uiPriority w:val="99"/>
    <w:unhideWhenUsed/>
    <w:rsid w:val="006117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2-03-11.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archive\2011\02-03-11.docx" TargetMode="External"/><Relationship Id="rId12" Type="http://schemas.openxmlformats.org/officeDocument/2006/relationships/hyperlink" Target="file:///p:\pprever\2011-12\501_20110216.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1-12\501_20110203.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sj%20archive\2012\03-14-12.docx" TargetMode="External"/><Relationship Id="rId4" Type="http://schemas.openxmlformats.org/officeDocument/2006/relationships/webSettings" Target="webSettings.xml"/><Relationship Id="rId9" Type="http://schemas.openxmlformats.org/officeDocument/2006/relationships/hyperlink" Target="file:///h:\sj%20archive\2011\02-16-11.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5946D5-7D35-4DFF-94D0-3A54FCA73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646</Words>
  <Characters>3566</Characters>
  <Application>Microsoft Office Word</Application>
  <DocSecurity>4</DocSecurity>
  <Lines>128</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501: Requirements for conducting a prescribed fire - South Carolina Legislature Online</dc:title>
  <dc:subject/>
  <dc:creator>SandyBarden</dc:creator>
  <cp:keywords/>
  <dc:description/>
  <cp:lastModifiedBy>N Cumfer</cp:lastModifiedBy>
  <cp:revision>2</cp:revision>
  <cp:lastPrinted>2011-02-02T17:59:00Z</cp:lastPrinted>
  <dcterms:created xsi:type="dcterms:W3CDTF">2014-11-21T20:45:00Z</dcterms:created>
  <dcterms:modified xsi:type="dcterms:W3CDTF">2014-11-21T20:45:00Z</dcterms:modified>
</cp:coreProperties>
</file>