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4997" w:rsidRDefault="00A04997" w:rsidP="00A04997">
      <w:pPr>
        <w:widowControl w:val="0"/>
        <w:jc w:val="center"/>
      </w:pPr>
      <w:bookmarkStart w:id="0" w:name="_GoBack"/>
      <w:bookmarkEnd w:id="0"/>
      <w:r w:rsidRPr="00A04997">
        <w:rPr>
          <w:b/>
        </w:rPr>
        <w:t>South Carolina General Assembly</w:t>
      </w:r>
    </w:p>
    <w:p w:rsidR="00A04997" w:rsidRDefault="00A04997" w:rsidP="00A04997">
      <w:pPr>
        <w:widowControl w:val="0"/>
        <w:jc w:val="center"/>
      </w:pPr>
      <w:r>
        <w:t>119th Session, 2011-2012</w:t>
      </w:r>
    </w:p>
    <w:p w:rsidR="00A04997" w:rsidRDefault="00A04997" w:rsidP="00A04997">
      <w:pPr>
        <w:widowControl w:val="0"/>
        <w:jc w:val="left"/>
      </w:pPr>
    </w:p>
    <w:p w:rsidR="00A04997" w:rsidRDefault="00A04997" w:rsidP="00A04997">
      <w:pPr>
        <w:widowControl w:val="0"/>
        <w:jc w:val="left"/>
        <w:rPr>
          <w:b/>
        </w:rPr>
      </w:pPr>
      <w:r w:rsidRPr="00A04997">
        <w:rPr>
          <w:b/>
        </w:rPr>
        <w:t>S.</w:t>
      </w:r>
      <w:r>
        <w:rPr>
          <w:b/>
        </w:rPr>
        <w:t xml:space="preserve"> </w:t>
      </w:r>
      <w:r w:rsidRPr="00A04997">
        <w:rPr>
          <w:b/>
        </w:rPr>
        <w:t>675</w:t>
      </w:r>
    </w:p>
    <w:p w:rsidR="00A04997" w:rsidRDefault="00A04997" w:rsidP="00A04997">
      <w:pPr>
        <w:widowControl w:val="0"/>
        <w:jc w:val="left"/>
        <w:rPr>
          <w:b/>
        </w:rPr>
      </w:pPr>
    </w:p>
    <w:p w:rsidR="00A04997" w:rsidRDefault="00A04997" w:rsidP="00A04997">
      <w:pPr>
        <w:widowControl w:val="0"/>
        <w:jc w:val="left"/>
      </w:pPr>
      <w:r w:rsidRPr="00A04997">
        <w:rPr>
          <w:b/>
        </w:rPr>
        <w:t>STATUS INFORMATION</w:t>
      </w:r>
    </w:p>
    <w:p w:rsidR="00A04997" w:rsidRDefault="00A04997" w:rsidP="00A04997">
      <w:pPr>
        <w:widowControl w:val="0"/>
        <w:jc w:val="left"/>
      </w:pPr>
    </w:p>
    <w:p w:rsidR="00A04997" w:rsidRDefault="00A04997" w:rsidP="00A04997">
      <w:pPr>
        <w:widowControl w:val="0"/>
        <w:jc w:val="left"/>
      </w:pPr>
      <w:r>
        <w:t>General Bill</w:t>
      </w:r>
    </w:p>
    <w:p w:rsidR="00A04997" w:rsidRDefault="005B1F43" w:rsidP="00A04997">
      <w:pPr>
        <w:widowControl w:val="0"/>
        <w:jc w:val="left"/>
      </w:pPr>
      <w:r>
        <w:t>Sponsors: Senators Lourie, Campbell, Williams, Bryant, Land, Cromer, Elliott, Alexander, Ryberg, McGill, Nicholson, Massey, Reese and Rose</w:t>
      </w:r>
    </w:p>
    <w:p w:rsidR="00A04997" w:rsidRDefault="00A04997" w:rsidP="00A04997">
      <w:pPr>
        <w:widowControl w:val="0"/>
        <w:jc w:val="left"/>
      </w:pPr>
      <w:r>
        <w:t>Document Path: l:\council\bills\agm\18856ab11.docx</w:t>
      </w:r>
    </w:p>
    <w:p w:rsidR="00A04997" w:rsidRDefault="00A04997" w:rsidP="00A04997">
      <w:pPr>
        <w:widowControl w:val="0"/>
        <w:jc w:val="left"/>
      </w:pPr>
    </w:p>
    <w:p w:rsidR="00A04997" w:rsidRDefault="00A04997" w:rsidP="00A04997">
      <w:pPr>
        <w:widowControl w:val="0"/>
        <w:jc w:val="left"/>
      </w:pPr>
      <w:r>
        <w:t>Introduced in the Senate on March 9, 2011</w:t>
      </w:r>
    </w:p>
    <w:p w:rsidR="00A04997" w:rsidRDefault="00A04997" w:rsidP="00A04997">
      <w:pPr>
        <w:widowControl w:val="0"/>
        <w:jc w:val="left"/>
      </w:pPr>
      <w:r>
        <w:t xml:space="preserve">Currently residing in the Senate Committee on </w:t>
      </w:r>
      <w:r w:rsidRPr="00A04997">
        <w:rPr>
          <w:b/>
        </w:rPr>
        <w:t>Judiciary</w:t>
      </w:r>
    </w:p>
    <w:p w:rsidR="00A04997" w:rsidRDefault="00A04997" w:rsidP="00A04997">
      <w:pPr>
        <w:widowControl w:val="0"/>
        <w:jc w:val="left"/>
      </w:pPr>
    </w:p>
    <w:p w:rsidR="00A04997" w:rsidRDefault="00A04997" w:rsidP="00A04997">
      <w:pPr>
        <w:widowControl w:val="0"/>
        <w:jc w:val="left"/>
      </w:pPr>
      <w:r>
        <w:t xml:space="preserve">Summary: </w:t>
      </w:r>
      <w:r w:rsidR="00310C8D">
        <w:t>Evictions procedures</w:t>
      </w:r>
    </w:p>
    <w:p w:rsidR="00A04997" w:rsidRDefault="00A04997" w:rsidP="00A04997">
      <w:pPr>
        <w:widowControl w:val="0"/>
        <w:jc w:val="left"/>
      </w:pPr>
    </w:p>
    <w:p w:rsidR="00A04997" w:rsidRDefault="00A04997" w:rsidP="00A04997">
      <w:pPr>
        <w:widowControl w:val="0"/>
        <w:jc w:val="left"/>
      </w:pPr>
    </w:p>
    <w:p w:rsidR="00A04997" w:rsidRDefault="00A04997" w:rsidP="00A04997">
      <w:pPr>
        <w:widowControl w:val="0"/>
        <w:tabs>
          <w:tab w:val="center" w:pos="590"/>
          <w:tab w:val="center" w:pos="1440"/>
          <w:tab w:val="left" w:pos="1872"/>
          <w:tab w:val="left" w:pos="9187"/>
        </w:tabs>
        <w:jc w:val="left"/>
      </w:pPr>
      <w:r w:rsidRPr="00A04997">
        <w:rPr>
          <w:b/>
        </w:rPr>
        <w:t>HISTORY OF LEGISLATIVE ACTIONS</w:t>
      </w:r>
    </w:p>
    <w:p w:rsidR="00A04997" w:rsidRDefault="00A04997" w:rsidP="00A04997">
      <w:pPr>
        <w:widowControl w:val="0"/>
        <w:tabs>
          <w:tab w:val="center" w:pos="590"/>
          <w:tab w:val="center" w:pos="1440"/>
          <w:tab w:val="left" w:pos="1872"/>
          <w:tab w:val="left" w:pos="9187"/>
        </w:tabs>
        <w:jc w:val="left"/>
      </w:pPr>
    </w:p>
    <w:p w:rsidR="00A04997" w:rsidRPr="00A04997" w:rsidRDefault="00A04997" w:rsidP="00A04997">
      <w:pPr>
        <w:widowControl w:val="0"/>
        <w:tabs>
          <w:tab w:val="center" w:pos="590"/>
          <w:tab w:val="center" w:pos="1440"/>
          <w:tab w:val="left" w:pos="1872"/>
          <w:tab w:val="left" w:pos="9187"/>
        </w:tabs>
        <w:jc w:val="left"/>
      </w:pPr>
      <w:r w:rsidRPr="00A04997">
        <w:rPr>
          <w:u w:val="single"/>
        </w:rPr>
        <w:tab/>
        <w:t>Date</w:t>
      </w:r>
      <w:r w:rsidRPr="00A04997">
        <w:rPr>
          <w:u w:val="single"/>
        </w:rPr>
        <w:tab/>
        <w:t>Body</w:t>
      </w:r>
      <w:r w:rsidRPr="00A04997">
        <w:rPr>
          <w:u w:val="single"/>
        </w:rPr>
        <w:tab/>
        <w:t>Action Description with journal page number</w:t>
      </w:r>
      <w:r w:rsidRPr="00A04997">
        <w:rPr>
          <w:u w:val="single"/>
        </w:rPr>
        <w:tab/>
      </w:r>
    </w:p>
    <w:p w:rsidR="00ED0F40" w:rsidRDefault="00ED0F40" w:rsidP="00ED0F40">
      <w:pPr>
        <w:widowControl w:val="0"/>
        <w:tabs>
          <w:tab w:val="right" w:pos="1008"/>
          <w:tab w:val="left" w:pos="1152"/>
          <w:tab w:val="left" w:pos="1872"/>
          <w:tab w:val="left" w:pos="9187"/>
        </w:tabs>
        <w:ind w:left="2088" w:hanging="2088"/>
        <w:jc w:val="left"/>
      </w:pPr>
      <w:r>
        <w:tab/>
        <w:t>3/9/2011</w:t>
      </w:r>
      <w:r>
        <w:tab/>
        <w:t>Senate</w:t>
      </w:r>
      <w:r>
        <w:tab/>
      </w:r>
      <w:r w:rsidRPr="00E7015C">
        <w:t>Introduced and read first time (</w:t>
      </w:r>
      <w:hyperlink r:id="rId7" w:history="1">
        <w:r w:rsidRPr="00E7015C">
          <w:rPr>
            <w:rStyle w:val="Hyperlink"/>
          </w:rPr>
          <w:t>Senate Journal</w:t>
        </w:r>
        <w:r w:rsidRPr="00E7015C">
          <w:rPr>
            <w:rStyle w:val="Hyperlink"/>
          </w:rPr>
          <w:noBreakHyphen/>
          <w:t>page 6</w:t>
        </w:r>
      </w:hyperlink>
      <w:r w:rsidRPr="00E7015C">
        <w:t>)</w:t>
      </w:r>
    </w:p>
    <w:p w:rsidR="00ED0F40" w:rsidRDefault="00ED0F40" w:rsidP="00ED0F40">
      <w:pPr>
        <w:widowControl w:val="0"/>
        <w:tabs>
          <w:tab w:val="right" w:pos="1008"/>
          <w:tab w:val="left" w:pos="1152"/>
          <w:tab w:val="left" w:pos="1872"/>
          <w:tab w:val="left" w:pos="9187"/>
        </w:tabs>
        <w:ind w:left="2088" w:hanging="2088"/>
        <w:jc w:val="left"/>
      </w:pPr>
      <w:r>
        <w:tab/>
        <w:t>3/9/2011</w:t>
      </w:r>
      <w:r>
        <w:tab/>
        <w:t>Senate</w:t>
      </w:r>
      <w:r>
        <w:tab/>
      </w:r>
      <w:r w:rsidRPr="00E7015C">
        <w:t>Ref</w:t>
      </w:r>
      <w:r>
        <w:t xml:space="preserve">erred to Committee on </w:t>
      </w:r>
      <w:r w:rsidRPr="00E7015C">
        <w:rPr>
          <w:b/>
        </w:rPr>
        <w:t>Judiciary</w:t>
      </w:r>
      <w:r>
        <w:t xml:space="preserve"> </w:t>
      </w:r>
      <w:r w:rsidRPr="00E7015C">
        <w:t>(</w:t>
      </w:r>
      <w:hyperlink r:id="rId8" w:history="1">
        <w:r w:rsidRPr="00E7015C">
          <w:rPr>
            <w:rStyle w:val="Hyperlink"/>
          </w:rPr>
          <w:t>Senate Journal</w:t>
        </w:r>
        <w:r w:rsidRPr="00E7015C">
          <w:rPr>
            <w:rStyle w:val="Hyperlink"/>
          </w:rPr>
          <w:noBreakHyphen/>
          <w:t>page 6</w:t>
        </w:r>
      </w:hyperlink>
      <w:r w:rsidRPr="00E7015C">
        <w:t>)</w:t>
      </w:r>
    </w:p>
    <w:p w:rsidR="00ED0F40" w:rsidRDefault="00ED0F40" w:rsidP="00ED0F40">
      <w:pPr>
        <w:widowControl w:val="0"/>
        <w:tabs>
          <w:tab w:val="right" w:pos="1008"/>
          <w:tab w:val="left" w:pos="1152"/>
          <w:tab w:val="left" w:pos="1872"/>
          <w:tab w:val="left" w:pos="9187"/>
        </w:tabs>
        <w:ind w:left="2088" w:hanging="2088"/>
        <w:jc w:val="left"/>
      </w:pPr>
      <w:r>
        <w:tab/>
        <w:t>1/9/2012</w:t>
      </w:r>
      <w:r>
        <w:tab/>
        <w:t>Senate</w:t>
      </w:r>
      <w:r>
        <w:tab/>
      </w:r>
      <w:r w:rsidRPr="00E7015C">
        <w:t>Referred to S</w:t>
      </w:r>
      <w:r>
        <w:t xml:space="preserve">ubcommittee: Malloy (ch), Ford, </w:t>
      </w:r>
      <w:r w:rsidRPr="00E7015C">
        <w:t>Massey, S.Martin</w:t>
      </w:r>
    </w:p>
    <w:p w:rsidR="00ED0F40" w:rsidRDefault="00ED0F40" w:rsidP="00ED0F40">
      <w:pPr>
        <w:widowControl w:val="0"/>
        <w:tabs>
          <w:tab w:val="right" w:pos="1008"/>
          <w:tab w:val="left" w:pos="1152"/>
          <w:tab w:val="left" w:pos="1872"/>
          <w:tab w:val="left" w:pos="9187"/>
        </w:tabs>
        <w:ind w:left="2088" w:hanging="2088"/>
        <w:jc w:val="left"/>
      </w:pPr>
    </w:p>
    <w:p w:rsidR="00A04997" w:rsidRPr="00A04997" w:rsidRDefault="00A04997" w:rsidP="00A04997">
      <w:pPr>
        <w:widowControl w:val="0"/>
        <w:tabs>
          <w:tab w:val="right" w:pos="1008"/>
          <w:tab w:val="left" w:pos="1152"/>
          <w:tab w:val="left" w:pos="1872"/>
          <w:tab w:val="left" w:pos="9187"/>
        </w:tabs>
        <w:ind w:left="2088" w:hanging="2088"/>
        <w:jc w:val="left"/>
      </w:pPr>
    </w:p>
    <w:p w:rsidR="00A04997" w:rsidRDefault="00A04997" w:rsidP="00A04997">
      <w:pPr>
        <w:widowControl w:val="0"/>
        <w:jc w:val="left"/>
      </w:pPr>
      <w:r w:rsidRPr="00A04997">
        <w:rPr>
          <w:b/>
        </w:rPr>
        <w:t>VERSIONS OF THIS BILL</w:t>
      </w:r>
    </w:p>
    <w:p w:rsidR="00A04997" w:rsidRDefault="00A04997" w:rsidP="00A04997">
      <w:pPr>
        <w:widowControl w:val="0"/>
        <w:jc w:val="left"/>
      </w:pPr>
    </w:p>
    <w:p w:rsidR="00A04997" w:rsidRDefault="00FC1C8F" w:rsidP="00A04997">
      <w:pPr>
        <w:widowControl w:val="0"/>
        <w:jc w:val="left"/>
      </w:pPr>
      <w:hyperlink r:id="rId9" w:history="1">
        <w:r w:rsidR="00A04997">
          <w:rPr>
            <w:rStyle w:val="Hyperlink"/>
          </w:rPr>
          <w:t>3/9/2011</w:t>
        </w:r>
      </w:hyperlink>
    </w:p>
    <w:p w:rsidR="00A04997" w:rsidRDefault="00A04997" w:rsidP="00A04997"/>
    <w:p w:rsidR="00A04997" w:rsidRDefault="00A04997" w:rsidP="00A04997">
      <w:pPr>
        <w:sectPr w:rsidR="00A04997" w:rsidSect="00A04997">
          <w:pgSz w:w="12240" w:h="15840" w:code="1"/>
          <w:pgMar w:top="1080" w:right="1440" w:bottom="1080" w:left="1440" w:header="720" w:footer="720" w:gutter="0"/>
          <w:cols w:space="720"/>
          <w:noEndnote/>
          <w:docGrid w:linePitch="360"/>
        </w:sectPr>
      </w:pPr>
    </w:p>
    <w:p w:rsidR="005D1DC8" w:rsidRDefault="005D1DC8" w:rsidP="005D1DC8">
      <w:pPr>
        <w:pStyle w:val="BillDots0"/>
      </w:pPr>
    </w:p>
    <w:p w:rsidR="005D1DC8" w:rsidRDefault="005D1DC8" w:rsidP="005D1DC8">
      <w:pPr>
        <w:pStyle w:val="Numbersforbills"/>
      </w:pPr>
    </w:p>
    <w:p w:rsidR="005D1DC8" w:rsidRDefault="005D1DC8" w:rsidP="005D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DC8" w:rsidRDefault="005D1DC8" w:rsidP="005D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DC8" w:rsidRDefault="005D1DC8" w:rsidP="005D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DC8" w:rsidRDefault="005D1DC8" w:rsidP="005D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DC8" w:rsidRDefault="005D1DC8" w:rsidP="005D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5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78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303" w:rsidRDefault="00F21303" w:rsidP="00F2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0002">
        <w:t xml:space="preserve">TO AMEND </w:t>
      </w:r>
      <w:r>
        <w:t xml:space="preserve">THE </w:t>
      </w:r>
      <w:r w:rsidRPr="00EB0002">
        <w:t xml:space="preserve">CODE OF LAWS OF SOUTH CAROLINA, 1976, </w:t>
      </w:r>
      <w:r>
        <w:t>BY ADDING SECTION 27</w:t>
      </w:r>
      <w:r>
        <w:noBreakHyphen/>
        <w:t>40</w:t>
      </w:r>
      <w:r>
        <w:noBreakHyphen/>
        <w:t>715 SO AS TO PROVIDE PROCEDURES FOR CONDUCTING EXPEDITED HEARINGS ON ACTIONS FOR EVICTION IN RESIDENTIAL LANDLORD AND TENANT AGREEMENTS.</w:t>
      </w:r>
    </w:p>
    <w:p w:rsidR="00A378AF" w:rsidRDefault="00A378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78AF" w:rsidRDefault="00A378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78AF" w:rsidRDefault="00A378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303" w:rsidRDefault="00A378AF" w:rsidP="00F2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1303">
        <w:t>Subarticle II, Article 7, Chapter 40, Title 27 is amended by adding:</w:t>
      </w:r>
    </w:p>
    <w:p w:rsidR="00F21303" w:rsidRDefault="00F21303" w:rsidP="00F2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1303" w:rsidRDefault="00F21303" w:rsidP="00F2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40</w:t>
      </w:r>
      <w:r>
        <w:noBreakHyphen/>
        <w:t>715.</w:t>
      </w:r>
      <w:r>
        <w:tab/>
        <w:t>(A)</w:t>
      </w:r>
      <w:r>
        <w:tab/>
        <w:t>When an action for eviction under this subarticle is filed with a magistrate of competent jurisdiction, the magistrate shall within twenty</w:t>
      </w:r>
      <w:r>
        <w:noBreakHyphen/>
        <w:t>four hours after the filing schedule an expedited hearing which must be a final hearing on the merits of the action. The magistrate immediately</w:t>
      </w:r>
      <w:r w:rsidR="00380D2B">
        <w:t xml:space="preserve"> shall</w:t>
      </w:r>
      <w:r>
        <w:t xml:space="preserve"> provide written notice of the time, date, and location of this hearing:</w:t>
      </w:r>
    </w:p>
    <w:p w:rsidR="00F21303" w:rsidRDefault="00F21303" w:rsidP="00F2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by mail, electronic mail, or facsimile to the party bringing the action; and </w:t>
      </w:r>
    </w:p>
    <w:p w:rsidR="00F21303" w:rsidRDefault="00F21303" w:rsidP="00F2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by printed hard copy to the sheriff</w:t>
      </w:r>
      <w:r w:rsidRPr="00F21303">
        <w:t>’</w:t>
      </w:r>
      <w:r>
        <w:t>s department of the county in which the action is brought, and an officer of this sheriff</w:t>
      </w:r>
      <w:r w:rsidRPr="00F21303">
        <w:t>’</w:t>
      </w:r>
      <w:r>
        <w:t>s department shall serve notice of this hearing on the tenant by posting the notice on a conspicuous place in the rental premises within forty</w:t>
      </w:r>
      <w:r>
        <w:noBreakHyphen/>
        <w:t xml:space="preserve">eight hours after receiving the printed hard copy of the notice from the magistrate. Notwithstanding another provision of law, notice served is this manner is considered sufficient to give the magistrate appropriate jurisdiction over the action. </w:t>
      </w:r>
    </w:p>
    <w:p w:rsidR="00A378AF" w:rsidRDefault="00F21303" w:rsidP="00F21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The magistrate shall conduct this expedited hearing within seven calendar days after the date on which the action was filed, and shall issue oral and written ruling</w:t>
      </w:r>
      <w:r w:rsidR="00E178A2">
        <w:t>s</w:t>
      </w:r>
      <w:r>
        <w:t xml:space="preserve"> on the merits of the case from the bench. If the tenant fails to appear at the hearing, the magistrate shall enter default judgment in favor of the landlord. The magistrate shall provide a copy of its written order to a party who is present at the hearing. If the tenant is not present at the hearing, the magistrate immediately</w:t>
      </w:r>
      <w:r w:rsidR="00380D2B">
        <w:t xml:space="preserve"> shall</w:t>
      </w:r>
      <w:r>
        <w:t xml:space="preserve"> provide a copy of its order to the sheriff</w:t>
      </w:r>
      <w:r w:rsidRPr="00F21303">
        <w:t>’</w:t>
      </w:r>
      <w:r>
        <w:t>s department in the county in which the action was filed, and an officer of this sheriff</w:t>
      </w:r>
      <w:r w:rsidRPr="00F21303">
        <w:t>’</w:t>
      </w:r>
      <w:r>
        <w:t>s department shall deliver a copy of this order to the tenant by posting the order in a conspicuous place in the rental premises within forty</w:t>
      </w:r>
      <w:r>
        <w:noBreakHyphen/>
        <w:t>eight hours after receiving this printed hard copy of the order from the magistrate.”</w:t>
      </w:r>
    </w:p>
    <w:p w:rsidR="00A378AF" w:rsidRDefault="00A378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78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1303">
        <w:t>2</w:t>
      </w:r>
      <w:r>
        <w:t>.</w:t>
      </w:r>
      <w:r>
        <w:tab/>
        <w:t>This act takes effect upon approval by the Governor.</w:t>
      </w:r>
    </w:p>
    <w:p w:rsidR="0032155C" w:rsidRDefault="00F2130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155C" w:rsidRDefault="0032155C" w:rsidP="00A04997">
      <w:pPr>
        <w:suppressAutoHyphens/>
      </w:pPr>
    </w:p>
    <w:sectPr w:rsidR="0032155C" w:rsidSect="00A0499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8AF" w:rsidRDefault="00A378AF" w:rsidP="009F0C77">
      <w:r>
        <w:separator/>
      </w:r>
    </w:p>
  </w:endnote>
  <w:endnote w:type="continuationSeparator" w:id="0">
    <w:p w:rsidR="00A378AF" w:rsidRDefault="00A378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DE1047A-EE5F-4B54-AE18-4299D32401D2}"/>
    <w:embedBold r:id="rId2" w:fontKey="{8325EA90-F1CF-4186-884C-7324E5B96572}"/>
  </w:font>
  <w:font w:name="Calibri">
    <w:panose1 w:val="020F0502020204030204"/>
    <w:charset w:val="00"/>
    <w:family w:val="swiss"/>
    <w:pitch w:val="variable"/>
    <w:sig w:usb0="E10002FF" w:usb1="4000ACFF" w:usb2="00000009" w:usb3="00000000" w:csb0="0000019F" w:csb1="00000000"/>
    <w:embedRegular r:id="rId3" w:fontKey="{1DBC827C-4D5F-442F-859B-D02D752D95CF}"/>
  </w:font>
  <w:font w:name="Cambria">
    <w:panose1 w:val="02040503050406030204"/>
    <w:charset w:val="00"/>
    <w:family w:val="roman"/>
    <w:pitch w:val="variable"/>
    <w:sig w:usb0="E00002FF" w:usb1="400004FF" w:usb2="00000000" w:usb3="00000000" w:csb0="0000019F" w:csb1="00000000"/>
    <w:embedRegular r:id="rId4" w:fontKey="{351E8F00-822D-4819-9E26-EC15DBAD17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997" w:rsidRPr="0032155C" w:rsidRDefault="00A04997" w:rsidP="0032155C">
    <w:pPr>
      <w:pStyle w:val="Footer"/>
      <w:tabs>
        <w:tab w:val="clear" w:pos="4680"/>
        <w:tab w:val="clear" w:pos="9360"/>
        <w:tab w:val="center" w:pos="2995"/>
      </w:tabs>
      <w:spacing w:before="120"/>
    </w:pPr>
    <w:r>
      <w:t>[675]</w:t>
    </w:r>
    <w:r>
      <w:tab/>
    </w:r>
    <w:r w:rsidR="00FC1C8F">
      <w:fldChar w:fldCharType="begin"/>
    </w:r>
    <w:r w:rsidR="00FC1C8F">
      <w:instrText xml:space="preserve"> PAGE  \* MERGEFORMAT </w:instrText>
    </w:r>
    <w:r w:rsidR="00FC1C8F">
      <w:fldChar w:fldCharType="separate"/>
    </w:r>
    <w:r w:rsidR="00FC1C8F">
      <w:rPr>
        <w:noProof/>
      </w:rPr>
      <w:t>1</w:t>
    </w:r>
    <w:r w:rsidR="00FC1C8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8AF" w:rsidRDefault="00A378AF" w:rsidP="009F0C77">
      <w:r>
        <w:separator/>
      </w:r>
    </w:p>
  </w:footnote>
  <w:footnote w:type="continuationSeparator" w:id="0">
    <w:p w:rsidR="00A378AF" w:rsidRDefault="00A378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856AB11"/>
    <w:docVar w:name="CoverBillType" w:val="b"/>
    <w:docVar w:name="docpath" w:val="L:\Council\bills\AGM\18856AB11.DOCX"/>
    <w:docVar w:name="dvBillNumber" w:val="675"/>
    <w:docVar w:name="dvBillNumberPrefix" w:val="S. "/>
    <w:docVar w:name="dvOriginalBody" w:val="Senate"/>
    <w:docVar w:name="dvSteno" w:val="AGM"/>
    <w:docVar w:name="NameofBody" w:val="s"/>
    <w:docVar w:name="vgroup2" w:val="Council"/>
  </w:docVars>
  <w:rsids>
    <w:rsidRoot w:val="00C13DEA"/>
    <w:rsid w:val="00026C9A"/>
    <w:rsid w:val="000965A1"/>
    <w:rsid w:val="000E1785"/>
    <w:rsid w:val="000F07CD"/>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0C8D"/>
    <w:rsid w:val="0032155C"/>
    <w:rsid w:val="00325348"/>
    <w:rsid w:val="00380D2B"/>
    <w:rsid w:val="00393688"/>
    <w:rsid w:val="003D411E"/>
    <w:rsid w:val="003E3C1E"/>
    <w:rsid w:val="003E6148"/>
    <w:rsid w:val="00400EAA"/>
    <w:rsid w:val="004133A7"/>
    <w:rsid w:val="0041760A"/>
    <w:rsid w:val="004809EE"/>
    <w:rsid w:val="00511EE9"/>
    <w:rsid w:val="00517FD1"/>
    <w:rsid w:val="00521E00"/>
    <w:rsid w:val="00577C6C"/>
    <w:rsid w:val="0058501B"/>
    <w:rsid w:val="00590940"/>
    <w:rsid w:val="005B1F43"/>
    <w:rsid w:val="005D1DC8"/>
    <w:rsid w:val="005E0EEE"/>
    <w:rsid w:val="006215AA"/>
    <w:rsid w:val="006340D9"/>
    <w:rsid w:val="00635132"/>
    <w:rsid w:val="00643B8E"/>
    <w:rsid w:val="006551B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24F2"/>
    <w:rsid w:val="008A2916"/>
    <w:rsid w:val="008F4429"/>
    <w:rsid w:val="009352BB"/>
    <w:rsid w:val="00990668"/>
    <w:rsid w:val="009C2114"/>
    <w:rsid w:val="009C6D62"/>
    <w:rsid w:val="009F0C77"/>
    <w:rsid w:val="009F4DD1"/>
    <w:rsid w:val="00A04997"/>
    <w:rsid w:val="00A378AF"/>
    <w:rsid w:val="00A64E80"/>
    <w:rsid w:val="00A741D9"/>
    <w:rsid w:val="00A954B0"/>
    <w:rsid w:val="00A9741D"/>
    <w:rsid w:val="00AD4B17"/>
    <w:rsid w:val="00AF1328"/>
    <w:rsid w:val="00AF4148"/>
    <w:rsid w:val="00B26FA6"/>
    <w:rsid w:val="00B741CB"/>
    <w:rsid w:val="00B934F3"/>
    <w:rsid w:val="00BB6347"/>
    <w:rsid w:val="00BD2134"/>
    <w:rsid w:val="00C038D8"/>
    <w:rsid w:val="00C045DD"/>
    <w:rsid w:val="00C13DEA"/>
    <w:rsid w:val="00C3136F"/>
    <w:rsid w:val="00C3483A"/>
    <w:rsid w:val="00C74E9D"/>
    <w:rsid w:val="00C82FD3"/>
    <w:rsid w:val="00CC6B7B"/>
    <w:rsid w:val="00CD3619"/>
    <w:rsid w:val="00CF4447"/>
    <w:rsid w:val="00CF6582"/>
    <w:rsid w:val="00D405E7"/>
    <w:rsid w:val="00D41D56"/>
    <w:rsid w:val="00D4586C"/>
    <w:rsid w:val="00D6260D"/>
    <w:rsid w:val="00D6662B"/>
    <w:rsid w:val="00D95E2F"/>
    <w:rsid w:val="00D970A9"/>
    <w:rsid w:val="00DB3AC0"/>
    <w:rsid w:val="00DE68F0"/>
    <w:rsid w:val="00DF3845"/>
    <w:rsid w:val="00DF5823"/>
    <w:rsid w:val="00DF7E17"/>
    <w:rsid w:val="00E178A2"/>
    <w:rsid w:val="00E6538F"/>
    <w:rsid w:val="00E95C9B"/>
    <w:rsid w:val="00EB00A2"/>
    <w:rsid w:val="00EB1BF3"/>
    <w:rsid w:val="00ED0F40"/>
    <w:rsid w:val="00EF3EEE"/>
    <w:rsid w:val="00F00AB1"/>
    <w:rsid w:val="00F149A7"/>
    <w:rsid w:val="00F21303"/>
    <w:rsid w:val="00F50BAF"/>
    <w:rsid w:val="00F52C10"/>
    <w:rsid w:val="00F81FFD"/>
    <w:rsid w:val="00F8366C"/>
    <w:rsid w:val="00F85228"/>
    <w:rsid w:val="00FB6773"/>
    <w:rsid w:val="00FC1C8F"/>
    <w:rsid w:val="00FE53D2"/>
    <w:rsid w:val="00FF61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E459C05-F924-47E9-AA2B-141D17CB3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D1DC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D1DC8"/>
    <w:pPr>
      <w:tabs>
        <w:tab w:val="right" w:pos="5904"/>
      </w:tabs>
    </w:pPr>
  </w:style>
  <w:style w:type="character" w:styleId="Hyperlink">
    <w:name w:val="Hyperlink"/>
    <w:basedOn w:val="DefaultParagraphFont"/>
    <w:uiPriority w:val="99"/>
    <w:unhideWhenUsed/>
    <w:rsid w:val="00A049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09-11.docx" TargetMode="External"/><Relationship Id="rId3" Type="http://schemas.openxmlformats.org/officeDocument/2006/relationships/settings" Target="settings.xml"/><Relationship Id="rId7" Type="http://schemas.openxmlformats.org/officeDocument/2006/relationships/hyperlink" Target="file:///h:\sj%20archive\2011\03-0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75_201103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140D6-B36B-4110-9FA8-7B7FD859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483</Words>
  <Characters>2566</Characters>
  <Application>Microsoft Office Word</Application>
  <DocSecurity>4</DocSecurity>
  <Lines>86</Lines>
  <Paragraphs>27</Paragraphs>
  <ScaleCrop>false</ScaleCrop>
  <Company> </Company>
  <LinksUpToDate>false</LinksUpToDate>
  <CharactersWithSpaces>3033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675: Evictions procedures - South Carolina Legislature Online</dc:title>
  <dc:subject/>
  <dc:creator>AngieMorgan</dc:creator>
  <cp:keywords/>
  <dc:description/>
  <cp:lastModifiedBy>N Cumfer</cp:lastModifiedBy>
  <cp:revision>2</cp:revision>
  <cp:lastPrinted>2011-03-07T14:13:00Z</cp:lastPrinted>
  <dcterms:created xsi:type="dcterms:W3CDTF">2014-11-21T20:50:00Z</dcterms:created>
  <dcterms:modified xsi:type="dcterms:W3CDTF">2014-11-21T20:50:00Z</dcterms:modified>
</cp:coreProperties>
</file>