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694B" w:rsidRDefault="0013694B" w:rsidP="0013694B">
      <w:pPr>
        <w:widowControl w:val="0"/>
        <w:jc w:val="center"/>
      </w:pPr>
      <w:bookmarkStart w:id="0" w:name="_GoBack"/>
      <w:bookmarkEnd w:id="0"/>
      <w:r w:rsidRPr="0013694B">
        <w:rPr>
          <w:b/>
        </w:rPr>
        <w:t>South Carolina General Assembly</w:t>
      </w:r>
    </w:p>
    <w:p w:rsidR="0013694B" w:rsidRDefault="0013694B" w:rsidP="0013694B">
      <w:pPr>
        <w:widowControl w:val="0"/>
        <w:jc w:val="center"/>
      </w:pPr>
      <w:r>
        <w:t>119th Session, 2011-2012</w:t>
      </w:r>
    </w:p>
    <w:p w:rsidR="0013694B" w:rsidRDefault="0013694B" w:rsidP="0013694B">
      <w:pPr>
        <w:widowControl w:val="0"/>
        <w:jc w:val="left"/>
      </w:pPr>
    </w:p>
    <w:p w:rsidR="0013694B" w:rsidRDefault="0013694B" w:rsidP="0013694B">
      <w:pPr>
        <w:widowControl w:val="0"/>
        <w:jc w:val="left"/>
        <w:rPr>
          <w:b/>
        </w:rPr>
      </w:pPr>
      <w:r w:rsidRPr="0013694B">
        <w:rPr>
          <w:b/>
        </w:rPr>
        <w:t>S.</w:t>
      </w:r>
      <w:r>
        <w:rPr>
          <w:b/>
        </w:rPr>
        <w:t xml:space="preserve"> </w:t>
      </w:r>
      <w:r w:rsidRPr="0013694B">
        <w:rPr>
          <w:b/>
        </w:rPr>
        <w:t>714</w:t>
      </w:r>
    </w:p>
    <w:p w:rsidR="0013694B" w:rsidRDefault="0013694B" w:rsidP="0013694B">
      <w:pPr>
        <w:widowControl w:val="0"/>
        <w:jc w:val="left"/>
        <w:rPr>
          <w:b/>
        </w:rPr>
      </w:pPr>
    </w:p>
    <w:p w:rsidR="0013694B" w:rsidRDefault="0013694B" w:rsidP="0013694B">
      <w:pPr>
        <w:widowControl w:val="0"/>
        <w:jc w:val="left"/>
      </w:pPr>
      <w:r w:rsidRPr="0013694B">
        <w:rPr>
          <w:b/>
        </w:rPr>
        <w:t>STATUS INFORMATION</w:t>
      </w:r>
    </w:p>
    <w:p w:rsidR="0013694B" w:rsidRDefault="0013694B" w:rsidP="0013694B">
      <w:pPr>
        <w:widowControl w:val="0"/>
        <w:jc w:val="left"/>
      </w:pPr>
    </w:p>
    <w:p w:rsidR="0013694B" w:rsidRDefault="0013694B" w:rsidP="0013694B">
      <w:pPr>
        <w:widowControl w:val="0"/>
        <w:jc w:val="left"/>
      </w:pPr>
      <w:r>
        <w:t>General Bill</w:t>
      </w:r>
    </w:p>
    <w:p w:rsidR="0013694B" w:rsidRDefault="0013694B" w:rsidP="0013694B">
      <w:pPr>
        <w:widowControl w:val="0"/>
        <w:jc w:val="left"/>
      </w:pPr>
      <w:r>
        <w:t>Sponsors: Senator Reese</w:t>
      </w:r>
    </w:p>
    <w:p w:rsidR="0013694B" w:rsidRDefault="0013694B" w:rsidP="0013694B">
      <w:pPr>
        <w:widowControl w:val="0"/>
        <w:jc w:val="left"/>
      </w:pPr>
      <w:r>
        <w:t>Document Path: l:\council\bills\swb\5197cm11.docx</w:t>
      </w:r>
    </w:p>
    <w:p w:rsidR="0013694B" w:rsidRDefault="0013694B" w:rsidP="0013694B">
      <w:pPr>
        <w:widowControl w:val="0"/>
        <w:jc w:val="left"/>
      </w:pPr>
    </w:p>
    <w:p w:rsidR="0013694B" w:rsidRDefault="0013694B" w:rsidP="0013694B">
      <w:pPr>
        <w:widowControl w:val="0"/>
        <w:jc w:val="left"/>
      </w:pPr>
      <w:r>
        <w:t>Introduced in the Senate on March 22, 2011</w:t>
      </w:r>
    </w:p>
    <w:p w:rsidR="0013694B" w:rsidRDefault="0013694B" w:rsidP="0013694B">
      <w:pPr>
        <w:widowControl w:val="0"/>
        <w:jc w:val="left"/>
      </w:pPr>
      <w:r>
        <w:t xml:space="preserve">Currently residing in the Senate Committee on </w:t>
      </w:r>
      <w:r w:rsidRPr="0013694B">
        <w:rPr>
          <w:b/>
        </w:rPr>
        <w:t>Corrections and Penology</w:t>
      </w:r>
    </w:p>
    <w:p w:rsidR="0013694B" w:rsidRDefault="0013694B" w:rsidP="0013694B">
      <w:pPr>
        <w:widowControl w:val="0"/>
        <w:jc w:val="left"/>
      </w:pPr>
    </w:p>
    <w:p w:rsidR="0013694B" w:rsidRDefault="0013694B" w:rsidP="0013694B">
      <w:pPr>
        <w:widowControl w:val="0"/>
        <w:jc w:val="left"/>
      </w:pPr>
      <w:r>
        <w:t xml:space="preserve">Summary: </w:t>
      </w:r>
      <w:r w:rsidR="00834161">
        <w:t>Appeal of the denial for clemency</w:t>
      </w:r>
    </w:p>
    <w:p w:rsidR="0013694B" w:rsidRDefault="0013694B" w:rsidP="0013694B">
      <w:pPr>
        <w:widowControl w:val="0"/>
        <w:jc w:val="left"/>
      </w:pPr>
    </w:p>
    <w:p w:rsidR="0013694B" w:rsidRDefault="0013694B" w:rsidP="0013694B">
      <w:pPr>
        <w:widowControl w:val="0"/>
        <w:jc w:val="left"/>
      </w:pPr>
    </w:p>
    <w:p w:rsidR="0013694B" w:rsidRDefault="0013694B" w:rsidP="0013694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3694B">
        <w:rPr>
          <w:b/>
        </w:rPr>
        <w:t>HISTORY OF LEGISLATIVE ACTIONS</w:t>
      </w:r>
    </w:p>
    <w:p w:rsidR="0013694B" w:rsidRDefault="0013694B" w:rsidP="0013694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3694B" w:rsidRPr="0013694B" w:rsidRDefault="0013694B" w:rsidP="0013694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3694B">
        <w:rPr>
          <w:u w:val="single"/>
        </w:rPr>
        <w:tab/>
        <w:t>Date</w:t>
      </w:r>
      <w:r w:rsidRPr="0013694B">
        <w:rPr>
          <w:u w:val="single"/>
        </w:rPr>
        <w:tab/>
        <w:t>Body</w:t>
      </w:r>
      <w:r w:rsidRPr="0013694B">
        <w:rPr>
          <w:u w:val="single"/>
        </w:rPr>
        <w:tab/>
        <w:t>Action Description with journal page number</w:t>
      </w:r>
      <w:r w:rsidRPr="0013694B">
        <w:rPr>
          <w:u w:val="single"/>
        </w:rPr>
        <w:tab/>
      </w:r>
    </w:p>
    <w:p w:rsidR="00882B7F" w:rsidRDefault="00882B7F" w:rsidP="00882B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3/22/2011</w:t>
      </w:r>
      <w:r>
        <w:tab/>
        <w:t>Senate</w:t>
      </w:r>
      <w:r>
        <w:tab/>
      </w:r>
      <w:r w:rsidRPr="001C1CFE">
        <w:t>Introduced and read first time (</w:t>
      </w:r>
      <w:hyperlink r:id="rId7" w:history="1">
        <w:r w:rsidRPr="001C1CFE">
          <w:rPr>
            <w:rStyle w:val="Hyperlink"/>
          </w:rPr>
          <w:t>Senate Journal</w:t>
        </w:r>
        <w:r w:rsidRPr="001C1CFE">
          <w:rPr>
            <w:rStyle w:val="Hyperlink"/>
          </w:rPr>
          <w:noBreakHyphen/>
          <w:t>page 10</w:t>
        </w:r>
      </w:hyperlink>
      <w:r w:rsidRPr="001C1CFE">
        <w:t>)</w:t>
      </w:r>
    </w:p>
    <w:p w:rsidR="00882B7F" w:rsidRDefault="00882B7F" w:rsidP="00882B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3/22/2011</w:t>
      </w:r>
      <w:r>
        <w:tab/>
        <w:t>Senate</w:t>
      </w:r>
      <w:r>
        <w:tab/>
      </w:r>
      <w:r w:rsidRPr="001C1CFE">
        <w:t>Referred to Commit</w:t>
      </w:r>
      <w:r>
        <w:t xml:space="preserve">tee on </w:t>
      </w:r>
      <w:r w:rsidRPr="001C1CFE">
        <w:rPr>
          <w:b/>
        </w:rPr>
        <w:t>Corrections and Penology</w:t>
      </w:r>
      <w:r>
        <w:t xml:space="preserve"> </w:t>
      </w:r>
      <w:r w:rsidRPr="001C1CFE">
        <w:t>(</w:t>
      </w:r>
      <w:hyperlink r:id="rId8" w:history="1">
        <w:r w:rsidRPr="001C1CFE">
          <w:rPr>
            <w:rStyle w:val="Hyperlink"/>
          </w:rPr>
          <w:t>Senate Journal</w:t>
        </w:r>
        <w:r w:rsidRPr="001C1CFE">
          <w:rPr>
            <w:rStyle w:val="Hyperlink"/>
          </w:rPr>
          <w:noBreakHyphen/>
          <w:t>page 10</w:t>
        </w:r>
      </w:hyperlink>
      <w:r w:rsidRPr="001C1CFE">
        <w:t>)</w:t>
      </w:r>
    </w:p>
    <w:p w:rsidR="00882B7F" w:rsidRDefault="00882B7F" w:rsidP="00882B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3694B" w:rsidRPr="0013694B" w:rsidRDefault="0013694B" w:rsidP="001369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3694B" w:rsidRDefault="0013694B" w:rsidP="0013694B">
      <w:pPr>
        <w:widowControl w:val="0"/>
        <w:jc w:val="left"/>
      </w:pPr>
      <w:r w:rsidRPr="0013694B">
        <w:rPr>
          <w:b/>
        </w:rPr>
        <w:t>VERSIONS OF THIS BILL</w:t>
      </w:r>
    </w:p>
    <w:p w:rsidR="0013694B" w:rsidRDefault="0013694B" w:rsidP="0013694B">
      <w:pPr>
        <w:widowControl w:val="0"/>
        <w:jc w:val="left"/>
      </w:pPr>
    </w:p>
    <w:p w:rsidR="0013694B" w:rsidRDefault="002E6948" w:rsidP="0013694B">
      <w:pPr>
        <w:widowControl w:val="0"/>
        <w:jc w:val="left"/>
      </w:pPr>
      <w:hyperlink r:id="rId9" w:history="1">
        <w:r w:rsidR="0013694B">
          <w:rPr>
            <w:rStyle w:val="Hyperlink"/>
          </w:rPr>
          <w:t>3/22/2011</w:t>
        </w:r>
      </w:hyperlink>
    </w:p>
    <w:p w:rsidR="0013694B" w:rsidRDefault="0013694B" w:rsidP="0013694B"/>
    <w:p w:rsidR="0013694B" w:rsidRDefault="0013694B" w:rsidP="0013694B">
      <w:pPr>
        <w:sectPr w:rsidR="0013694B" w:rsidSect="0013694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847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427A2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E6C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24</w:t>
      </w:r>
      <w:r>
        <w:noBreakHyphen/>
        <w:t>21</w:t>
      </w:r>
      <w:r>
        <w:noBreakHyphen/>
        <w:t>920, CODE OF LAWS OF SOUTH CAROLINA, 1976, RELATING TO THE GRANTING OF CLEMENCY BY THE PROBATION, PAROLE AND PARDON SERVICES BOARD, SO AS TO PROVIDE THAT A DENIAL OF CLEMENCY BY THE BOARD MAY BE APPEALED TO THE LIEUTENANT GOVERNOR</w:t>
      </w:r>
      <w:r w:rsidR="004921FC">
        <w:t xml:space="preserve"> AND THE GOVERNOR</w:t>
      </w:r>
      <w:r>
        <w:t>.</w:t>
      </w:r>
    </w:p>
    <w:p w:rsidR="001427A2" w:rsidRDefault="001427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427A2" w:rsidRDefault="001427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427A2" w:rsidRDefault="001427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27A2" w:rsidRDefault="001427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CE6CE2">
        <w:t>Section 24</w:t>
      </w:r>
      <w:r w:rsidR="00CE6CE2">
        <w:noBreakHyphen/>
        <w:t>21</w:t>
      </w:r>
      <w:r w:rsidR="00CE6CE2">
        <w:noBreakHyphen/>
        <w:t>920 of the 1976 Code is amended to read:</w:t>
      </w:r>
    </w:p>
    <w:p w:rsidR="00CE6CE2" w:rsidRDefault="00CE6C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6CE2" w:rsidRDefault="00CE6C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24</w:t>
      </w:r>
      <w:r>
        <w:noBreakHyphen/>
        <w:t>21</w:t>
      </w:r>
      <w:r>
        <w:noBreakHyphen/>
        <w:t>920.</w:t>
      </w:r>
      <w:r>
        <w:tab/>
      </w:r>
      <w:r w:rsidRPr="00CE6CE2">
        <w:rPr>
          <w:u w:val="single"/>
        </w:rPr>
        <w:t>(A)</w:t>
      </w:r>
      <w:r>
        <w:tab/>
      </w:r>
      <w:r w:rsidRPr="00A13CC3">
        <w:t>In all other cases than those referred to in Section 24</w:t>
      </w:r>
      <w:r>
        <w:noBreakHyphen/>
      </w:r>
      <w:r w:rsidRPr="00A13CC3">
        <w:t>21</w:t>
      </w:r>
      <w:r>
        <w:noBreakHyphen/>
      </w:r>
      <w:r w:rsidRPr="00A13CC3">
        <w:t xml:space="preserve">910 the right of granting clemency </w:t>
      </w:r>
      <w:r w:rsidRPr="00CE6CE2">
        <w:rPr>
          <w:strike/>
        </w:rPr>
        <w:t>shall be</w:t>
      </w:r>
      <w:r w:rsidRPr="00A13CC3">
        <w:t xml:space="preserve"> </w:t>
      </w:r>
      <w:r w:rsidRPr="00CE6CE2">
        <w:rPr>
          <w:u w:val="single"/>
        </w:rPr>
        <w:t>is</w:t>
      </w:r>
      <w:r>
        <w:t xml:space="preserve"> </w:t>
      </w:r>
      <w:r w:rsidRPr="00A13CC3">
        <w:t xml:space="preserve">vested in the </w:t>
      </w:r>
      <w:r w:rsidRPr="004921FC">
        <w:rPr>
          <w:strike/>
        </w:rPr>
        <w:t>Board</w:t>
      </w:r>
      <w:r w:rsidR="004921FC">
        <w:t xml:space="preserve"> </w:t>
      </w:r>
      <w:r w:rsidR="004921FC" w:rsidRPr="004921FC">
        <w:rPr>
          <w:u w:val="single"/>
        </w:rPr>
        <w:t>board</w:t>
      </w:r>
      <w:r w:rsidRPr="00A13CC3">
        <w:t>.</w:t>
      </w:r>
    </w:p>
    <w:p w:rsidR="00CE6CE2" w:rsidRDefault="00CE6C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CE6CE2">
        <w:rPr>
          <w:u w:val="single"/>
        </w:rPr>
        <w:t>(B)</w:t>
      </w:r>
      <w:r w:rsidRPr="00CE6CE2">
        <w:tab/>
      </w:r>
      <w:r w:rsidRPr="00CE6CE2">
        <w:rPr>
          <w:u w:val="single"/>
        </w:rPr>
        <w:t xml:space="preserve">An inmate may appeal the </w:t>
      </w:r>
      <w:r w:rsidR="004921FC">
        <w:rPr>
          <w:u w:val="single"/>
        </w:rPr>
        <w:t xml:space="preserve">board’s </w:t>
      </w:r>
      <w:r w:rsidRPr="00CE6CE2">
        <w:rPr>
          <w:u w:val="single"/>
        </w:rPr>
        <w:t>denial of a petition for clemency to the Lieutenant Governor.</w:t>
      </w:r>
      <w:r w:rsidR="004921FC">
        <w:rPr>
          <w:u w:val="single"/>
        </w:rPr>
        <w:t xml:space="preserve">  If the Lieutenant Governor denies the inmate’s petition for clemency, he may appeal the denial of his petition to the Governor.</w:t>
      </w:r>
      <w:r>
        <w:t>”</w:t>
      </w:r>
    </w:p>
    <w:p w:rsidR="001427A2" w:rsidRDefault="001427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427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E6CE2">
        <w:t>2</w:t>
      </w:r>
      <w:r>
        <w:t>.</w:t>
      </w:r>
      <w:r>
        <w:tab/>
        <w:t>This act takes effect upon approval by the Governor.</w:t>
      </w:r>
    </w:p>
    <w:p w:rsidR="00684764" w:rsidRDefault="00CE6CE2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84764" w:rsidRDefault="00684764" w:rsidP="0013694B">
      <w:pPr>
        <w:suppressAutoHyphens/>
      </w:pPr>
    </w:p>
    <w:sectPr w:rsidR="00684764" w:rsidSect="0013694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27A2" w:rsidRDefault="001427A2" w:rsidP="009F0C77">
      <w:r>
        <w:separator/>
      </w:r>
    </w:p>
  </w:endnote>
  <w:endnote w:type="continuationSeparator" w:id="0">
    <w:p w:rsidR="001427A2" w:rsidRDefault="001427A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B0B5423-EBF1-4215-BF48-6F5F841A667D}"/>
    <w:embedBold r:id="rId2" w:fontKey="{CD907FCB-C786-4283-8CB1-1CD29E55DD2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6A513F5-B79B-452F-AD7B-01B4F06DDC8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AAB5B90-7C10-4557-85C1-363B05A0ABB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E204C5B-04C0-4B4D-95DD-33BBF3B67F9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694B" w:rsidRPr="00684764" w:rsidRDefault="0013694B" w:rsidP="0068476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[714]</w:t>
    </w:r>
    <w:r>
      <w:tab/>
    </w:r>
    <w:r w:rsidR="002E6948">
      <w:fldChar w:fldCharType="begin"/>
    </w:r>
    <w:r w:rsidR="002E6948">
      <w:instrText xml:space="preserve"> PAGE  \* MERGEFORMAT </w:instrText>
    </w:r>
    <w:r w:rsidR="002E6948">
      <w:fldChar w:fldCharType="separate"/>
    </w:r>
    <w:r w:rsidR="002E6948">
      <w:rPr>
        <w:noProof/>
      </w:rPr>
      <w:t>1</w:t>
    </w:r>
    <w:r w:rsidR="002E694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27A2" w:rsidRDefault="001427A2" w:rsidP="009F0C77">
      <w:r>
        <w:separator/>
      </w:r>
    </w:p>
  </w:footnote>
  <w:footnote w:type="continuationSeparator" w:id="0">
    <w:p w:rsidR="001427A2" w:rsidRDefault="001427A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5197CM11"/>
    <w:docVar w:name="CoverBillType" w:val="b"/>
    <w:docVar w:name="docpath" w:val="L:\Council\bills\SWB\5197CM11.DOCX"/>
    <w:docVar w:name="dvBillNumber" w:val="714"/>
    <w:docVar w:name="dvBillNumberPrefix" w:val="S. "/>
    <w:docVar w:name="dvOriginalBody" w:val="Senate"/>
    <w:docVar w:name="dvSteno" w:val="SWB"/>
    <w:docVar w:name="NameofBody" w:val="s"/>
    <w:docVar w:name="vgroup2" w:val="Council"/>
  </w:docVars>
  <w:rsids>
    <w:rsidRoot w:val="00F44E9B"/>
    <w:rsid w:val="00026C9A"/>
    <w:rsid w:val="00043168"/>
    <w:rsid w:val="000965A1"/>
    <w:rsid w:val="000E1785"/>
    <w:rsid w:val="001023A4"/>
    <w:rsid w:val="00104B2A"/>
    <w:rsid w:val="0010776B"/>
    <w:rsid w:val="00133E66"/>
    <w:rsid w:val="00134ACF"/>
    <w:rsid w:val="0013694B"/>
    <w:rsid w:val="001427A2"/>
    <w:rsid w:val="00144E15"/>
    <w:rsid w:val="001A4A62"/>
    <w:rsid w:val="001A681E"/>
    <w:rsid w:val="001D08F2"/>
    <w:rsid w:val="002037CA"/>
    <w:rsid w:val="002047A2"/>
    <w:rsid w:val="002321B6"/>
    <w:rsid w:val="0023696B"/>
    <w:rsid w:val="002417ED"/>
    <w:rsid w:val="00250967"/>
    <w:rsid w:val="00264680"/>
    <w:rsid w:val="002759C5"/>
    <w:rsid w:val="00277DEE"/>
    <w:rsid w:val="00280D88"/>
    <w:rsid w:val="00294ABE"/>
    <w:rsid w:val="002A3EB4"/>
    <w:rsid w:val="002E6948"/>
    <w:rsid w:val="00325348"/>
    <w:rsid w:val="0038085F"/>
    <w:rsid w:val="00393688"/>
    <w:rsid w:val="003C44DF"/>
    <w:rsid w:val="003D16D9"/>
    <w:rsid w:val="003D411E"/>
    <w:rsid w:val="003E3C1E"/>
    <w:rsid w:val="003E6148"/>
    <w:rsid w:val="00400EAA"/>
    <w:rsid w:val="0041760A"/>
    <w:rsid w:val="004714C9"/>
    <w:rsid w:val="004809EE"/>
    <w:rsid w:val="004921FC"/>
    <w:rsid w:val="00511EE9"/>
    <w:rsid w:val="00521E00"/>
    <w:rsid w:val="00577C6C"/>
    <w:rsid w:val="0058501B"/>
    <w:rsid w:val="006215AA"/>
    <w:rsid w:val="006340D9"/>
    <w:rsid w:val="00643B8E"/>
    <w:rsid w:val="00665EBC"/>
    <w:rsid w:val="00684764"/>
    <w:rsid w:val="0069470D"/>
    <w:rsid w:val="006A476C"/>
    <w:rsid w:val="006C6A93"/>
    <w:rsid w:val="006E02F9"/>
    <w:rsid w:val="00753795"/>
    <w:rsid w:val="00753C04"/>
    <w:rsid w:val="00756946"/>
    <w:rsid w:val="00757F80"/>
    <w:rsid w:val="00771EEC"/>
    <w:rsid w:val="00786819"/>
    <w:rsid w:val="007A325A"/>
    <w:rsid w:val="007C1214"/>
    <w:rsid w:val="007F1523"/>
    <w:rsid w:val="007F509E"/>
    <w:rsid w:val="007F5799"/>
    <w:rsid w:val="007F6947"/>
    <w:rsid w:val="00834161"/>
    <w:rsid w:val="00872729"/>
    <w:rsid w:val="00882B7F"/>
    <w:rsid w:val="008D077D"/>
    <w:rsid w:val="008F4429"/>
    <w:rsid w:val="009352BB"/>
    <w:rsid w:val="00990668"/>
    <w:rsid w:val="009F0C77"/>
    <w:rsid w:val="009F4DD1"/>
    <w:rsid w:val="00A64E80"/>
    <w:rsid w:val="00A741D9"/>
    <w:rsid w:val="00A9741D"/>
    <w:rsid w:val="00AD4B17"/>
    <w:rsid w:val="00B0099F"/>
    <w:rsid w:val="00B26FA6"/>
    <w:rsid w:val="00B41589"/>
    <w:rsid w:val="00B46937"/>
    <w:rsid w:val="00B741CB"/>
    <w:rsid w:val="00B8311E"/>
    <w:rsid w:val="00B934F3"/>
    <w:rsid w:val="00BB6347"/>
    <w:rsid w:val="00BD2134"/>
    <w:rsid w:val="00C02870"/>
    <w:rsid w:val="00C038D8"/>
    <w:rsid w:val="00C045DD"/>
    <w:rsid w:val="00C3136F"/>
    <w:rsid w:val="00C3483A"/>
    <w:rsid w:val="00C37A22"/>
    <w:rsid w:val="00C74E9D"/>
    <w:rsid w:val="00C82FD3"/>
    <w:rsid w:val="00CC6B7B"/>
    <w:rsid w:val="00CD3619"/>
    <w:rsid w:val="00CE6CE2"/>
    <w:rsid w:val="00CF4447"/>
    <w:rsid w:val="00D27D2D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1318B"/>
    <w:rsid w:val="00EA4997"/>
    <w:rsid w:val="00EB00A2"/>
    <w:rsid w:val="00EB1BF3"/>
    <w:rsid w:val="00EF3EEE"/>
    <w:rsid w:val="00F149A7"/>
    <w:rsid w:val="00F44E9B"/>
    <w:rsid w:val="00F50BAF"/>
    <w:rsid w:val="00F52C10"/>
    <w:rsid w:val="00F81FFD"/>
    <w:rsid w:val="00F85228"/>
    <w:rsid w:val="00FA296B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D9F28FA-6FCE-4F3B-8610-FBEA83BC5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E6C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6CE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3694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1\03-22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1\03-22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714_2011032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49146F-06D3-4F1E-B819-BDBCFD6B78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235</Words>
  <Characters>1250</Characters>
  <Application>Microsoft Office Word</Application>
  <DocSecurity>4</DocSecurity>
  <Lines>63</Lines>
  <Paragraphs>24</Paragraphs>
  <ScaleCrop>false</ScaleCrop>
  <Company> </Company>
  <LinksUpToDate>false</LinksUpToDate>
  <CharactersWithSpaces>1466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714: Appeal of the denial for clemency - South Carolina Legislature Online</dc:title>
  <dc:subject/>
  <dc:creator>SandyBarden</dc:creator>
  <cp:keywords/>
  <dc:description/>
  <cp:lastModifiedBy>N Cumfer</cp:lastModifiedBy>
  <cp:revision>2</cp:revision>
  <cp:lastPrinted>2011-03-14T15:12:00Z</cp:lastPrinted>
  <dcterms:created xsi:type="dcterms:W3CDTF">2014-11-21T20:51:00Z</dcterms:created>
  <dcterms:modified xsi:type="dcterms:W3CDTF">2014-11-21T20:51:00Z</dcterms:modified>
</cp:coreProperties>
</file>