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B33" w:rsidRDefault="00852B33" w:rsidP="00852B33">
      <w:pPr>
        <w:widowControl w:val="0"/>
        <w:jc w:val="center"/>
      </w:pPr>
      <w:bookmarkStart w:id="0" w:name="_GoBack"/>
      <w:bookmarkEnd w:id="0"/>
      <w:r w:rsidRPr="00852B33">
        <w:rPr>
          <w:b/>
        </w:rPr>
        <w:t>South Carolina General Assembly</w:t>
      </w:r>
    </w:p>
    <w:p w:rsidR="00852B33" w:rsidRDefault="00852B33" w:rsidP="00852B33">
      <w:pPr>
        <w:widowControl w:val="0"/>
        <w:jc w:val="center"/>
      </w:pPr>
      <w:r>
        <w:t>119th Session, 2011-2012</w:t>
      </w:r>
    </w:p>
    <w:p w:rsidR="00852B33" w:rsidRDefault="00852B33" w:rsidP="00852B33">
      <w:pPr>
        <w:widowControl w:val="0"/>
        <w:jc w:val="left"/>
      </w:pPr>
    </w:p>
    <w:p w:rsidR="00852B33" w:rsidRDefault="00852B33" w:rsidP="00852B33">
      <w:pPr>
        <w:widowControl w:val="0"/>
        <w:jc w:val="left"/>
        <w:rPr>
          <w:b/>
        </w:rPr>
      </w:pPr>
      <w:r w:rsidRPr="00852B33">
        <w:rPr>
          <w:b/>
        </w:rPr>
        <w:t>S.</w:t>
      </w:r>
      <w:r>
        <w:rPr>
          <w:b/>
        </w:rPr>
        <w:t xml:space="preserve"> </w:t>
      </w:r>
      <w:r w:rsidRPr="00852B33">
        <w:rPr>
          <w:b/>
        </w:rPr>
        <w:t>775</w:t>
      </w:r>
    </w:p>
    <w:p w:rsidR="00852B33" w:rsidRDefault="00852B33" w:rsidP="00852B33">
      <w:pPr>
        <w:widowControl w:val="0"/>
        <w:jc w:val="left"/>
        <w:rPr>
          <w:b/>
        </w:rPr>
      </w:pPr>
    </w:p>
    <w:p w:rsidR="00852B33" w:rsidRDefault="00852B33" w:rsidP="00852B33">
      <w:pPr>
        <w:widowControl w:val="0"/>
        <w:jc w:val="left"/>
      </w:pPr>
      <w:r w:rsidRPr="00852B33">
        <w:rPr>
          <w:b/>
        </w:rPr>
        <w:t>STATUS INFORMATION</w:t>
      </w:r>
    </w:p>
    <w:p w:rsidR="00852B33" w:rsidRDefault="00852B33" w:rsidP="00852B33">
      <w:pPr>
        <w:widowControl w:val="0"/>
        <w:jc w:val="left"/>
      </w:pPr>
    </w:p>
    <w:p w:rsidR="00852B33" w:rsidRDefault="00852B33" w:rsidP="00852B33">
      <w:pPr>
        <w:widowControl w:val="0"/>
        <w:jc w:val="left"/>
      </w:pPr>
      <w:r>
        <w:t>General Bill</w:t>
      </w:r>
    </w:p>
    <w:p w:rsidR="00852B33" w:rsidRDefault="00852B33" w:rsidP="00852B33">
      <w:pPr>
        <w:widowControl w:val="0"/>
        <w:jc w:val="left"/>
      </w:pPr>
      <w:r>
        <w:t>Sponsors: Senator L. Martin</w:t>
      </w:r>
    </w:p>
    <w:p w:rsidR="00852B33" w:rsidRDefault="00852B33" w:rsidP="00852B33">
      <w:pPr>
        <w:widowControl w:val="0"/>
        <w:jc w:val="left"/>
      </w:pPr>
      <w:r>
        <w:t>Document Path: l:\council\bills\nbd\11576ac11.docx</w:t>
      </w:r>
    </w:p>
    <w:p w:rsidR="00852B33" w:rsidRDefault="00852B33" w:rsidP="00852B33">
      <w:pPr>
        <w:widowControl w:val="0"/>
        <w:jc w:val="left"/>
      </w:pPr>
    </w:p>
    <w:p w:rsidR="00852B33" w:rsidRDefault="00852B33" w:rsidP="00852B33">
      <w:pPr>
        <w:widowControl w:val="0"/>
        <w:jc w:val="left"/>
      </w:pPr>
      <w:r>
        <w:t>Introduced in the Senate on April 6, 2011</w:t>
      </w:r>
    </w:p>
    <w:p w:rsidR="00852B33" w:rsidRDefault="00852B33" w:rsidP="00852B33">
      <w:pPr>
        <w:widowControl w:val="0"/>
        <w:jc w:val="left"/>
      </w:pPr>
      <w:r>
        <w:t xml:space="preserve">Currently residing in the Senate Committee on </w:t>
      </w:r>
      <w:r w:rsidRPr="00852B33">
        <w:rPr>
          <w:b/>
        </w:rPr>
        <w:t>Labor, Commerce and Industry</w:t>
      </w:r>
    </w:p>
    <w:p w:rsidR="00852B33" w:rsidRDefault="00852B33" w:rsidP="00852B33">
      <w:pPr>
        <w:widowControl w:val="0"/>
        <w:jc w:val="left"/>
      </w:pPr>
    </w:p>
    <w:p w:rsidR="00852B33" w:rsidRDefault="00852B33" w:rsidP="00852B33">
      <w:pPr>
        <w:widowControl w:val="0"/>
        <w:jc w:val="left"/>
      </w:pPr>
      <w:r>
        <w:t xml:space="preserve">Summary: </w:t>
      </w:r>
      <w:r w:rsidR="00E90E10">
        <w:t>Ten-day grace period from the renewal date for any license, registration to practice an occupation</w:t>
      </w:r>
    </w:p>
    <w:p w:rsidR="00852B33" w:rsidRDefault="00852B33" w:rsidP="00852B33">
      <w:pPr>
        <w:widowControl w:val="0"/>
        <w:jc w:val="left"/>
      </w:pPr>
    </w:p>
    <w:p w:rsidR="00852B33" w:rsidRDefault="00852B33" w:rsidP="00852B33">
      <w:pPr>
        <w:widowControl w:val="0"/>
        <w:jc w:val="left"/>
      </w:pPr>
    </w:p>
    <w:p w:rsidR="00852B33" w:rsidRDefault="00852B33" w:rsidP="00852B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B33">
        <w:rPr>
          <w:b/>
        </w:rPr>
        <w:t>HISTORY OF LEGISLATIVE ACTIONS</w:t>
      </w:r>
    </w:p>
    <w:p w:rsidR="00852B33" w:rsidRDefault="00852B33" w:rsidP="00852B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2B33" w:rsidRPr="00852B33" w:rsidRDefault="00852B33" w:rsidP="00852B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B33">
        <w:rPr>
          <w:u w:val="single"/>
        </w:rPr>
        <w:tab/>
        <w:t>Date</w:t>
      </w:r>
      <w:r w:rsidRPr="00852B33">
        <w:rPr>
          <w:u w:val="single"/>
        </w:rPr>
        <w:tab/>
        <w:t>Body</w:t>
      </w:r>
      <w:r w:rsidRPr="00852B33">
        <w:rPr>
          <w:u w:val="single"/>
        </w:rPr>
        <w:tab/>
        <w:t>Action Description with journal page number</w:t>
      </w:r>
      <w:r w:rsidRPr="00852B33">
        <w:rPr>
          <w:u w:val="single"/>
        </w:rPr>
        <w:tab/>
      </w:r>
    </w:p>
    <w:p w:rsidR="00B33155" w:rsidRDefault="00B33155" w:rsidP="00B331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Senate</w:t>
      </w:r>
      <w:r>
        <w:tab/>
      </w:r>
      <w:r w:rsidRPr="009467F9">
        <w:t>Introduced and read first time (</w:t>
      </w:r>
      <w:hyperlink r:id="rId7" w:history="1">
        <w:r w:rsidRPr="009467F9">
          <w:rPr>
            <w:rStyle w:val="Hyperlink"/>
          </w:rPr>
          <w:t>Senate Journal</w:t>
        </w:r>
        <w:r w:rsidRPr="009467F9">
          <w:rPr>
            <w:rStyle w:val="Hyperlink"/>
          </w:rPr>
          <w:noBreakHyphen/>
          <w:t>page 11</w:t>
        </w:r>
      </w:hyperlink>
      <w:r w:rsidRPr="009467F9">
        <w:t>)</w:t>
      </w:r>
    </w:p>
    <w:p w:rsidR="00B33155" w:rsidRDefault="00B33155" w:rsidP="00B331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Senate</w:t>
      </w:r>
      <w:r>
        <w:tab/>
      </w:r>
      <w:r w:rsidRPr="009467F9">
        <w:t>Referred to C</w:t>
      </w:r>
      <w:r>
        <w:t xml:space="preserve">ommittee on </w:t>
      </w:r>
      <w:r w:rsidRPr="009467F9">
        <w:rPr>
          <w:b/>
        </w:rPr>
        <w:t>Labor, Commerce and Industry</w:t>
      </w:r>
      <w:r w:rsidRPr="009467F9">
        <w:t xml:space="preserve"> (</w:t>
      </w:r>
      <w:hyperlink r:id="rId8" w:history="1">
        <w:r w:rsidRPr="009467F9">
          <w:rPr>
            <w:rStyle w:val="Hyperlink"/>
          </w:rPr>
          <w:t>Senate Journal</w:t>
        </w:r>
        <w:r w:rsidRPr="009467F9">
          <w:rPr>
            <w:rStyle w:val="Hyperlink"/>
          </w:rPr>
          <w:noBreakHyphen/>
          <w:t>page 11</w:t>
        </w:r>
      </w:hyperlink>
      <w:r w:rsidRPr="009467F9">
        <w:t>)</w:t>
      </w:r>
    </w:p>
    <w:p w:rsidR="00B33155" w:rsidRDefault="00B33155" w:rsidP="00B331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B33" w:rsidRPr="00852B33" w:rsidRDefault="00852B33" w:rsidP="00852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B33" w:rsidRDefault="00852B33" w:rsidP="00852B33">
      <w:pPr>
        <w:widowControl w:val="0"/>
        <w:jc w:val="left"/>
      </w:pPr>
      <w:r w:rsidRPr="00852B33">
        <w:rPr>
          <w:b/>
        </w:rPr>
        <w:t>VERSIONS OF THIS BILL</w:t>
      </w:r>
    </w:p>
    <w:p w:rsidR="00852B33" w:rsidRDefault="00852B33" w:rsidP="00852B33">
      <w:pPr>
        <w:widowControl w:val="0"/>
        <w:jc w:val="left"/>
      </w:pPr>
    </w:p>
    <w:p w:rsidR="00852B33" w:rsidRDefault="00A828B5" w:rsidP="00852B33">
      <w:pPr>
        <w:widowControl w:val="0"/>
        <w:jc w:val="left"/>
      </w:pPr>
      <w:hyperlink r:id="rId9" w:history="1">
        <w:r w:rsidR="00852B33">
          <w:rPr>
            <w:rStyle w:val="Hyperlink"/>
          </w:rPr>
          <w:t>4/6/2011</w:t>
        </w:r>
      </w:hyperlink>
    </w:p>
    <w:p w:rsidR="00852B33" w:rsidRDefault="00852B33" w:rsidP="00852B33"/>
    <w:p w:rsidR="00852B33" w:rsidRDefault="00852B33" w:rsidP="00852B33">
      <w:pPr>
        <w:sectPr w:rsidR="00852B33" w:rsidSect="00852B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1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31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3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40</w:t>
      </w:r>
      <w:r w:rsidR="007902E6">
        <w:noBreakHyphen/>
      </w:r>
      <w:r>
        <w:t>1</w:t>
      </w:r>
      <w:r w:rsidR="007902E6">
        <w:noBreakHyphen/>
      </w:r>
      <w:r>
        <w:t>55 SO AS TO PROVIDE THAT THERE IS A TEN</w:t>
      </w:r>
      <w:r w:rsidR="007902E6">
        <w:noBreakHyphen/>
      </w:r>
      <w:r>
        <w:t>DAY GRACE PERIOD FROM THE RENEWAL DATE FOR ANY LICENSE, REGISTRATION, OR OTHER AUTHORIZATION TO PRACTICE AN OCCUPATION OR PROFESSION REGULATED PURSUANT TO TITLE 40.</w:t>
      </w:r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A32BF">
        <w:t>Chapter 1, Title 40 of the 1976 Code is amended by adding:</w:t>
      </w:r>
    </w:p>
    <w:p w:rsidR="000A32BF" w:rsidRDefault="000A32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2BF" w:rsidRDefault="000A32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7902E6">
        <w:noBreakHyphen/>
      </w:r>
      <w:r>
        <w:t>1</w:t>
      </w:r>
      <w:r w:rsidR="007902E6">
        <w:noBreakHyphen/>
      </w:r>
      <w:r>
        <w:t>55.</w:t>
      </w:r>
      <w:r>
        <w:tab/>
        <w:t>Notwithstanding any provision of this title or any other provision of law, a ten</w:t>
      </w:r>
      <w:r w:rsidR="007902E6">
        <w:noBreakHyphen/>
      </w:r>
      <w:r>
        <w:t>day grace period is established from the renewal date of any license, registration, or any other authorization to practice an occupation or profession regulated pursuant to this title.”</w:t>
      </w:r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32BF">
        <w:t>2</w:t>
      </w:r>
      <w:r>
        <w:t>.</w:t>
      </w:r>
      <w:r>
        <w:tab/>
        <w:t xml:space="preserve">This act takes effect </w:t>
      </w:r>
      <w:r w:rsidR="000A32BF">
        <w:t>July 1, 2011</w:t>
      </w:r>
      <w:r>
        <w:t>.</w:t>
      </w:r>
    </w:p>
    <w:p w:rsidR="006F18E4" w:rsidRDefault="007902E6" w:rsidP="00485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18E4" w:rsidRDefault="006F18E4" w:rsidP="00852B33">
      <w:pPr>
        <w:suppressAutoHyphens/>
      </w:pPr>
    </w:p>
    <w:sectPr w:rsidR="006F18E4" w:rsidSect="00852B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18C" w:rsidRDefault="0019318C" w:rsidP="009F0C77">
      <w:r>
        <w:separator/>
      </w:r>
    </w:p>
  </w:endnote>
  <w:endnote w:type="continuationSeparator" w:id="0">
    <w:p w:rsidR="0019318C" w:rsidRDefault="001931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F9E813-B6CC-46CC-83C7-FFF2B2E860D1}"/>
    <w:embedBold r:id="rId2" w:fontKey="{1C3B2177-1EBF-4DA7-8D75-9B40D819C3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D5081D-BD1B-4273-A32C-DFFD90F711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1F6CFE-C1A5-4996-8681-ACDC1C801F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8F0DEB-6C7B-42CC-9226-41D69D3F0C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33" w:rsidRPr="006F18E4" w:rsidRDefault="00852B33" w:rsidP="006F18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[775]</w:t>
    </w:r>
    <w:r>
      <w:tab/>
    </w:r>
    <w:r w:rsidR="00A828B5">
      <w:fldChar w:fldCharType="begin"/>
    </w:r>
    <w:r w:rsidR="00A828B5">
      <w:instrText xml:space="preserve"> PAGE  \* MERGEFORMAT </w:instrText>
    </w:r>
    <w:r w:rsidR="00A828B5">
      <w:fldChar w:fldCharType="separate"/>
    </w:r>
    <w:r w:rsidR="00A828B5">
      <w:rPr>
        <w:noProof/>
      </w:rPr>
      <w:t>1</w:t>
    </w:r>
    <w:r w:rsidR="00A828B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18C" w:rsidRDefault="0019318C" w:rsidP="009F0C77">
      <w:r>
        <w:separator/>
      </w:r>
    </w:p>
  </w:footnote>
  <w:footnote w:type="continuationSeparator" w:id="0">
    <w:p w:rsidR="0019318C" w:rsidRDefault="001931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576AC11"/>
    <w:docVar w:name="CoverBillType" w:val="b"/>
    <w:docVar w:name="docpath" w:val="L:\Council\bills\NBD\11576AC11.DOCX"/>
    <w:docVar w:name="dvBillNumber" w:val="77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15D2C"/>
    <w:rsid w:val="00015D2C"/>
    <w:rsid w:val="00026C9A"/>
    <w:rsid w:val="000965A1"/>
    <w:rsid w:val="000A32BF"/>
    <w:rsid w:val="000E1785"/>
    <w:rsid w:val="001023A4"/>
    <w:rsid w:val="0010776B"/>
    <w:rsid w:val="00133E66"/>
    <w:rsid w:val="00134ACF"/>
    <w:rsid w:val="00144E15"/>
    <w:rsid w:val="0019318C"/>
    <w:rsid w:val="001A4A62"/>
    <w:rsid w:val="001A681E"/>
    <w:rsid w:val="001D08F2"/>
    <w:rsid w:val="002037CA"/>
    <w:rsid w:val="002047A2"/>
    <w:rsid w:val="002321B6"/>
    <w:rsid w:val="002326DA"/>
    <w:rsid w:val="0023696B"/>
    <w:rsid w:val="00250369"/>
    <w:rsid w:val="00250967"/>
    <w:rsid w:val="002759C5"/>
    <w:rsid w:val="00277DEE"/>
    <w:rsid w:val="00280D88"/>
    <w:rsid w:val="00294ABE"/>
    <w:rsid w:val="002A3EB4"/>
    <w:rsid w:val="002B02C0"/>
    <w:rsid w:val="0030410E"/>
    <w:rsid w:val="00317A83"/>
    <w:rsid w:val="00325348"/>
    <w:rsid w:val="003476A6"/>
    <w:rsid w:val="00356AF6"/>
    <w:rsid w:val="00393688"/>
    <w:rsid w:val="003A50F9"/>
    <w:rsid w:val="003D411E"/>
    <w:rsid w:val="003E3C1E"/>
    <w:rsid w:val="003E6148"/>
    <w:rsid w:val="00400EAA"/>
    <w:rsid w:val="0041760A"/>
    <w:rsid w:val="004809EE"/>
    <w:rsid w:val="004850FE"/>
    <w:rsid w:val="004B636C"/>
    <w:rsid w:val="004D283F"/>
    <w:rsid w:val="00511EE9"/>
    <w:rsid w:val="00521E00"/>
    <w:rsid w:val="00572E69"/>
    <w:rsid w:val="00577C6C"/>
    <w:rsid w:val="0058501B"/>
    <w:rsid w:val="00604CD4"/>
    <w:rsid w:val="006215AA"/>
    <w:rsid w:val="006340D9"/>
    <w:rsid w:val="00643B8E"/>
    <w:rsid w:val="00660431"/>
    <w:rsid w:val="00665EBC"/>
    <w:rsid w:val="0069470D"/>
    <w:rsid w:val="006A476C"/>
    <w:rsid w:val="006C6A93"/>
    <w:rsid w:val="006E02F9"/>
    <w:rsid w:val="006F18E4"/>
    <w:rsid w:val="00753C04"/>
    <w:rsid w:val="00756946"/>
    <w:rsid w:val="00757F80"/>
    <w:rsid w:val="00771EEC"/>
    <w:rsid w:val="00786819"/>
    <w:rsid w:val="007902E6"/>
    <w:rsid w:val="007A325A"/>
    <w:rsid w:val="007F1523"/>
    <w:rsid w:val="007F509E"/>
    <w:rsid w:val="007F5799"/>
    <w:rsid w:val="007F6947"/>
    <w:rsid w:val="00852B33"/>
    <w:rsid w:val="0086696E"/>
    <w:rsid w:val="00872729"/>
    <w:rsid w:val="0088247F"/>
    <w:rsid w:val="008F4429"/>
    <w:rsid w:val="00903205"/>
    <w:rsid w:val="009352BB"/>
    <w:rsid w:val="00936B4C"/>
    <w:rsid w:val="00990668"/>
    <w:rsid w:val="009D5114"/>
    <w:rsid w:val="009F0C77"/>
    <w:rsid w:val="009F4DD1"/>
    <w:rsid w:val="00A45200"/>
    <w:rsid w:val="00A64E80"/>
    <w:rsid w:val="00A741D9"/>
    <w:rsid w:val="00A828B5"/>
    <w:rsid w:val="00A9741D"/>
    <w:rsid w:val="00AB4EAC"/>
    <w:rsid w:val="00AD4B17"/>
    <w:rsid w:val="00B26FA6"/>
    <w:rsid w:val="00B33155"/>
    <w:rsid w:val="00B741CB"/>
    <w:rsid w:val="00B934F3"/>
    <w:rsid w:val="00B973AE"/>
    <w:rsid w:val="00BB6347"/>
    <w:rsid w:val="00BD2134"/>
    <w:rsid w:val="00BE7B42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0E10"/>
    <w:rsid w:val="00EB00A2"/>
    <w:rsid w:val="00EB1BF3"/>
    <w:rsid w:val="00EF3EEE"/>
    <w:rsid w:val="00F149A7"/>
    <w:rsid w:val="00F44DF0"/>
    <w:rsid w:val="00F50BAF"/>
    <w:rsid w:val="00F514D3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E21D7C-232F-4156-931C-847D38D04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6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B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2B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0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0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775_201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7CF3A-6225-4CDF-BD12-75B2E39F6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225</Words>
  <Characters>1228</Characters>
  <Application>Microsoft Office Word</Application>
  <DocSecurity>4</DocSecurity>
  <Lines>62</Lines>
  <Paragraphs>23</Paragraphs>
  <ScaleCrop>false</ScaleCrop>
  <Company> 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775: Ten-day grace period from the renewal date for any license, registration to practice an occupation - South Carolina Legislature Online</dc:title>
  <dc:subject/>
  <dc:creator>NikiDowney</dc:creator>
  <cp:keywords/>
  <dc:description/>
  <cp:lastModifiedBy>N Cumfer</cp:lastModifiedBy>
  <cp:revision>2</cp:revision>
  <cp:lastPrinted>2011-04-06T16:54:00Z</cp:lastPrinted>
  <dcterms:created xsi:type="dcterms:W3CDTF">2014-11-21T20:53:00Z</dcterms:created>
  <dcterms:modified xsi:type="dcterms:W3CDTF">2014-11-21T20:53:00Z</dcterms:modified>
</cp:coreProperties>
</file>