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51097B">
        <w:rPr>
          <w:rFonts w:cs="Times New Roman"/>
          <w:b/>
        </w:rPr>
        <w:t>South Carolina General Assembly</w:t>
      </w:r>
    </w:p>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097B">
        <w:rPr>
          <w:rFonts w:cs="Times New Roman"/>
        </w:rPr>
        <w:t>119th Session, 2011-2012</w:t>
      </w:r>
    </w:p>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97B" w:rsidRPr="0051097B" w:rsidRDefault="003472A4"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A30, R53, S824</w:t>
      </w:r>
    </w:p>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97B">
        <w:rPr>
          <w:rFonts w:cs="Times New Roman"/>
          <w:b/>
        </w:rPr>
        <w:t>STATUS INFORMATION</w:t>
      </w:r>
    </w:p>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97B">
        <w:rPr>
          <w:rFonts w:cs="Times New Roman"/>
        </w:rPr>
        <w:t>Joint Resolution</w:t>
      </w:r>
    </w:p>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97B">
        <w:rPr>
          <w:rFonts w:cs="Times New Roman"/>
        </w:rPr>
        <w:t>Sponsors: Senators Land, Leatherman, Setzler, Nicholson, Hutto, Jackson and Ford</w:t>
      </w:r>
    </w:p>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97B">
        <w:rPr>
          <w:rFonts w:cs="Times New Roman"/>
        </w:rPr>
        <w:t>Document Path: l:\s-res\hkl\007smal.rem.hkl.docx</w:t>
      </w:r>
    </w:p>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6F92" w:rsidRDefault="00446F92"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14, 2011</w:t>
      </w:r>
    </w:p>
    <w:p w:rsidR="00446F92" w:rsidRDefault="00446F92"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27, 2011</w:t>
      </w:r>
    </w:p>
    <w:p w:rsidR="00446F92" w:rsidRDefault="00446F92"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5, 2011</w:t>
      </w:r>
    </w:p>
    <w:p w:rsidR="00446F92" w:rsidRDefault="00446F92"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23, 2011, Signed</w:t>
      </w:r>
    </w:p>
    <w:p w:rsidR="00446F92" w:rsidRDefault="00446F92"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97B">
        <w:rPr>
          <w:rFonts w:cs="Times New Roman"/>
        </w:rPr>
        <w:t>Summary: Jobs-Economic Development Authority</w:t>
      </w:r>
    </w:p>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97B" w:rsidRPr="0051097B" w:rsidRDefault="0051097B" w:rsidP="005109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97B" w:rsidRPr="0051097B" w:rsidRDefault="0051097B" w:rsidP="0051097B">
      <w:pPr>
        <w:widowControl w:val="0"/>
        <w:tabs>
          <w:tab w:val="center" w:pos="590"/>
          <w:tab w:val="center" w:pos="1440"/>
          <w:tab w:val="left" w:pos="1872"/>
          <w:tab w:val="left" w:pos="9187"/>
        </w:tabs>
        <w:rPr>
          <w:rFonts w:cs="Times New Roman"/>
        </w:rPr>
      </w:pPr>
      <w:r w:rsidRPr="0051097B">
        <w:rPr>
          <w:rFonts w:cs="Times New Roman"/>
          <w:b/>
        </w:rPr>
        <w:t>HISTORY OF LEGISLATIVE ACTIONS</w:t>
      </w:r>
    </w:p>
    <w:p w:rsidR="0051097B" w:rsidRPr="0051097B" w:rsidRDefault="0051097B" w:rsidP="0051097B">
      <w:pPr>
        <w:widowControl w:val="0"/>
        <w:tabs>
          <w:tab w:val="center" w:pos="590"/>
          <w:tab w:val="center" w:pos="1440"/>
          <w:tab w:val="left" w:pos="1872"/>
          <w:tab w:val="left" w:pos="9187"/>
        </w:tabs>
        <w:rPr>
          <w:rFonts w:cs="Times New Roman"/>
        </w:rPr>
      </w:pPr>
    </w:p>
    <w:p w:rsidR="0051097B" w:rsidRPr="0051097B" w:rsidRDefault="0051097B" w:rsidP="0051097B">
      <w:pPr>
        <w:widowControl w:val="0"/>
        <w:tabs>
          <w:tab w:val="center" w:pos="590"/>
          <w:tab w:val="center" w:pos="1440"/>
          <w:tab w:val="left" w:pos="1872"/>
          <w:tab w:val="left" w:pos="9187"/>
        </w:tabs>
        <w:rPr>
          <w:rFonts w:cs="Times New Roman"/>
        </w:rPr>
      </w:pPr>
      <w:r w:rsidRPr="0051097B">
        <w:rPr>
          <w:rFonts w:cs="Times New Roman"/>
          <w:u w:val="single"/>
        </w:rPr>
        <w:tab/>
        <w:t>Date</w:t>
      </w:r>
      <w:r w:rsidRPr="0051097B">
        <w:rPr>
          <w:rFonts w:cs="Times New Roman"/>
          <w:u w:val="single"/>
        </w:rPr>
        <w:tab/>
        <w:t>Body</w:t>
      </w:r>
      <w:r w:rsidRPr="0051097B">
        <w:rPr>
          <w:rFonts w:cs="Times New Roman"/>
          <w:u w:val="single"/>
        </w:rPr>
        <w:tab/>
        <w:t>Action Description with journal page number</w:t>
      </w:r>
      <w:r w:rsidRPr="0051097B">
        <w:rPr>
          <w:rFonts w:cs="Times New Roman"/>
          <w:u w:val="single"/>
        </w:rPr>
        <w:tab/>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E52EF8">
        <w:rPr>
          <w:rFonts w:cs="Times New Roman"/>
        </w:rPr>
        <w:t>Introduced, read</w:t>
      </w:r>
      <w:r>
        <w:rPr>
          <w:rFonts w:cs="Times New Roman"/>
        </w:rPr>
        <w:t xml:space="preserve"> first time, placed on calendar </w:t>
      </w:r>
      <w:r w:rsidRPr="00E52EF8">
        <w:rPr>
          <w:rFonts w:cs="Times New Roman"/>
        </w:rPr>
        <w:t>without reference (</w:t>
      </w:r>
      <w:hyperlink r:id="rId6" w:history="1">
        <w:r w:rsidRPr="00E52EF8">
          <w:rPr>
            <w:rStyle w:val="Hyperlink"/>
            <w:rFonts w:cs="Times New Roman"/>
          </w:rPr>
          <w:t>Senate Journal</w:t>
        </w:r>
        <w:r w:rsidRPr="00E52EF8">
          <w:rPr>
            <w:rStyle w:val="Hyperlink"/>
            <w:rFonts w:cs="Times New Roman"/>
          </w:rPr>
          <w:noBreakHyphen/>
          <w:t>page 7</w:t>
        </w:r>
      </w:hyperlink>
      <w:r w:rsidRPr="00E52EF8">
        <w:rPr>
          <w:rFonts w:cs="Times New Roman"/>
        </w:rPr>
        <w:t>)</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E52EF8">
        <w:rPr>
          <w:rFonts w:cs="Times New Roman"/>
        </w:rPr>
        <w:t>Read second time (</w:t>
      </w:r>
      <w:hyperlink r:id="rId7" w:history="1">
        <w:r w:rsidRPr="00E52EF8">
          <w:rPr>
            <w:rStyle w:val="Hyperlink"/>
            <w:rFonts w:cs="Times New Roman"/>
          </w:rPr>
          <w:t>Senate Journal</w:t>
        </w:r>
        <w:r w:rsidRPr="00E52EF8">
          <w:rPr>
            <w:rStyle w:val="Hyperlink"/>
            <w:rFonts w:cs="Times New Roman"/>
          </w:rPr>
          <w:noBreakHyphen/>
          <w:t>page 13</w:t>
        </w:r>
      </w:hyperlink>
      <w:r w:rsidRPr="00E52EF8">
        <w:rPr>
          <w:rFonts w:cs="Times New Roman"/>
        </w:rPr>
        <w:t>)</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E52EF8">
        <w:rPr>
          <w:rFonts w:cs="Times New Roman"/>
        </w:rPr>
        <w:t>Roll call Ayes</w:t>
      </w:r>
      <w:r>
        <w:rPr>
          <w:rFonts w:cs="Times New Roman"/>
        </w:rPr>
        <w:noBreakHyphen/>
      </w:r>
      <w:r w:rsidRPr="00E52EF8">
        <w:rPr>
          <w:rFonts w:cs="Times New Roman"/>
        </w:rPr>
        <w:t>35  Nays</w:t>
      </w:r>
      <w:r>
        <w:rPr>
          <w:rFonts w:cs="Times New Roman"/>
        </w:rPr>
        <w:noBreakHyphen/>
      </w:r>
      <w:r w:rsidRPr="00E52EF8">
        <w:rPr>
          <w:rFonts w:cs="Times New Roman"/>
        </w:rPr>
        <w:t>8 (</w:t>
      </w:r>
      <w:hyperlink r:id="rId8" w:history="1">
        <w:r w:rsidRPr="00E52EF8">
          <w:rPr>
            <w:rStyle w:val="Hyperlink"/>
            <w:rFonts w:cs="Times New Roman"/>
          </w:rPr>
          <w:t>Senate Journal</w:t>
        </w:r>
        <w:r w:rsidRPr="00E52EF8">
          <w:rPr>
            <w:rStyle w:val="Hyperlink"/>
            <w:rFonts w:cs="Times New Roman"/>
          </w:rPr>
          <w:noBreakHyphen/>
          <w:t>page 13</w:t>
        </w:r>
      </w:hyperlink>
      <w:r w:rsidRPr="00E52EF8">
        <w:rPr>
          <w:rFonts w:cs="Times New Roman"/>
        </w:rPr>
        <w:t>)</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r>
      <w:r>
        <w:rPr>
          <w:rFonts w:cs="Times New Roman"/>
        </w:rPr>
        <w:tab/>
      </w:r>
      <w:r w:rsidRPr="00E52EF8">
        <w:rPr>
          <w:rFonts w:cs="Times New Roman"/>
        </w:rPr>
        <w:t>Scrivener's error corrected</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E52EF8">
        <w:rPr>
          <w:rFonts w:cs="Times New Roman"/>
        </w:rPr>
        <w:t>Re</w:t>
      </w:r>
      <w:r>
        <w:rPr>
          <w:rFonts w:cs="Times New Roman"/>
        </w:rPr>
        <w:t xml:space="preserve">ad third </w:t>
      </w:r>
      <w:r>
        <w:rPr>
          <w:rFonts w:cs="Times New Roman"/>
        </w:rPr>
        <w:lastRenderedPageBreak/>
        <w:t xml:space="preserve">time and sent to House </w:t>
      </w:r>
      <w:r w:rsidRPr="00E52EF8">
        <w:rPr>
          <w:rFonts w:cs="Times New Roman"/>
        </w:rPr>
        <w:t>(</w:t>
      </w:r>
      <w:hyperlink r:id="rId9" w:history="1">
        <w:r w:rsidRPr="00E52EF8">
          <w:rPr>
            <w:rStyle w:val="Hyperlink"/>
            <w:rFonts w:cs="Times New Roman"/>
          </w:rPr>
          <w:t>Senate Journal</w:t>
        </w:r>
        <w:r w:rsidRPr="00E52EF8">
          <w:rPr>
            <w:rStyle w:val="Hyperlink"/>
            <w:rFonts w:cs="Times New Roman"/>
          </w:rPr>
          <w:noBreakHyphen/>
          <w:t>page 10</w:t>
        </w:r>
      </w:hyperlink>
      <w:r w:rsidRPr="00E52EF8">
        <w:rPr>
          <w:rFonts w:cs="Times New Roman"/>
        </w:rPr>
        <w:t>)</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E52EF8">
        <w:rPr>
          <w:rFonts w:cs="Times New Roman"/>
        </w:rPr>
        <w:t>Introduced, read</w:t>
      </w:r>
      <w:r>
        <w:rPr>
          <w:rFonts w:cs="Times New Roman"/>
        </w:rPr>
        <w:t xml:space="preserve"> first time, placed on calendar </w:t>
      </w:r>
      <w:r w:rsidRPr="00E52EF8">
        <w:rPr>
          <w:rFonts w:cs="Times New Roman"/>
        </w:rPr>
        <w:t>without reference (</w:t>
      </w:r>
      <w:hyperlink r:id="rId10" w:history="1">
        <w:r w:rsidRPr="00E52EF8">
          <w:rPr>
            <w:rStyle w:val="Hyperlink"/>
            <w:rFonts w:cs="Times New Roman"/>
          </w:rPr>
          <w:t>House Journal</w:t>
        </w:r>
        <w:r w:rsidRPr="00E52EF8">
          <w:rPr>
            <w:rStyle w:val="Hyperlink"/>
            <w:rFonts w:cs="Times New Roman"/>
          </w:rPr>
          <w:noBreakHyphen/>
          <w:t>page 52</w:t>
        </w:r>
      </w:hyperlink>
      <w:r w:rsidRPr="00E52EF8">
        <w:rPr>
          <w:rFonts w:cs="Times New Roman"/>
        </w:rPr>
        <w:t>)</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r>
      <w:r>
        <w:rPr>
          <w:rFonts w:cs="Times New Roman"/>
        </w:rPr>
        <w:tab/>
      </w:r>
      <w:r w:rsidRPr="00E52EF8">
        <w:rPr>
          <w:rFonts w:cs="Times New Roman"/>
        </w:rPr>
        <w:t>Scrivener's error corrected</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E52EF8">
        <w:rPr>
          <w:rFonts w:cs="Times New Roman"/>
        </w:rPr>
        <w:t>Read second time (</w:t>
      </w:r>
      <w:hyperlink r:id="rId11" w:history="1">
        <w:r w:rsidRPr="00E52EF8">
          <w:rPr>
            <w:rStyle w:val="Hyperlink"/>
            <w:rFonts w:cs="Times New Roman"/>
          </w:rPr>
          <w:t>House Journal</w:t>
        </w:r>
        <w:r w:rsidRPr="00E52EF8">
          <w:rPr>
            <w:rStyle w:val="Hyperlink"/>
            <w:rFonts w:cs="Times New Roman"/>
          </w:rPr>
          <w:noBreakHyphen/>
          <w:t>page 30</w:t>
        </w:r>
      </w:hyperlink>
      <w:r w:rsidRPr="00E52EF8">
        <w:rPr>
          <w:rFonts w:cs="Times New Roman"/>
        </w:rPr>
        <w:t>)</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E52EF8">
        <w:rPr>
          <w:rFonts w:cs="Times New Roman"/>
        </w:rPr>
        <w:t>Roll call Yeas</w:t>
      </w:r>
      <w:r>
        <w:rPr>
          <w:rFonts w:cs="Times New Roman"/>
        </w:rPr>
        <w:noBreakHyphen/>
      </w:r>
      <w:r w:rsidRPr="00E52EF8">
        <w:rPr>
          <w:rFonts w:cs="Times New Roman"/>
        </w:rPr>
        <w:t>99  Nays</w:t>
      </w:r>
      <w:r>
        <w:rPr>
          <w:rFonts w:cs="Times New Roman"/>
        </w:rPr>
        <w:noBreakHyphen/>
      </w:r>
      <w:r w:rsidRPr="00E52EF8">
        <w:rPr>
          <w:rFonts w:cs="Times New Roman"/>
        </w:rPr>
        <w:t>0 (</w:t>
      </w:r>
      <w:hyperlink r:id="rId12" w:history="1">
        <w:r w:rsidRPr="00E52EF8">
          <w:rPr>
            <w:rStyle w:val="Hyperlink"/>
            <w:rFonts w:cs="Times New Roman"/>
          </w:rPr>
          <w:t>House Journal</w:t>
        </w:r>
        <w:r w:rsidRPr="00E52EF8">
          <w:rPr>
            <w:rStyle w:val="Hyperlink"/>
            <w:rFonts w:cs="Times New Roman"/>
          </w:rPr>
          <w:noBreakHyphen/>
          <w:t>page 30</w:t>
        </w:r>
      </w:hyperlink>
      <w:r w:rsidRPr="00E52EF8">
        <w:rPr>
          <w:rFonts w:cs="Times New Roman"/>
        </w:rPr>
        <w:t>)</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E52EF8">
        <w:rPr>
          <w:rFonts w:cs="Times New Roman"/>
        </w:rPr>
        <w:t>Read third time and enrolled (</w:t>
      </w:r>
      <w:hyperlink r:id="rId13" w:history="1">
        <w:r w:rsidRPr="00E52EF8">
          <w:rPr>
            <w:rStyle w:val="Hyperlink"/>
            <w:rFonts w:cs="Times New Roman"/>
          </w:rPr>
          <w:t>House Journal</w:t>
        </w:r>
        <w:r w:rsidRPr="00E52EF8">
          <w:rPr>
            <w:rStyle w:val="Hyperlink"/>
            <w:rFonts w:cs="Times New Roman"/>
          </w:rPr>
          <w:noBreakHyphen/>
          <w:t>page 12</w:t>
        </w:r>
      </w:hyperlink>
      <w:r w:rsidRPr="00E52EF8">
        <w:rPr>
          <w:rFonts w:cs="Times New Roman"/>
        </w:rPr>
        <w:t>)</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E52EF8">
        <w:rPr>
          <w:rFonts w:cs="Times New Roman"/>
        </w:rPr>
        <w:t>Ratified R 53</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5/23/2011</w:t>
      </w:r>
      <w:r>
        <w:rPr>
          <w:rFonts w:cs="Times New Roman"/>
        </w:rPr>
        <w:tab/>
      </w:r>
      <w:r>
        <w:rPr>
          <w:rFonts w:cs="Times New Roman"/>
        </w:rPr>
        <w:tab/>
      </w:r>
      <w:r w:rsidRPr="00E52EF8">
        <w:rPr>
          <w:rFonts w:cs="Times New Roman"/>
        </w:rPr>
        <w:t>Signed By Governor</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r>
      <w:r>
        <w:rPr>
          <w:rFonts w:cs="Times New Roman"/>
        </w:rPr>
        <w:tab/>
      </w:r>
      <w:r w:rsidRPr="00E52EF8">
        <w:rPr>
          <w:rFonts w:cs="Times New Roman"/>
        </w:rPr>
        <w:t>Effective date 05/23/11</w:t>
      </w:r>
    </w:p>
    <w:p w:rsidR="003472A4" w:rsidRDefault="003472A4" w:rsidP="003472A4">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r>
      <w:r>
        <w:rPr>
          <w:rFonts w:cs="Times New Roman"/>
        </w:rPr>
        <w:tab/>
      </w:r>
      <w:r w:rsidRPr="00E52EF8">
        <w:rPr>
          <w:rFonts w:cs="Times New Roman"/>
        </w:rPr>
        <w:t>Act No</w:t>
      </w:r>
      <w:r>
        <w:rPr>
          <w:rFonts w:cs="Times New Roman"/>
        </w:rPr>
        <w:t>. </w:t>
      </w:r>
      <w:r w:rsidRPr="00E52EF8">
        <w:rPr>
          <w:rFonts w:cs="Times New Roman"/>
        </w:rPr>
        <w:t>30</w:t>
      </w:r>
    </w:p>
    <w:p w:rsidR="003472A4" w:rsidRDefault="003472A4" w:rsidP="003472A4">
      <w:pPr>
        <w:widowControl w:val="0"/>
        <w:tabs>
          <w:tab w:val="right" w:pos="1008"/>
          <w:tab w:val="left" w:pos="1152"/>
          <w:tab w:val="left" w:pos="1872"/>
          <w:tab w:val="left" w:pos="9187"/>
        </w:tabs>
        <w:ind w:left="2088" w:hanging="2088"/>
        <w:rPr>
          <w:rFonts w:cs="Times New Roman"/>
        </w:rPr>
      </w:pPr>
    </w:p>
    <w:p w:rsidR="0051097B" w:rsidRPr="0051097B" w:rsidRDefault="0051097B" w:rsidP="0051097B">
      <w:pPr>
        <w:widowControl w:val="0"/>
        <w:tabs>
          <w:tab w:val="right" w:pos="1008"/>
          <w:tab w:val="left" w:pos="1152"/>
          <w:tab w:val="left" w:pos="1872"/>
          <w:tab w:val="left" w:pos="9187"/>
        </w:tabs>
        <w:ind w:left="2088" w:hanging="2088"/>
        <w:rPr>
          <w:rFonts w:cs="Times New Roman"/>
        </w:rPr>
      </w:pPr>
    </w:p>
    <w:p w:rsidR="0051097B" w:rsidRPr="0051097B" w:rsidRDefault="0051097B" w:rsidP="0051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97B">
        <w:rPr>
          <w:rFonts w:cs="Times New Roman"/>
          <w:b/>
        </w:rPr>
        <w:t>VERSIONS OF THIS BILL</w:t>
      </w:r>
    </w:p>
    <w:p w:rsidR="0051097B" w:rsidRPr="0051097B" w:rsidRDefault="0051097B" w:rsidP="0051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97B" w:rsidRPr="0051097B" w:rsidRDefault="00367E3E" w:rsidP="0051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4" w:history="1">
        <w:r w:rsidR="0051097B" w:rsidRPr="0051097B">
          <w:rPr>
            <w:rFonts w:cs="Times New Roman"/>
            <w:color w:val="0000FF" w:themeColor="hyperlink"/>
            <w:u w:val="single"/>
          </w:rPr>
          <w:t>4/14/2011</w:t>
        </w:r>
      </w:hyperlink>
    </w:p>
    <w:p w:rsidR="0051097B" w:rsidRPr="0051097B" w:rsidRDefault="00367E3E" w:rsidP="0051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51097B" w:rsidRPr="0051097B">
          <w:rPr>
            <w:rFonts w:cs="Times New Roman"/>
            <w:color w:val="0000FF" w:themeColor="hyperlink"/>
            <w:u w:val="single"/>
          </w:rPr>
          <w:t>4/14/2011-A</w:t>
        </w:r>
      </w:hyperlink>
    </w:p>
    <w:p w:rsidR="0051097B" w:rsidRPr="0051097B" w:rsidRDefault="00367E3E" w:rsidP="0051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51097B" w:rsidRPr="0051097B">
          <w:rPr>
            <w:rFonts w:cs="Times New Roman"/>
            <w:color w:val="0000FF" w:themeColor="hyperlink"/>
            <w:u w:val="single"/>
          </w:rPr>
          <w:t>4/20/2011</w:t>
        </w:r>
      </w:hyperlink>
    </w:p>
    <w:p w:rsidR="0051097B" w:rsidRPr="0051097B" w:rsidRDefault="00367E3E" w:rsidP="0051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51097B" w:rsidRPr="0051097B">
          <w:rPr>
            <w:rFonts w:cs="Times New Roman"/>
            <w:color w:val="0000FF" w:themeColor="hyperlink"/>
            <w:u w:val="single"/>
          </w:rPr>
          <w:t>4/27/2011</w:t>
        </w:r>
      </w:hyperlink>
    </w:p>
    <w:p w:rsidR="0051097B" w:rsidRPr="0051097B" w:rsidRDefault="00367E3E" w:rsidP="0051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51097B" w:rsidRPr="0051097B">
          <w:rPr>
            <w:rFonts w:cs="Times New Roman"/>
            <w:color w:val="0000FF" w:themeColor="hyperlink"/>
            <w:u w:val="single"/>
          </w:rPr>
          <w:t>4/28/2011</w:t>
        </w:r>
      </w:hyperlink>
    </w:p>
    <w:p w:rsidR="0051097B" w:rsidRPr="0051097B" w:rsidRDefault="0051097B" w:rsidP="0051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97B" w:rsidRDefault="0051097B" w:rsidP="0051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1097B" w:rsidSect="0051097B">
          <w:pgSz w:w="12240" w:h="15840" w:code="1"/>
          <w:pgMar w:top="1080" w:right="1440" w:bottom="1080" w:left="1440" w:header="720" w:footer="720" w:gutter="0"/>
          <w:pgNumType w:start="1"/>
          <w:cols w:space="720"/>
          <w:noEndnote/>
          <w:docGrid w:linePitch="360"/>
        </w:sectPr>
      </w:pPr>
    </w:p>
    <w:p w:rsidR="002E1157"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 R53, S824)</w:t>
      </w:r>
    </w:p>
    <w:p w:rsidR="002E1157" w:rsidRPr="008836A5"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E1157" w:rsidRPr="0051097B"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1097B">
        <w:rPr>
          <w:rFonts w:cs="Times New Roman"/>
          <w:b/>
          <w:color w:val="000000" w:themeColor="text1"/>
          <w:szCs w:val="36"/>
        </w:rPr>
        <w:t xml:space="preserve">A JOINT RESOLUTION </w:t>
      </w:r>
      <w:r w:rsidRPr="0051097B">
        <w:rPr>
          <w:rFonts w:cs="Times New Roman"/>
          <w:b/>
          <w:color w:val="000000" w:themeColor="text1"/>
          <w:u w:color="000000" w:themeColor="text1"/>
        </w:rPr>
        <w:t>TO DESIGNATE THE SOUTH CAROLINA JOBS</w:t>
      </w:r>
      <w:r w:rsidRPr="0051097B">
        <w:rPr>
          <w:rFonts w:cs="Times New Roman"/>
          <w:b/>
          <w:color w:val="000000" w:themeColor="text1"/>
          <w:u w:color="000000" w:themeColor="text1"/>
        </w:rPr>
        <w:noBreakHyphen/>
        <w:t>ECONOMIC DEVELOPMENT AUTHORITY AS THE AUTHORIZED AGENCY TO IMPLEMENT THE STATE SMALL BUSINESS CREDIT INITIATIVE WITHIN AND ON BEHALF OF THE STATE OF SOUTH CAROLINA; TO AUTHORIZE THE SOUTH CAROLINA JOBS</w:t>
      </w:r>
      <w:r w:rsidRPr="0051097B">
        <w:rPr>
          <w:rFonts w:cs="Times New Roman"/>
          <w:b/>
          <w:color w:val="000000" w:themeColor="text1"/>
          <w:u w:color="000000" w:themeColor="text1"/>
        </w:rPr>
        <w:noBreakHyphen/>
        <w:t>ECONOMIC DEVELOPMENT AUTHORITY TO EXECUTE AND DELIVER THE REQUISITE APPLICATION AND THE STATE SMALL BUSINESS CREDIT INITIATIVE ALLOCATION AGREEMENT FOR PARTICIPATING STATES, AND ALL OTHER RELATED AGREEMENTS, DOCUMENTS, CERTIFICATES, AND UNDERTAKINGS, ON BEHALF OF THE STATE OF SOUTH CAROLINA; AND TO AUTHORIZE THE SOUTH CAROLINA JOBS</w:t>
      </w:r>
      <w:r w:rsidRPr="0051097B">
        <w:rPr>
          <w:rFonts w:cs="Times New Roman"/>
          <w:b/>
          <w:color w:val="000000" w:themeColor="text1"/>
          <w:u w:color="000000" w:themeColor="text1"/>
        </w:rPr>
        <w:noBreakHyphen/>
        <w:t>ECONOMIC DEVELOPMENT AUTHORITY TO CONTRACT WITH THE BUSINESS DEVELOPMENT CORPORATION OF SOUTH CAROLINA TO ADMINISTER THE PROGRAMS PERMITTED UNDER AND SUPPORTED BY THE STATE SMALL BUSINESS CREDIT INITIATIVE.</w:t>
      </w: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Be it enacted by the General Assembly of the State of South Carolina:</w:t>
      </w:r>
    </w:p>
    <w:p w:rsidR="002E1157"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1157"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Findings</w:t>
      </w:r>
    </w:p>
    <w:p w:rsidR="002E1157" w:rsidRPr="00731FCC"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SECTION</w:t>
      </w:r>
      <w:r w:rsidRPr="00504384">
        <w:rPr>
          <w:rFonts w:cs="Times New Roman"/>
          <w:color w:val="000000" w:themeColor="text1"/>
          <w:u w:color="000000" w:themeColor="text1"/>
        </w:rPr>
        <w:tab/>
        <w:t>1.</w:t>
      </w:r>
      <w:r w:rsidRPr="00504384">
        <w:rPr>
          <w:rFonts w:cs="Times New Roman"/>
          <w:color w:val="000000" w:themeColor="text1"/>
          <w:u w:color="000000" w:themeColor="text1"/>
        </w:rPr>
        <w:tab/>
        <w:t>The General Assembly finds:</w:t>
      </w: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ab/>
        <w:t>(1)</w:t>
      </w:r>
      <w:r w:rsidRPr="00504384">
        <w:rPr>
          <w:rFonts w:cs="Times New Roman"/>
          <w:color w:val="000000" w:themeColor="text1"/>
          <w:u w:color="000000" w:themeColor="text1"/>
        </w:rPr>
        <w:tab/>
        <w:t>Pursuant to the Small Business Jobs Act of 2010, 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ab/>
        <w:t>(2)</w:t>
      </w:r>
      <w:r w:rsidRPr="00504384">
        <w:rPr>
          <w:rFonts w:cs="Times New Roman"/>
          <w:color w:val="000000" w:themeColor="text1"/>
          <w:u w:color="000000" w:themeColor="text1"/>
        </w:rPr>
        <w:tab/>
        <w:t>The United States Treasury has allocated the amount of $17,990,415 as the “South Carolina Small Business Credit Initiative Allocation” to be made available to the State of South Carolina upon compliance by the State with the requirements of the Small Business Jobs Act of 2010.</w:t>
      </w: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ab/>
        <w:t>(3)</w:t>
      </w:r>
      <w:r w:rsidRPr="00504384">
        <w:rPr>
          <w:rFonts w:cs="Times New Roman"/>
          <w:color w:val="000000" w:themeColor="text1"/>
          <w:u w:color="000000" w:themeColor="text1"/>
        </w:rPr>
        <w:tab/>
        <w:t>The State may use this allocation to fund Capital Access Programs and Other Credit Support Programs, which may include collateral support programs, loan guarantee programs, or other similar programs.</w:t>
      </w: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ab/>
        <w:t>(4)</w:t>
      </w:r>
      <w:r w:rsidRPr="00504384">
        <w:rPr>
          <w:rFonts w:cs="Times New Roman"/>
          <w:color w:val="000000" w:themeColor="text1"/>
          <w:u w:color="000000" w:themeColor="text1"/>
        </w:rPr>
        <w:tab/>
        <w:t>In order to receive the allocation, the State must apply for and in connection therewith must designate a department, agency, authority, or political subdivision of the State to implement the Capital Access Programs and Other Credit Support Programs described in the application.</w:t>
      </w: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ab/>
        <w:t>(5)</w:t>
      </w:r>
      <w:r w:rsidRPr="00504384">
        <w:rPr>
          <w:rFonts w:cs="Times New Roman"/>
          <w:color w:val="000000" w:themeColor="text1"/>
          <w:u w:color="000000" w:themeColor="text1"/>
        </w:rPr>
        <w:tab/>
        <w:t>The State may further designate in its application an entity to administer the Capital Access Programs and Other Credit Support Programs described in the application.</w:t>
      </w: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ab/>
        <w:t>(6)</w:t>
      </w:r>
      <w:r w:rsidRPr="00504384">
        <w:rPr>
          <w:rFonts w:cs="Times New Roman"/>
          <w:color w:val="000000" w:themeColor="text1"/>
          <w:u w:color="000000" w:themeColor="text1"/>
        </w:rPr>
        <w:tab/>
        <w:t>The South Carolina Jobs</w:t>
      </w:r>
      <w:r w:rsidRPr="00504384">
        <w:rPr>
          <w:rFonts w:cs="Times New Roman"/>
          <w:color w:val="000000" w:themeColor="text1"/>
          <w:u w:color="000000" w:themeColor="text1"/>
        </w:rPr>
        <w:noBreakHyphen/>
        <w:t>Economic Development Authority has the functions and duties under applicable law, specifically Section</w:t>
      </w:r>
      <w:r>
        <w:rPr>
          <w:rFonts w:cs="Times New Roman"/>
          <w:color w:val="000000" w:themeColor="text1"/>
          <w:u w:color="000000" w:themeColor="text1"/>
        </w:rPr>
        <w:t xml:space="preserve"> 41</w:t>
      </w:r>
      <w:r>
        <w:rPr>
          <w:rFonts w:cs="Times New Roman"/>
          <w:color w:val="000000" w:themeColor="text1"/>
          <w:u w:color="000000" w:themeColor="text1"/>
        </w:rPr>
        <w:noBreakHyphen/>
        <w:t>43</w:t>
      </w:r>
      <w:r>
        <w:rPr>
          <w:rFonts w:cs="Times New Roman"/>
          <w:color w:val="000000" w:themeColor="text1"/>
          <w:u w:color="000000" w:themeColor="text1"/>
        </w:rPr>
        <w:noBreakHyphen/>
        <w:t xml:space="preserve">70 of the 1976 Code, to </w:t>
      </w:r>
      <w:r w:rsidRPr="00504384">
        <w:rPr>
          <w:rFonts w:cs="Times New Roman"/>
          <w:color w:val="000000" w:themeColor="text1"/>
          <w:u w:color="000000" w:themeColor="text1"/>
        </w:rPr>
        <w:t xml:space="preserve">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w:t>
      </w: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ab/>
        <w:t>(7)</w:t>
      </w:r>
      <w:r w:rsidRPr="00504384">
        <w:rPr>
          <w:rFonts w:cs="Times New Roman"/>
          <w:color w:val="000000" w:themeColor="text1"/>
          <w:u w:color="000000" w:themeColor="text1"/>
        </w:rPr>
        <w:tab/>
        <w:t>The South Carolina Jobs</w:t>
      </w:r>
      <w:r w:rsidRPr="00504384">
        <w:rPr>
          <w:rFonts w:cs="Times New Roman"/>
          <w:color w:val="000000" w:themeColor="text1"/>
          <w:u w:color="000000" w:themeColor="text1"/>
        </w:rPr>
        <w:noBreakHyphen/>
        <w:t>Economic Development Authority has the necessary authority and functions to implement the State Small Business Credit Initiative within and on behalf of the State.</w:t>
      </w: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ab/>
        <w:t>(8)</w:t>
      </w:r>
      <w:r w:rsidRPr="00504384">
        <w:rPr>
          <w:rFonts w:cs="Times New Roman"/>
          <w:color w:val="000000" w:themeColor="text1"/>
          <w:u w:color="000000" w:themeColor="text1"/>
        </w:rPr>
        <w:tab/>
        <w:t>The Board of Directors of the South Carolina Jobs</w:t>
      </w:r>
      <w:r w:rsidRPr="00504384">
        <w:rPr>
          <w:rFonts w:cs="Times New Roman"/>
          <w:color w:val="000000" w:themeColor="text1"/>
          <w:u w:color="000000" w:themeColor="text1"/>
        </w:rPr>
        <w:noBreakHyphen/>
        <w:t>Economic Development Authority has by resolution determined that implementing the State Small Business Credit Initiative within the State would be consistent with the South Carolina Jobs</w:t>
      </w:r>
      <w:r w:rsidRPr="00504384">
        <w:rPr>
          <w:rFonts w:cs="Times New Roman"/>
          <w:color w:val="000000" w:themeColor="text1"/>
          <w:u w:color="000000" w:themeColor="text1"/>
        </w:rPr>
        <w:noBreakHyphen/>
        <w:t>Economic Development Authority’s functions and duties, and would be within the South Carolina Jobs</w:t>
      </w:r>
      <w:r w:rsidRPr="00504384">
        <w:rPr>
          <w:rFonts w:cs="Times New Roman"/>
          <w:color w:val="000000" w:themeColor="text1"/>
          <w:u w:color="000000" w:themeColor="text1"/>
        </w:rPr>
        <w:noBreakHyphen/>
        <w:t>Economic Development Authority’s enumerated powers.</w:t>
      </w:r>
      <w:r w:rsidRPr="00504384">
        <w:rPr>
          <w:rFonts w:cs="Times New Roman"/>
          <w:color w:val="000000" w:themeColor="text1"/>
          <w:u w:color="000000" w:themeColor="text1"/>
        </w:rPr>
        <w:tab/>
      </w: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ab/>
        <w:t>(9)</w:t>
      </w:r>
      <w:r w:rsidRPr="00504384">
        <w:rPr>
          <w:rFonts w:cs="Times New Roman"/>
          <w:color w:val="000000" w:themeColor="text1"/>
          <w:u w:color="000000" w:themeColor="text1"/>
        </w:rPr>
        <w:tab/>
        <w:t>The Board of Directors of the South Carolina Jobs</w:t>
      </w:r>
      <w:r w:rsidRPr="00504384">
        <w:rPr>
          <w:rFonts w:cs="Times New Roman"/>
          <w:color w:val="000000" w:themeColor="text1"/>
          <w:u w:color="000000" w:themeColor="text1"/>
        </w:rPr>
        <w:noBreakHyphen/>
        <w:t>Economic Development Authority has by resolution further authorized and directed the Executive Director of the South Carolina Jobs</w:t>
      </w:r>
      <w:r w:rsidRPr="00504384">
        <w:rPr>
          <w:rFonts w:cs="Times New Roman"/>
          <w:color w:val="000000" w:themeColor="text1"/>
          <w:u w:color="000000" w:themeColor="text1"/>
        </w:rPr>
        <w:noBreakHyphen/>
        <w:t>Economic Development Authority to assist the State in applying for the South Carolina Small Business Credit Initiative Allocation and designating the South Carolina Jobs</w:t>
      </w:r>
      <w:r w:rsidRPr="00504384">
        <w:rPr>
          <w:rFonts w:cs="Times New Roman"/>
          <w:color w:val="000000" w:themeColor="text1"/>
          <w:u w:color="000000" w:themeColor="text1"/>
        </w:rPr>
        <w:noBreakHyphen/>
        <w:t xml:space="preserve">Economic Development Authority as the </w:t>
      </w:r>
      <w:r>
        <w:rPr>
          <w:rFonts w:cs="Times New Roman"/>
          <w:color w:val="000000" w:themeColor="text1"/>
          <w:u w:color="000000" w:themeColor="text1"/>
        </w:rPr>
        <w:t>i</w:t>
      </w:r>
      <w:r w:rsidRPr="00504384">
        <w:rPr>
          <w:rFonts w:cs="Times New Roman"/>
          <w:color w:val="000000" w:themeColor="text1"/>
          <w:u w:color="000000" w:themeColor="text1"/>
        </w:rPr>
        <w:t xml:space="preserve">mplementing </w:t>
      </w:r>
      <w:r>
        <w:rPr>
          <w:rFonts w:cs="Times New Roman"/>
          <w:color w:val="000000" w:themeColor="text1"/>
          <w:u w:color="000000" w:themeColor="text1"/>
        </w:rPr>
        <w:t>e</w:t>
      </w:r>
      <w:r w:rsidRPr="00504384">
        <w:rPr>
          <w:rFonts w:cs="Times New Roman"/>
          <w:color w:val="000000" w:themeColor="text1"/>
          <w:u w:color="000000" w:themeColor="text1"/>
        </w:rPr>
        <w:t>ntity.</w:t>
      </w: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ab/>
        <w:t>(10)</w:t>
      </w:r>
      <w:r w:rsidRPr="00504384">
        <w:rPr>
          <w:rFonts w:cs="Times New Roman"/>
          <w:color w:val="000000" w:themeColor="text1"/>
          <w:u w:color="000000" w:themeColor="text1"/>
        </w:rPr>
        <w:tab/>
        <w:t>The Board of Directors of the South Carolina Jobs</w:t>
      </w:r>
      <w:r w:rsidRPr="00504384">
        <w:rPr>
          <w:rFonts w:cs="Times New Roman"/>
          <w:color w:val="000000" w:themeColor="text1"/>
          <w:u w:color="000000" w:themeColor="text1"/>
        </w:rPr>
        <w:noBreakHyphen/>
        <w:t>Economic Development Authority has by resolution further determined that the Business Development Corporation of South Carolina has substantial expertise and experience in administering programs comparable to the Capital Access Program permitted under and supported by the State Small Business Credit Initiative, and that administering the State Small Business Credit Initiative within the State would be consistent with said corporation’s functions and duties and would be within said corporation’s specific expertise and experience. Therefore, the Board of Directors of the South Carolina Jobs</w:t>
      </w:r>
      <w:r w:rsidRPr="00504384">
        <w:rPr>
          <w:rFonts w:cs="Times New Roman"/>
          <w:color w:val="000000" w:themeColor="text1"/>
          <w:u w:color="000000" w:themeColor="text1"/>
        </w:rPr>
        <w:noBreakHyphen/>
        <w:t>Economic Development Authority has authorized the South Carolina Jobs</w:t>
      </w:r>
      <w:r w:rsidRPr="00504384">
        <w:rPr>
          <w:rFonts w:cs="Times New Roman"/>
          <w:color w:val="000000" w:themeColor="text1"/>
          <w:u w:color="000000" w:themeColor="text1"/>
        </w:rPr>
        <w:noBreakHyphen/>
        <w:t>Economic Development Authority to contract with said corporation to administer the State Small Business Credit Initiative within the State.</w:t>
      </w:r>
    </w:p>
    <w:p w:rsidR="002E1157"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1157"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Implementation of Initiative</w:t>
      </w:r>
    </w:p>
    <w:p w:rsidR="002E1157" w:rsidRPr="00731FCC"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SECTION</w:t>
      </w:r>
      <w:r w:rsidRPr="00504384">
        <w:rPr>
          <w:rFonts w:cs="Times New Roman"/>
          <w:color w:val="000000" w:themeColor="text1"/>
          <w:u w:color="000000" w:themeColor="text1"/>
        </w:rPr>
        <w:tab/>
        <w:t>2.</w:t>
      </w:r>
      <w:r w:rsidRPr="00504384">
        <w:rPr>
          <w:rFonts w:cs="Times New Roman"/>
          <w:color w:val="000000" w:themeColor="text1"/>
          <w:u w:color="000000" w:themeColor="text1"/>
        </w:rPr>
        <w:tab/>
        <w:t>The South Carolina Jobs</w:t>
      </w:r>
      <w:r w:rsidRPr="00504384">
        <w:rPr>
          <w:rFonts w:cs="Times New Roman"/>
          <w:color w:val="000000" w:themeColor="text1"/>
          <w:u w:color="000000" w:themeColor="text1"/>
        </w:rPr>
        <w:noBreakHyphen/>
        <w:t>Economic Development Authority is designated, authorized, and directed to implement the State Small Business Credit Initiative within the State.  The South Carolina Jobs</w:t>
      </w:r>
      <w:r w:rsidRPr="00504384">
        <w:rPr>
          <w:rFonts w:cs="Times New Roman"/>
          <w:color w:val="000000" w:themeColor="text1"/>
          <w:u w:color="000000" w:themeColor="text1"/>
        </w:rPr>
        <w:noBreakHyphen/>
        <w:t>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p>
    <w:p w:rsidR="002E1157"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1157" w:rsidRDefault="002E1157" w:rsidP="002E1157">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Execution of application and agreement</w:t>
      </w:r>
    </w:p>
    <w:p w:rsidR="002E1157" w:rsidRPr="00731FCC" w:rsidRDefault="002E1157" w:rsidP="002E1157">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1157" w:rsidRPr="00504384" w:rsidRDefault="002E1157" w:rsidP="002E1157">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384">
        <w:rPr>
          <w:rFonts w:cs="Times New Roman"/>
          <w:color w:val="000000" w:themeColor="text1"/>
          <w:u w:color="000000" w:themeColor="text1"/>
        </w:rPr>
        <w:t>SECTION</w:t>
      </w:r>
      <w:r w:rsidRPr="00504384">
        <w:rPr>
          <w:rFonts w:cs="Times New Roman"/>
          <w:color w:val="000000" w:themeColor="text1"/>
          <w:u w:color="000000" w:themeColor="text1"/>
        </w:rPr>
        <w:tab/>
        <w:t>3.</w:t>
      </w:r>
      <w:r w:rsidRPr="00504384">
        <w:rPr>
          <w:rFonts w:cs="Times New Roman"/>
          <w:color w:val="000000" w:themeColor="text1"/>
          <w:u w:color="000000" w:themeColor="text1"/>
        </w:rPr>
        <w:tab/>
        <w:t>The Board of Directors of the South Carolina Jobs</w:t>
      </w:r>
      <w:r w:rsidRPr="00504384">
        <w:rPr>
          <w:rFonts w:cs="Times New Roman"/>
          <w:color w:val="000000" w:themeColor="text1"/>
          <w:u w:color="000000" w:themeColor="text1"/>
        </w:rPr>
        <w:noBreakHyphen/>
        <w:t>Economic Development Authority may designate by resolution the appropriate officer, including, if so determined, the Executive Director of the South Carolina Jobs</w:t>
      </w:r>
      <w:r w:rsidRPr="00504384">
        <w:rPr>
          <w:rFonts w:cs="Times New Roman"/>
          <w:color w:val="000000" w:themeColor="text1"/>
          <w:u w:color="000000" w:themeColor="text1"/>
        </w:rPr>
        <w:noBreakHyphen/>
        <w:t>Economic Development Authority, to execute and deliver, on behalf of the State, the application, the State Small Business Credit Initiative Allocation Agreement, and all other agreements, documents, certificates, and undertakings related thereto.</w:t>
      </w:r>
    </w:p>
    <w:p w:rsidR="002E1157"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1157"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2E1157" w:rsidRPr="00731FCC"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1157" w:rsidRPr="00504384" w:rsidRDefault="002E1157"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4384">
        <w:rPr>
          <w:rFonts w:cs="Times New Roman"/>
          <w:color w:val="000000" w:themeColor="text1"/>
          <w:u w:color="000000" w:themeColor="text1"/>
        </w:rPr>
        <w:t>SECTION</w:t>
      </w:r>
      <w:r w:rsidRPr="00504384">
        <w:rPr>
          <w:rFonts w:cs="Times New Roman"/>
          <w:color w:val="000000" w:themeColor="text1"/>
          <w:u w:color="000000" w:themeColor="text1"/>
        </w:rPr>
        <w:tab/>
        <w:t>4.</w:t>
      </w:r>
      <w:r w:rsidRPr="00504384">
        <w:rPr>
          <w:rFonts w:cs="Times New Roman"/>
          <w:color w:val="000000" w:themeColor="text1"/>
          <w:u w:color="000000" w:themeColor="text1"/>
        </w:rPr>
        <w:tab/>
        <w:t>This joint resolution takes effect upon approval by the Governor.</w:t>
      </w:r>
    </w:p>
    <w:p w:rsidR="002E1157" w:rsidRDefault="002E1157" w:rsidP="002E1157">
      <w:pPr>
        <w:tabs>
          <w:tab w:val="left" w:pos="1440"/>
          <w:tab w:val="left" w:pos="1800"/>
          <w:tab w:val="left" w:pos="2880"/>
        </w:tabs>
        <w:rPr>
          <w:color w:val="000000" w:themeColor="text1"/>
        </w:rPr>
      </w:pPr>
    </w:p>
    <w:p w:rsidR="002E1157" w:rsidRDefault="002E1157" w:rsidP="002E1157">
      <w:pPr>
        <w:tabs>
          <w:tab w:val="left" w:pos="1440"/>
          <w:tab w:val="left" w:pos="1800"/>
          <w:tab w:val="left" w:pos="2880"/>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2011.</w:t>
      </w:r>
    </w:p>
    <w:p w:rsidR="002E1157" w:rsidRDefault="002E1157" w:rsidP="002E1157">
      <w:pPr>
        <w:tabs>
          <w:tab w:val="left" w:pos="1440"/>
          <w:tab w:val="left" w:pos="1800"/>
          <w:tab w:val="left" w:pos="2880"/>
        </w:tabs>
        <w:rPr>
          <w:color w:val="000000" w:themeColor="text1"/>
        </w:rPr>
      </w:pPr>
    </w:p>
    <w:p w:rsidR="002E1157" w:rsidRDefault="002E1157" w:rsidP="002E1157">
      <w:pPr>
        <w:tabs>
          <w:tab w:val="left" w:pos="1440"/>
          <w:tab w:val="left" w:pos="1800"/>
          <w:tab w:val="left" w:pos="2880"/>
        </w:tabs>
        <w:rPr>
          <w:color w:val="000000" w:themeColor="text1"/>
        </w:rPr>
      </w:pPr>
      <w:r>
        <w:rPr>
          <w:color w:val="000000" w:themeColor="text1"/>
        </w:rPr>
        <w:t>Approved the 23</w:t>
      </w:r>
      <w:r w:rsidRPr="00C6473A">
        <w:rPr>
          <w:color w:val="000000" w:themeColor="text1"/>
          <w:vertAlign w:val="superscript"/>
        </w:rPr>
        <w:t>rd</w:t>
      </w:r>
      <w:r>
        <w:rPr>
          <w:color w:val="000000" w:themeColor="text1"/>
        </w:rPr>
        <w:t xml:space="preserve"> day of May, 2011. </w:t>
      </w:r>
    </w:p>
    <w:p w:rsidR="002E1157" w:rsidRDefault="002E1157" w:rsidP="002E1157">
      <w:pPr>
        <w:tabs>
          <w:tab w:val="left" w:pos="1440"/>
          <w:tab w:val="left" w:pos="1800"/>
          <w:tab w:val="left" w:pos="2880"/>
        </w:tabs>
        <w:jc w:val="center"/>
        <w:rPr>
          <w:color w:val="000000" w:themeColor="text1"/>
        </w:rPr>
      </w:pPr>
    </w:p>
    <w:p w:rsidR="002E1157" w:rsidRDefault="002E1157" w:rsidP="002E1157">
      <w:pPr>
        <w:tabs>
          <w:tab w:val="left" w:pos="1440"/>
          <w:tab w:val="left" w:pos="1800"/>
          <w:tab w:val="left" w:pos="2880"/>
        </w:tabs>
        <w:jc w:val="center"/>
        <w:rPr>
          <w:color w:val="000000" w:themeColor="text1"/>
        </w:rPr>
      </w:pPr>
      <w:r>
        <w:rPr>
          <w:color w:val="000000" w:themeColor="text1"/>
        </w:rPr>
        <w:t>__________</w:t>
      </w:r>
    </w:p>
    <w:p w:rsidR="008836A5" w:rsidRPr="003C5D28" w:rsidRDefault="008836A5" w:rsidP="002E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C5D28" w:rsidSect="0051097B">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EA3" w:rsidRDefault="00F37EA3" w:rsidP="007D5FAC">
      <w:r>
        <w:separator/>
      </w:r>
    </w:p>
  </w:endnote>
  <w:endnote w:type="continuationSeparator" w:id="0">
    <w:p w:rsidR="00F37EA3" w:rsidRDefault="00F37EA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97B" w:rsidRPr="0051097B" w:rsidRDefault="0051097B" w:rsidP="0051097B">
    <w:pPr>
      <w:pStyle w:val="Footer"/>
      <w:tabs>
        <w:tab w:val="clear" w:pos="4680"/>
        <w:tab w:val="clear" w:pos="9360"/>
        <w:tab w:val="center" w:pos="3168"/>
      </w:tabs>
      <w:spacing w:before="120"/>
    </w:pPr>
    <w:r>
      <w:tab/>
    </w:r>
    <w:r w:rsidR="003E2E1C">
      <w:fldChar w:fldCharType="begin"/>
    </w:r>
    <w:r w:rsidR="00A8466B">
      <w:instrText xml:space="preserve"> PAGE  \* MERGEFORMAT </w:instrText>
    </w:r>
    <w:r w:rsidR="003E2E1C">
      <w:fldChar w:fldCharType="separate"/>
    </w:r>
    <w:r w:rsidR="002E1157">
      <w:rPr>
        <w:noProof/>
      </w:rPr>
      <w:t>4</w:t>
    </w:r>
    <w:r w:rsidR="003E2E1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97B" w:rsidRDefault="00510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EA3" w:rsidRDefault="00F37EA3" w:rsidP="007D5FAC">
      <w:r>
        <w:separator/>
      </w:r>
    </w:p>
  </w:footnote>
  <w:footnote w:type="continuationSeparator" w:id="0">
    <w:p w:rsidR="00F37EA3" w:rsidRDefault="00F37EA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824"/>
    <w:docVar w:name="ActSecretary" w:val="Pair"/>
    <w:docVar w:name="ActSIdno" w:val="(482)  824SD11"/>
    <w:docVar w:name="clipname" w:val="824SD11"/>
    <w:docVar w:name="dvBillNumber" w:val="824"/>
    <w:docVar w:name="dvBillNumberPrefix" w:val="S"/>
    <w:docVar w:name="dvOriginalBody" w:val="Senate"/>
    <w:docVar w:name="OrigSENATEBillNo" w:val="824"/>
    <w:docVar w:name="SENATEACTFULLPATH" w:val="L:\COUNCIL\ACTS\824SD11.DOCX"/>
    <w:docVar w:name="WhatActtype" w:val="A JOINT RESOLUTION"/>
  </w:docVars>
  <w:rsids>
    <w:rsidRoot w:val="00DC1AAE"/>
    <w:rsid w:val="00002DE0"/>
    <w:rsid w:val="000075A0"/>
    <w:rsid w:val="00020349"/>
    <w:rsid w:val="00021B0B"/>
    <w:rsid w:val="00030487"/>
    <w:rsid w:val="0003438B"/>
    <w:rsid w:val="00040C05"/>
    <w:rsid w:val="0004579B"/>
    <w:rsid w:val="00051B4F"/>
    <w:rsid w:val="00055653"/>
    <w:rsid w:val="0006631F"/>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A7B9D"/>
    <w:rsid w:val="000B03AD"/>
    <w:rsid w:val="000B316D"/>
    <w:rsid w:val="000B56CB"/>
    <w:rsid w:val="000D356E"/>
    <w:rsid w:val="000D6F51"/>
    <w:rsid w:val="000D7DDF"/>
    <w:rsid w:val="000E6DC0"/>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1084"/>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7731"/>
    <w:rsid w:val="00223E0F"/>
    <w:rsid w:val="00231146"/>
    <w:rsid w:val="002321B6"/>
    <w:rsid w:val="00234401"/>
    <w:rsid w:val="00234E70"/>
    <w:rsid w:val="002367D4"/>
    <w:rsid w:val="00241B81"/>
    <w:rsid w:val="00241C04"/>
    <w:rsid w:val="00242F15"/>
    <w:rsid w:val="00254411"/>
    <w:rsid w:val="00257ACD"/>
    <w:rsid w:val="0027104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67A"/>
    <w:rsid w:val="002D7F22"/>
    <w:rsid w:val="002E0E09"/>
    <w:rsid w:val="002E1157"/>
    <w:rsid w:val="002E2659"/>
    <w:rsid w:val="002E3B73"/>
    <w:rsid w:val="002F1141"/>
    <w:rsid w:val="002F45B3"/>
    <w:rsid w:val="002F7D5E"/>
    <w:rsid w:val="003043D7"/>
    <w:rsid w:val="00304605"/>
    <w:rsid w:val="003049A0"/>
    <w:rsid w:val="00305689"/>
    <w:rsid w:val="0031739F"/>
    <w:rsid w:val="003219FC"/>
    <w:rsid w:val="0032380E"/>
    <w:rsid w:val="00323BE4"/>
    <w:rsid w:val="00325D1F"/>
    <w:rsid w:val="003348FE"/>
    <w:rsid w:val="00334EAC"/>
    <w:rsid w:val="0034356D"/>
    <w:rsid w:val="003472A4"/>
    <w:rsid w:val="00360108"/>
    <w:rsid w:val="00360D70"/>
    <w:rsid w:val="00364D3F"/>
    <w:rsid w:val="00366494"/>
    <w:rsid w:val="00367E3E"/>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5D28"/>
    <w:rsid w:val="003D2A73"/>
    <w:rsid w:val="003E2E1C"/>
    <w:rsid w:val="00400828"/>
    <w:rsid w:val="00412B47"/>
    <w:rsid w:val="00414C2A"/>
    <w:rsid w:val="004157C4"/>
    <w:rsid w:val="0041760A"/>
    <w:rsid w:val="00417A9C"/>
    <w:rsid w:val="00423310"/>
    <w:rsid w:val="00427BCB"/>
    <w:rsid w:val="00430DA3"/>
    <w:rsid w:val="00430F11"/>
    <w:rsid w:val="00432E09"/>
    <w:rsid w:val="00435D03"/>
    <w:rsid w:val="004374A9"/>
    <w:rsid w:val="00442137"/>
    <w:rsid w:val="00443433"/>
    <w:rsid w:val="00445A20"/>
    <w:rsid w:val="00446F92"/>
    <w:rsid w:val="00447C2D"/>
    <w:rsid w:val="00451B9A"/>
    <w:rsid w:val="0045270B"/>
    <w:rsid w:val="004666F5"/>
    <w:rsid w:val="00472A5B"/>
    <w:rsid w:val="00481E5B"/>
    <w:rsid w:val="00484DF4"/>
    <w:rsid w:val="00486109"/>
    <w:rsid w:val="0049067C"/>
    <w:rsid w:val="004941A4"/>
    <w:rsid w:val="00497784"/>
    <w:rsid w:val="004A073E"/>
    <w:rsid w:val="004A1278"/>
    <w:rsid w:val="004A380A"/>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097B"/>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247D"/>
    <w:rsid w:val="005F79FF"/>
    <w:rsid w:val="00602ACC"/>
    <w:rsid w:val="00603619"/>
    <w:rsid w:val="006055BC"/>
    <w:rsid w:val="00605B6E"/>
    <w:rsid w:val="00605C15"/>
    <w:rsid w:val="0060700F"/>
    <w:rsid w:val="0061164A"/>
    <w:rsid w:val="00612BB0"/>
    <w:rsid w:val="00613B90"/>
    <w:rsid w:val="006236C9"/>
    <w:rsid w:val="00625487"/>
    <w:rsid w:val="00626F43"/>
    <w:rsid w:val="0063724D"/>
    <w:rsid w:val="0064018A"/>
    <w:rsid w:val="00641A70"/>
    <w:rsid w:val="00643998"/>
    <w:rsid w:val="00655550"/>
    <w:rsid w:val="00657AB1"/>
    <w:rsid w:val="00662AAD"/>
    <w:rsid w:val="00663AC3"/>
    <w:rsid w:val="006645F0"/>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1FCC"/>
    <w:rsid w:val="00734C77"/>
    <w:rsid w:val="00737039"/>
    <w:rsid w:val="007373C7"/>
    <w:rsid w:val="007469F9"/>
    <w:rsid w:val="0074783A"/>
    <w:rsid w:val="00750A5D"/>
    <w:rsid w:val="007514EF"/>
    <w:rsid w:val="00764BFB"/>
    <w:rsid w:val="00765D0A"/>
    <w:rsid w:val="007664A2"/>
    <w:rsid w:val="007746C2"/>
    <w:rsid w:val="00775B87"/>
    <w:rsid w:val="00784A23"/>
    <w:rsid w:val="007946C3"/>
    <w:rsid w:val="007A73EA"/>
    <w:rsid w:val="007B0E40"/>
    <w:rsid w:val="007B296A"/>
    <w:rsid w:val="007B2D27"/>
    <w:rsid w:val="007B4EA7"/>
    <w:rsid w:val="007C3D08"/>
    <w:rsid w:val="007C3EC8"/>
    <w:rsid w:val="007C7B7F"/>
    <w:rsid w:val="007D04D9"/>
    <w:rsid w:val="007D221A"/>
    <w:rsid w:val="007D446D"/>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3FF9"/>
    <w:rsid w:val="008449B6"/>
    <w:rsid w:val="00851005"/>
    <w:rsid w:val="00855672"/>
    <w:rsid w:val="00860CD2"/>
    <w:rsid w:val="008643E1"/>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4923"/>
    <w:rsid w:val="009560AB"/>
    <w:rsid w:val="009631DC"/>
    <w:rsid w:val="00971351"/>
    <w:rsid w:val="0097332E"/>
    <w:rsid w:val="00974FD7"/>
    <w:rsid w:val="00980444"/>
    <w:rsid w:val="00981A19"/>
    <w:rsid w:val="00982E93"/>
    <w:rsid w:val="00990677"/>
    <w:rsid w:val="00997D30"/>
    <w:rsid w:val="009A31B6"/>
    <w:rsid w:val="009B0FA5"/>
    <w:rsid w:val="009B6EA6"/>
    <w:rsid w:val="009C170D"/>
    <w:rsid w:val="009D0B32"/>
    <w:rsid w:val="009D21B0"/>
    <w:rsid w:val="009D75E7"/>
    <w:rsid w:val="009F42DA"/>
    <w:rsid w:val="00A03978"/>
    <w:rsid w:val="00A050C0"/>
    <w:rsid w:val="00A062DB"/>
    <w:rsid w:val="00A14E2C"/>
    <w:rsid w:val="00A14F94"/>
    <w:rsid w:val="00A22884"/>
    <w:rsid w:val="00A23CED"/>
    <w:rsid w:val="00A25E64"/>
    <w:rsid w:val="00A26387"/>
    <w:rsid w:val="00A3022E"/>
    <w:rsid w:val="00A450A2"/>
    <w:rsid w:val="00A46627"/>
    <w:rsid w:val="00A475E8"/>
    <w:rsid w:val="00A61397"/>
    <w:rsid w:val="00A62F8F"/>
    <w:rsid w:val="00A64E80"/>
    <w:rsid w:val="00A66F8D"/>
    <w:rsid w:val="00A73974"/>
    <w:rsid w:val="00A74007"/>
    <w:rsid w:val="00A811BF"/>
    <w:rsid w:val="00A8466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4239"/>
    <w:rsid w:val="00B303AC"/>
    <w:rsid w:val="00B374C4"/>
    <w:rsid w:val="00B408FD"/>
    <w:rsid w:val="00B4797F"/>
    <w:rsid w:val="00B516BA"/>
    <w:rsid w:val="00B520A2"/>
    <w:rsid w:val="00B56831"/>
    <w:rsid w:val="00B62CAB"/>
    <w:rsid w:val="00B72ED3"/>
    <w:rsid w:val="00B73571"/>
    <w:rsid w:val="00B74177"/>
    <w:rsid w:val="00B77B54"/>
    <w:rsid w:val="00B83DA1"/>
    <w:rsid w:val="00B846E9"/>
    <w:rsid w:val="00BB1593"/>
    <w:rsid w:val="00BB43F6"/>
    <w:rsid w:val="00BB7B1B"/>
    <w:rsid w:val="00BC5FF9"/>
    <w:rsid w:val="00BD6C92"/>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66BFE"/>
    <w:rsid w:val="00C7071A"/>
    <w:rsid w:val="00C73A60"/>
    <w:rsid w:val="00C74282"/>
    <w:rsid w:val="00C74E9D"/>
    <w:rsid w:val="00C837F6"/>
    <w:rsid w:val="00C92B7D"/>
    <w:rsid w:val="00C92E2B"/>
    <w:rsid w:val="00C94E59"/>
    <w:rsid w:val="00C97CB8"/>
    <w:rsid w:val="00CA23B8"/>
    <w:rsid w:val="00CA4CD7"/>
    <w:rsid w:val="00CA7A09"/>
    <w:rsid w:val="00CB12FE"/>
    <w:rsid w:val="00CC2825"/>
    <w:rsid w:val="00CE1407"/>
    <w:rsid w:val="00CE1EA1"/>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64F3"/>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1AAE"/>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373C6"/>
    <w:rsid w:val="00E500F1"/>
    <w:rsid w:val="00E5358E"/>
    <w:rsid w:val="00E5665F"/>
    <w:rsid w:val="00E60357"/>
    <w:rsid w:val="00E61B4C"/>
    <w:rsid w:val="00E6225D"/>
    <w:rsid w:val="00E71D4E"/>
    <w:rsid w:val="00E757F4"/>
    <w:rsid w:val="00E9303D"/>
    <w:rsid w:val="00EA2A3A"/>
    <w:rsid w:val="00EA77B0"/>
    <w:rsid w:val="00EB223A"/>
    <w:rsid w:val="00EC47CE"/>
    <w:rsid w:val="00ED4871"/>
    <w:rsid w:val="00EE663F"/>
    <w:rsid w:val="00EF0E4A"/>
    <w:rsid w:val="00EF3301"/>
    <w:rsid w:val="00EF4B7B"/>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7EA3"/>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818A196C-4609-44E7-8A38-6084061C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109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811B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1097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23B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4-19-11.docx" TargetMode="External"/><Relationship Id="rId13" Type="http://schemas.openxmlformats.org/officeDocument/2006/relationships/hyperlink" Target="file:///h:\hj%20archive\2011\05-05-11.docx" TargetMode="External"/><Relationship Id="rId18" Type="http://schemas.openxmlformats.org/officeDocument/2006/relationships/hyperlink" Target="file:///p:\pprever\2011-12\824_20110428.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11\04-19-11.docx" TargetMode="External"/><Relationship Id="rId12" Type="http://schemas.openxmlformats.org/officeDocument/2006/relationships/hyperlink" Target="file:///h:\hj%20archive\2011\05-04-11.docx" TargetMode="External"/><Relationship Id="rId17" Type="http://schemas.openxmlformats.org/officeDocument/2006/relationships/hyperlink" Target="file:///p:\pprever\2011-12\824_20110427.docx" TargetMode="External"/><Relationship Id="rId2" Type="http://schemas.openxmlformats.org/officeDocument/2006/relationships/settings" Target="settings.xml"/><Relationship Id="rId16" Type="http://schemas.openxmlformats.org/officeDocument/2006/relationships/hyperlink" Target="file:///p:\pprever\2011-12\824_20110420.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1\04-14-11.docx" TargetMode="External"/><Relationship Id="rId11" Type="http://schemas.openxmlformats.org/officeDocument/2006/relationships/hyperlink" Target="file:///h:\hj%20archive\2011\05-04-11.docx" TargetMode="External"/><Relationship Id="rId5" Type="http://schemas.openxmlformats.org/officeDocument/2006/relationships/endnotes" Target="endnotes.xml"/><Relationship Id="rId15" Type="http://schemas.openxmlformats.org/officeDocument/2006/relationships/hyperlink" Target="file:///p:\pprever\2011-12\824_20110414A.docx" TargetMode="External"/><Relationship Id="rId10" Type="http://schemas.openxmlformats.org/officeDocument/2006/relationships/hyperlink" Target="file:///h:\hj%20archive\2011\04-27-11.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1\04-27-11.docx" TargetMode="External"/><Relationship Id="rId14" Type="http://schemas.openxmlformats.org/officeDocument/2006/relationships/hyperlink" Target="file:///p:\pprever\2011-12\824_20110414.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1140</Words>
  <Characters>6895</Characters>
  <Application>Microsoft Office Word</Application>
  <DocSecurity>4</DocSecurity>
  <Lines>180</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824: Jobs-Economic Development Authority - South Carolina Legislature Online</dc:title>
  <dc:subject/>
  <dc:creator>sharonpair</dc:creator>
  <cp:keywords/>
  <dc:description/>
  <cp:lastModifiedBy>N Cumfer</cp:lastModifiedBy>
  <cp:revision>2</cp:revision>
  <cp:lastPrinted>2011-05-05T18:54:00Z</cp:lastPrinted>
  <dcterms:created xsi:type="dcterms:W3CDTF">2014-11-21T20:54:00Z</dcterms:created>
  <dcterms:modified xsi:type="dcterms:W3CDTF">2014-11-21T20:54:00Z</dcterms:modified>
</cp:coreProperties>
</file>