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251" w:rsidRDefault="00057251" w:rsidP="00057251">
      <w:pPr>
        <w:widowControl w:val="0"/>
        <w:jc w:val="center"/>
      </w:pPr>
      <w:bookmarkStart w:id="0" w:name="_GoBack"/>
      <w:bookmarkEnd w:id="0"/>
      <w:r w:rsidRPr="00057251">
        <w:rPr>
          <w:b/>
        </w:rPr>
        <w:t>South Carolina General Assembly</w:t>
      </w:r>
    </w:p>
    <w:p w:rsidR="00057251" w:rsidRDefault="00057251" w:rsidP="00057251">
      <w:pPr>
        <w:widowControl w:val="0"/>
        <w:jc w:val="center"/>
      </w:pPr>
      <w:r>
        <w:t>119th Session, 2011-2012</w:t>
      </w:r>
    </w:p>
    <w:p w:rsidR="00057251" w:rsidRDefault="00057251" w:rsidP="00057251">
      <w:pPr>
        <w:widowControl w:val="0"/>
        <w:jc w:val="left"/>
      </w:pPr>
    </w:p>
    <w:p w:rsidR="00057251" w:rsidRDefault="00057251" w:rsidP="00057251">
      <w:pPr>
        <w:widowControl w:val="0"/>
        <w:jc w:val="left"/>
        <w:rPr>
          <w:b/>
        </w:rPr>
      </w:pPr>
      <w:r w:rsidRPr="00057251">
        <w:rPr>
          <w:b/>
        </w:rPr>
        <w:t>S.</w:t>
      </w:r>
      <w:r>
        <w:rPr>
          <w:b/>
        </w:rPr>
        <w:t xml:space="preserve"> </w:t>
      </w:r>
      <w:r w:rsidRPr="00057251">
        <w:rPr>
          <w:b/>
        </w:rPr>
        <w:t>844</w:t>
      </w:r>
    </w:p>
    <w:p w:rsidR="00057251" w:rsidRDefault="00057251" w:rsidP="00057251">
      <w:pPr>
        <w:widowControl w:val="0"/>
        <w:jc w:val="left"/>
        <w:rPr>
          <w:b/>
        </w:rPr>
      </w:pPr>
    </w:p>
    <w:p w:rsidR="00057251" w:rsidRDefault="00057251" w:rsidP="00057251">
      <w:pPr>
        <w:widowControl w:val="0"/>
        <w:jc w:val="left"/>
      </w:pPr>
      <w:r w:rsidRPr="00057251">
        <w:rPr>
          <w:b/>
        </w:rPr>
        <w:t>STATUS INFORMATION</w:t>
      </w:r>
    </w:p>
    <w:p w:rsidR="00057251" w:rsidRDefault="00057251" w:rsidP="00057251">
      <w:pPr>
        <w:widowControl w:val="0"/>
        <w:jc w:val="left"/>
      </w:pPr>
    </w:p>
    <w:p w:rsidR="00057251" w:rsidRDefault="00057251" w:rsidP="00057251">
      <w:pPr>
        <w:widowControl w:val="0"/>
        <w:jc w:val="left"/>
      </w:pPr>
      <w:r>
        <w:t>General Bill</w:t>
      </w:r>
    </w:p>
    <w:p w:rsidR="00057251" w:rsidRDefault="00231B76" w:rsidP="00057251">
      <w:pPr>
        <w:widowControl w:val="0"/>
        <w:jc w:val="left"/>
      </w:pPr>
      <w:r>
        <w:t>Sponsors: Senators Land, Grooms, Campbell, Matthews, Leventis and McGill</w:t>
      </w:r>
    </w:p>
    <w:p w:rsidR="00057251" w:rsidRDefault="00057251" w:rsidP="00057251">
      <w:pPr>
        <w:widowControl w:val="0"/>
        <w:jc w:val="left"/>
      </w:pPr>
      <w:r>
        <w:t>Document Path: l:\council\bills\bbm\10186htc11.docx</w:t>
      </w:r>
    </w:p>
    <w:p w:rsidR="00057251" w:rsidRDefault="00057251" w:rsidP="00057251">
      <w:pPr>
        <w:widowControl w:val="0"/>
        <w:jc w:val="left"/>
      </w:pPr>
    </w:p>
    <w:p w:rsidR="00860269" w:rsidRDefault="00860269" w:rsidP="00057251">
      <w:pPr>
        <w:widowControl w:val="0"/>
        <w:jc w:val="left"/>
      </w:pPr>
      <w:r>
        <w:t>Introduced in the Senate on April 26, 2011</w:t>
      </w:r>
    </w:p>
    <w:p w:rsidR="00860269" w:rsidRDefault="00860269" w:rsidP="00057251">
      <w:pPr>
        <w:widowControl w:val="0"/>
        <w:jc w:val="left"/>
      </w:pPr>
      <w:r>
        <w:t>Introduced in the House on April 28, 2011</w:t>
      </w:r>
    </w:p>
    <w:p w:rsidR="00860269" w:rsidRPr="00860269" w:rsidRDefault="00860269" w:rsidP="00057251">
      <w:pPr>
        <w:widowControl w:val="0"/>
        <w:jc w:val="left"/>
      </w:pPr>
      <w:r>
        <w:t xml:space="preserve">Currently residing in the House Committee on </w:t>
      </w:r>
      <w:r w:rsidRPr="00860269">
        <w:rPr>
          <w:b/>
        </w:rPr>
        <w:t>Ways and Means</w:t>
      </w:r>
    </w:p>
    <w:p w:rsidR="00860269" w:rsidRDefault="00860269" w:rsidP="00057251">
      <w:pPr>
        <w:widowControl w:val="0"/>
        <w:jc w:val="left"/>
      </w:pPr>
    </w:p>
    <w:p w:rsidR="00057251" w:rsidRDefault="00057251" w:rsidP="00057251">
      <w:pPr>
        <w:widowControl w:val="0"/>
        <w:jc w:val="left"/>
      </w:pPr>
      <w:r>
        <w:t xml:space="preserve">Summary: </w:t>
      </w:r>
      <w:r w:rsidR="000F49DE">
        <w:t>Property tax exemptions</w:t>
      </w:r>
    </w:p>
    <w:p w:rsidR="00057251" w:rsidRDefault="00057251" w:rsidP="00057251">
      <w:pPr>
        <w:widowControl w:val="0"/>
        <w:jc w:val="left"/>
      </w:pPr>
    </w:p>
    <w:p w:rsidR="00057251" w:rsidRDefault="00057251" w:rsidP="00057251">
      <w:pPr>
        <w:widowControl w:val="0"/>
        <w:jc w:val="left"/>
      </w:pPr>
    </w:p>
    <w:p w:rsidR="00057251" w:rsidRDefault="00057251" w:rsidP="00057251">
      <w:pPr>
        <w:widowControl w:val="0"/>
        <w:tabs>
          <w:tab w:val="center" w:pos="590"/>
          <w:tab w:val="center" w:pos="1440"/>
          <w:tab w:val="left" w:pos="1872"/>
          <w:tab w:val="left" w:pos="9187"/>
        </w:tabs>
        <w:jc w:val="left"/>
      </w:pPr>
      <w:r w:rsidRPr="00057251">
        <w:rPr>
          <w:b/>
        </w:rPr>
        <w:t>HISTORY OF LEGISLATIVE ACTIONS</w:t>
      </w:r>
    </w:p>
    <w:p w:rsidR="00057251" w:rsidRDefault="00057251" w:rsidP="00057251">
      <w:pPr>
        <w:widowControl w:val="0"/>
        <w:tabs>
          <w:tab w:val="center" w:pos="590"/>
          <w:tab w:val="center" w:pos="1440"/>
          <w:tab w:val="left" w:pos="1872"/>
          <w:tab w:val="left" w:pos="9187"/>
        </w:tabs>
        <w:jc w:val="left"/>
      </w:pPr>
    </w:p>
    <w:p w:rsidR="00057251" w:rsidRPr="00057251" w:rsidRDefault="00057251" w:rsidP="00057251">
      <w:pPr>
        <w:widowControl w:val="0"/>
        <w:tabs>
          <w:tab w:val="center" w:pos="590"/>
          <w:tab w:val="center" w:pos="1440"/>
          <w:tab w:val="left" w:pos="1872"/>
          <w:tab w:val="left" w:pos="9187"/>
        </w:tabs>
        <w:jc w:val="left"/>
      </w:pPr>
      <w:r w:rsidRPr="00057251">
        <w:rPr>
          <w:u w:val="single"/>
        </w:rPr>
        <w:tab/>
        <w:t>Date</w:t>
      </w:r>
      <w:r w:rsidRPr="00057251">
        <w:rPr>
          <w:u w:val="single"/>
        </w:rPr>
        <w:tab/>
        <w:t>Body</w:t>
      </w:r>
      <w:r w:rsidRPr="00057251">
        <w:rPr>
          <w:u w:val="single"/>
        </w:rPr>
        <w:tab/>
        <w:t>Action Description with journal page number</w:t>
      </w:r>
      <w:r w:rsidRPr="00057251">
        <w:rPr>
          <w:u w:val="single"/>
        </w:rPr>
        <w:tab/>
      </w:r>
    </w:p>
    <w:p w:rsidR="000943A6" w:rsidRDefault="000943A6" w:rsidP="000943A6">
      <w:pPr>
        <w:widowControl w:val="0"/>
        <w:tabs>
          <w:tab w:val="right" w:pos="1008"/>
          <w:tab w:val="left" w:pos="1152"/>
          <w:tab w:val="left" w:pos="1872"/>
          <w:tab w:val="left" w:pos="9187"/>
        </w:tabs>
        <w:ind w:left="2088" w:hanging="2088"/>
        <w:jc w:val="left"/>
      </w:pPr>
      <w:r>
        <w:tab/>
        <w:t>4/26/2011</w:t>
      </w:r>
      <w:r>
        <w:tab/>
        <w:t>Senate</w:t>
      </w:r>
      <w:r>
        <w:tab/>
      </w:r>
      <w:r w:rsidRPr="00F30E63">
        <w:t>Introduced, read</w:t>
      </w:r>
      <w:r>
        <w:t xml:space="preserve"> first time, placed on calendar </w:t>
      </w:r>
      <w:r w:rsidRPr="00F30E63">
        <w:t>without reference (</w:t>
      </w:r>
      <w:hyperlink r:id="rId7" w:history="1">
        <w:r w:rsidRPr="00F30E63">
          <w:rPr>
            <w:rStyle w:val="Hyperlink"/>
          </w:rPr>
          <w:t>Senate Journal</w:t>
        </w:r>
        <w:r w:rsidRPr="00F30E63">
          <w:rPr>
            <w:rStyle w:val="Hyperlink"/>
          </w:rPr>
          <w:noBreakHyphen/>
          <w:t>page 5</w:t>
        </w:r>
      </w:hyperlink>
      <w:r w:rsidRPr="00F30E63">
        <w:t>)</w:t>
      </w:r>
    </w:p>
    <w:p w:rsidR="000943A6" w:rsidRDefault="000943A6" w:rsidP="000943A6">
      <w:pPr>
        <w:widowControl w:val="0"/>
        <w:tabs>
          <w:tab w:val="right" w:pos="1008"/>
          <w:tab w:val="left" w:pos="1152"/>
          <w:tab w:val="left" w:pos="1872"/>
          <w:tab w:val="left" w:pos="9187"/>
        </w:tabs>
        <w:ind w:left="2088" w:hanging="2088"/>
        <w:jc w:val="left"/>
      </w:pPr>
      <w:r>
        <w:tab/>
        <w:t>4/27/2011</w:t>
      </w:r>
      <w:r>
        <w:tab/>
        <w:t>Senate</w:t>
      </w:r>
      <w:r>
        <w:tab/>
      </w:r>
      <w:r w:rsidRPr="00F30E63">
        <w:t>Read second time (</w:t>
      </w:r>
      <w:hyperlink r:id="rId8" w:history="1">
        <w:r w:rsidRPr="00F30E63">
          <w:rPr>
            <w:rStyle w:val="Hyperlink"/>
          </w:rPr>
          <w:t>Senate Journal</w:t>
        </w:r>
        <w:r w:rsidRPr="00F30E63">
          <w:rPr>
            <w:rStyle w:val="Hyperlink"/>
          </w:rPr>
          <w:noBreakHyphen/>
          <w:t>page 25</w:t>
        </w:r>
      </w:hyperlink>
      <w:r w:rsidRPr="00F30E63">
        <w:t>)</w:t>
      </w:r>
    </w:p>
    <w:p w:rsidR="000943A6" w:rsidRDefault="000943A6" w:rsidP="000943A6">
      <w:pPr>
        <w:widowControl w:val="0"/>
        <w:tabs>
          <w:tab w:val="right" w:pos="1008"/>
          <w:tab w:val="left" w:pos="1152"/>
          <w:tab w:val="left" w:pos="1872"/>
          <w:tab w:val="left" w:pos="9187"/>
        </w:tabs>
        <w:ind w:left="2088" w:hanging="2088"/>
        <w:jc w:val="left"/>
      </w:pPr>
      <w:r>
        <w:tab/>
        <w:t>4/27/2011</w:t>
      </w:r>
      <w:r>
        <w:tab/>
        <w:t>Senate</w:t>
      </w:r>
      <w:r>
        <w:tab/>
      </w:r>
      <w:r w:rsidRPr="00F30E63">
        <w:t>Roll call Ayes</w:t>
      </w:r>
      <w:r>
        <w:noBreakHyphen/>
      </w:r>
      <w:r w:rsidRPr="00F30E63">
        <w:t>31  Nays</w:t>
      </w:r>
      <w:r>
        <w:noBreakHyphen/>
      </w:r>
      <w:r w:rsidRPr="00F30E63">
        <w:t>3 (</w:t>
      </w:r>
      <w:hyperlink r:id="rId9" w:history="1">
        <w:r w:rsidRPr="00F30E63">
          <w:rPr>
            <w:rStyle w:val="Hyperlink"/>
          </w:rPr>
          <w:t>Senate Journal</w:t>
        </w:r>
        <w:r w:rsidRPr="00F30E63">
          <w:rPr>
            <w:rStyle w:val="Hyperlink"/>
          </w:rPr>
          <w:noBreakHyphen/>
          <w:t>page 25</w:t>
        </w:r>
      </w:hyperlink>
      <w:r w:rsidRPr="00F30E63">
        <w:t>)</w:t>
      </w:r>
    </w:p>
    <w:p w:rsidR="000943A6" w:rsidRDefault="000943A6" w:rsidP="000943A6">
      <w:pPr>
        <w:widowControl w:val="0"/>
        <w:tabs>
          <w:tab w:val="right" w:pos="1008"/>
          <w:tab w:val="left" w:pos="1152"/>
          <w:tab w:val="left" w:pos="1872"/>
          <w:tab w:val="left" w:pos="9187"/>
        </w:tabs>
        <w:ind w:left="2088" w:hanging="2088"/>
        <w:jc w:val="left"/>
      </w:pPr>
      <w:r>
        <w:tab/>
        <w:t>4/28/2011</w:t>
      </w:r>
      <w:r>
        <w:tab/>
        <w:t>Senate</w:t>
      </w:r>
      <w:r>
        <w:tab/>
      </w:r>
      <w:r w:rsidRPr="00F30E63">
        <w:t>Re</w:t>
      </w:r>
      <w:r>
        <w:t xml:space="preserve">ad third time and sent to House </w:t>
      </w:r>
      <w:r w:rsidRPr="00F30E63">
        <w:t>(</w:t>
      </w:r>
      <w:hyperlink r:id="rId10" w:history="1">
        <w:r w:rsidRPr="00F30E63">
          <w:rPr>
            <w:rStyle w:val="Hyperlink"/>
          </w:rPr>
          <w:t>Senate Journal</w:t>
        </w:r>
        <w:r w:rsidRPr="00F30E63">
          <w:rPr>
            <w:rStyle w:val="Hyperlink"/>
          </w:rPr>
          <w:noBreakHyphen/>
          <w:t>page 16</w:t>
        </w:r>
      </w:hyperlink>
      <w:r w:rsidRPr="00F30E63">
        <w:t>)</w:t>
      </w:r>
    </w:p>
    <w:p w:rsidR="000943A6" w:rsidRDefault="000943A6" w:rsidP="000943A6">
      <w:pPr>
        <w:widowControl w:val="0"/>
        <w:tabs>
          <w:tab w:val="right" w:pos="1008"/>
          <w:tab w:val="left" w:pos="1152"/>
          <w:tab w:val="left" w:pos="1872"/>
          <w:tab w:val="left" w:pos="9187"/>
        </w:tabs>
        <w:ind w:left="2088" w:hanging="2088"/>
        <w:jc w:val="left"/>
      </w:pPr>
      <w:r>
        <w:tab/>
        <w:t>4/28/2011</w:t>
      </w:r>
      <w:r>
        <w:tab/>
        <w:t>House</w:t>
      </w:r>
      <w:r>
        <w:tab/>
      </w:r>
      <w:r w:rsidRPr="00F30E63">
        <w:t xml:space="preserve">Introduced </w:t>
      </w:r>
      <w:r w:rsidRPr="00F30E63">
        <w:lastRenderedPageBreak/>
        <w:t>and read first time (</w:t>
      </w:r>
      <w:hyperlink r:id="rId11" w:history="1">
        <w:r w:rsidRPr="00F30E63">
          <w:rPr>
            <w:rStyle w:val="Hyperlink"/>
          </w:rPr>
          <w:t>House Journal</w:t>
        </w:r>
        <w:r w:rsidRPr="00F30E63">
          <w:rPr>
            <w:rStyle w:val="Hyperlink"/>
          </w:rPr>
          <w:noBreakHyphen/>
          <w:t>page 52</w:t>
        </w:r>
      </w:hyperlink>
      <w:r w:rsidRPr="00F30E63">
        <w:t>)</w:t>
      </w:r>
    </w:p>
    <w:p w:rsidR="000943A6" w:rsidRDefault="000943A6" w:rsidP="000943A6">
      <w:pPr>
        <w:widowControl w:val="0"/>
        <w:tabs>
          <w:tab w:val="right" w:pos="1008"/>
          <w:tab w:val="left" w:pos="1152"/>
          <w:tab w:val="left" w:pos="1872"/>
          <w:tab w:val="left" w:pos="9187"/>
        </w:tabs>
        <w:ind w:left="2088" w:hanging="2088"/>
        <w:jc w:val="left"/>
      </w:pPr>
      <w:r>
        <w:tab/>
        <w:t>4/28/2011</w:t>
      </w:r>
      <w:r>
        <w:tab/>
        <w:t>House</w:t>
      </w:r>
      <w:r>
        <w:tab/>
      </w:r>
      <w:r w:rsidRPr="00F30E63">
        <w:t>Referred</w:t>
      </w:r>
      <w:r>
        <w:t xml:space="preserve"> to Committee on </w:t>
      </w:r>
      <w:r w:rsidRPr="00F30E63">
        <w:rPr>
          <w:b/>
        </w:rPr>
        <w:t>Ways and Means</w:t>
      </w:r>
      <w:r>
        <w:t xml:space="preserve"> </w:t>
      </w:r>
      <w:r w:rsidRPr="00F30E63">
        <w:t>(</w:t>
      </w:r>
      <w:hyperlink r:id="rId12" w:history="1">
        <w:r w:rsidRPr="00F30E63">
          <w:rPr>
            <w:rStyle w:val="Hyperlink"/>
          </w:rPr>
          <w:t>House Journal</w:t>
        </w:r>
        <w:r w:rsidRPr="00F30E63">
          <w:rPr>
            <w:rStyle w:val="Hyperlink"/>
          </w:rPr>
          <w:noBreakHyphen/>
          <w:t>page 52</w:t>
        </w:r>
      </w:hyperlink>
      <w:r w:rsidRPr="00F30E63">
        <w:t>)</w:t>
      </w:r>
    </w:p>
    <w:p w:rsidR="000943A6" w:rsidRDefault="000943A6" w:rsidP="000943A6">
      <w:pPr>
        <w:widowControl w:val="0"/>
        <w:tabs>
          <w:tab w:val="right" w:pos="1008"/>
          <w:tab w:val="left" w:pos="1152"/>
          <w:tab w:val="left" w:pos="1872"/>
          <w:tab w:val="left" w:pos="9187"/>
        </w:tabs>
        <w:ind w:left="2088" w:hanging="2088"/>
        <w:jc w:val="left"/>
      </w:pPr>
    </w:p>
    <w:p w:rsidR="00057251" w:rsidRPr="00057251" w:rsidRDefault="00057251" w:rsidP="00057251">
      <w:pPr>
        <w:widowControl w:val="0"/>
        <w:tabs>
          <w:tab w:val="right" w:pos="1008"/>
          <w:tab w:val="left" w:pos="1152"/>
          <w:tab w:val="left" w:pos="1872"/>
          <w:tab w:val="left" w:pos="9187"/>
        </w:tabs>
        <w:ind w:left="2088" w:hanging="2088"/>
        <w:jc w:val="left"/>
      </w:pPr>
    </w:p>
    <w:p w:rsidR="00057251" w:rsidRDefault="00057251" w:rsidP="00057251">
      <w:r w:rsidRPr="00057251">
        <w:rPr>
          <w:b/>
        </w:rPr>
        <w:t>VERSIONS OF THIS BILL</w:t>
      </w:r>
    </w:p>
    <w:p w:rsidR="00057251" w:rsidRDefault="00057251" w:rsidP="00057251"/>
    <w:p w:rsidR="00057251" w:rsidRDefault="0059380C" w:rsidP="00057251">
      <w:hyperlink r:id="rId13" w:history="1">
        <w:r w:rsidR="00057251">
          <w:rPr>
            <w:rStyle w:val="Hyperlink"/>
          </w:rPr>
          <w:t>4/26/2011</w:t>
        </w:r>
      </w:hyperlink>
    </w:p>
    <w:p w:rsidR="00147A3A" w:rsidRDefault="0059380C" w:rsidP="00057251">
      <w:hyperlink r:id="rId14" w:history="1">
        <w:r w:rsidR="00147A3A" w:rsidRPr="00147A3A">
          <w:rPr>
            <w:rStyle w:val="Hyperlink"/>
          </w:rPr>
          <w:t>4/26/2011-A</w:t>
        </w:r>
      </w:hyperlink>
    </w:p>
    <w:p w:rsidR="00057251" w:rsidRDefault="00057251" w:rsidP="00057251"/>
    <w:p w:rsidR="00057251" w:rsidRDefault="00057251" w:rsidP="00057251">
      <w:pPr>
        <w:sectPr w:rsidR="00057251" w:rsidSect="00057251">
          <w:pgSz w:w="12240" w:h="15840" w:code="1"/>
          <w:pgMar w:top="1080" w:right="1440" w:bottom="1080" w:left="1440" w:header="720" w:footer="720" w:gutter="0"/>
          <w:cols w:space="720"/>
          <w:noEndnote/>
          <w:docGrid w:linePitch="360"/>
        </w:sectPr>
      </w:pPr>
    </w:p>
    <w:p w:rsidR="00147A3A" w:rsidRDefault="00147A3A" w:rsidP="002A3EB4">
      <w:pPr>
        <w:pStyle w:val="BillDots"/>
      </w:pPr>
      <w:r>
        <w:lastRenderedPageBreak/>
        <w:t>INTRODUCED</w:t>
      </w:r>
    </w:p>
    <w:p w:rsidR="00147A3A" w:rsidRDefault="00147A3A" w:rsidP="002A3EB4">
      <w:pPr>
        <w:pStyle w:val="BillDots"/>
      </w:pPr>
      <w:r>
        <w:t>April 26, 2011</w:t>
      </w:r>
    </w:p>
    <w:p w:rsidR="00147A3A" w:rsidRDefault="00147A3A" w:rsidP="002A3EB4">
      <w:pPr>
        <w:pStyle w:val="BillDots"/>
      </w:pPr>
    </w:p>
    <w:p w:rsidR="00147A3A" w:rsidRPr="004054D2" w:rsidRDefault="00147A3A" w:rsidP="004054D2">
      <w:pPr>
        <w:pStyle w:val="BillDots"/>
        <w:tabs>
          <w:tab w:val="clear" w:pos="216"/>
          <w:tab w:val="clear" w:pos="432"/>
          <w:tab w:val="clear" w:pos="648"/>
          <w:tab w:val="clear" w:pos="864"/>
          <w:tab w:val="clear" w:pos="1080"/>
          <w:tab w:val="clear" w:pos="1296"/>
          <w:tab w:val="clear" w:pos="5904"/>
          <w:tab w:val="right" w:pos="5933"/>
        </w:tabs>
      </w:pPr>
      <w:r>
        <w:tab/>
      </w:r>
      <w:r>
        <w:rPr>
          <w:b/>
          <w:sz w:val="36"/>
        </w:rPr>
        <w:t>S. 844</w:t>
      </w:r>
    </w:p>
    <w:p w:rsidR="00147A3A" w:rsidRDefault="00147A3A" w:rsidP="002A3EB4">
      <w:pPr>
        <w:pStyle w:val="BillDots"/>
      </w:pPr>
    </w:p>
    <w:p w:rsidR="00147A3A" w:rsidRDefault="00147A3A" w:rsidP="002A3EB4">
      <w:pPr>
        <w:pStyle w:val="BillDots"/>
      </w:pPr>
      <w:r>
        <w:t>Introduced by Senators Land, Grooms, Campbell, Matthews, Leventis and McGill</w:t>
      </w:r>
    </w:p>
    <w:p w:rsidR="00147A3A" w:rsidRDefault="00147A3A" w:rsidP="002A3EB4">
      <w:pPr>
        <w:pStyle w:val="BillDots"/>
      </w:pPr>
    </w:p>
    <w:p w:rsidR="00147A3A" w:rsidRDefault="00147A3A" w:rsidP="002A3EB4">
      <w:pPr>
        <w:pStyle w:val="BillDots"/>
      </w:pPr>
      <w:r>
        <w:t>S. Printed 4/26/11--S.</w:t>
      </w:r>
    </w:p>
    <w:p w:rsidR="00147A3A" w:rsidRDefault="00147A3A" w:rsidP="002A3EB4">
      <w:pPr>
        <w:pStyle w:val="BillDots"/>
      </w:pPr>
      <w:r>
        <w:t>Read the first time April 26, 2011.</w:t>
      </w:r>
    </w:p>
    <w:p w:rsidR="00147A3A" w:rsidRPr="004054D2" w:rsidRDefault="00147A3A" w:rsidP="004054D2">
      <w:pPr>
        <w:pStyle w:val="BillDots"/>
        <w:jc w:val="center"/>
      </w:pPr>
      <w:r>
        <w:rPr>
          <w:u w:val="single"/>
        </w:rPr>
        <w:t>            </w:t>
      </w:r>
    </w:p>
    <w:p w:rsidR="00147A3A" w:rsidRDefault="00147A3A" w:rsidP="002A3EB4">
      <w:pPr>
        <w:pStyle w:val="BillDots"/>
      </w:pPr>
    </w:p>
    <w:p w:rsidR="00147A3A" w:rsidRDefault="00147A3A" w:rsidP="002A3EB4">
      <w:pPr>
        <w:pStyle w:val="BillDots"/>
        <w:sectPr w:rsidR="00147A3A" w:rsidSect="004054D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147A3A" w:rsidRDefault="00147A3A" w:rsidP="002A3EB4">
      <w:pPr>
        <w:pStyle w:val="BillDots"/>
      </w:pPr>
    </w:p>
    <w:p w:rsidR="00147A3A" w:rsidRDefault="0014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A3A" w:rsidRDefault="0014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A3A" w:rsidRDefault="0014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A3A" w:rsidRDefault="0014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A3A" w:rsidRDefault="0014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A3A" w:rsidRDefault="0014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A3A" w:rsidRDefault="0014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A3A" w:rsidRPr="00325348" w:rsidRDefault="00147A3A" w:rsidP="0023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47A3A" w:rsidRDefault="0014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A3A" w:rsidRDefault="0014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220, AS AMENDED, CODE OF LAWS OF SOUTH CAROLINA, 1976, RELATING TO PROPERTY TAX EXEMPTIONS, SO AS TO EXEMPT FROM PROPERTY TAX ALL LEASEHOLD INTERESTS IN REAL PROPERTY OWNED BY THE SOUTH CAROLINA PUBLIC SERVICE AUTHORITY.</w:t>
      </w:r>
    </w:p>
    <w:p w:rsidR="00147A3A" w:rsidRDefault="0014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7A3A" w:rsidRDefault="0014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7A3A" w:rsidRDefault="0014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A3A" w:rsidRDefault="00147A3A" w:rsidP="0061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220(B) of the 1976 Code, as last amended by Act 264 of 2010, is further amended by adding a new item at the end appropriately numbered to read:</w:t>
      </w:r>
    </w:p>
    <w:p w:rsidR="00147A3A" w:rsidRDefault="00147A3A" w:rsidP="0061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A3A" w:rsidRDefault="00147A3A" w:rsidP="0061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Notwithstanding the provisions of Section 12</w:t>
      </w:r>
      <w:r>
        <w:noBreakHyphen/>
        <w:t>37</w:t>
      </w:r>
      <w:r>
        <w:noBreakHyphen/>
        <w:t>950, a leasehold interest conveyed by the South Carolina Public Service Authority, regardless of the use made of the leasehold interest.  The exemption allowed by this item extends to that leasehold interest, if subsequently assigned, if the leasehold agreement allows assignment.”</w:t>
      </w:r>
    </w:p>
    <w:p w:rsidR="00147A3A" w:rsidRDefault="00147A3A" w:rsidP="0061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A3A" w:rsidRDefault="0014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47A3A" w:rsidRDefault="00147A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4CE6" w:rsidRDefault="00234CE6" w:rsidP="00147A3A">
      <w:pPr>
        <w:pStyle w:val="BillDots"/>
      </w:pPr>
    </w:p>
    <w:sectPr w:rsidR="00234CE6" w:rsidSect="004054D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F90" w:rsidRDefault="00731F90" w:rsidP="009F0C77">
      <w:r>
        <w:separator/>
      </w:r>
    </w:p>
  </w:endnote>
  <w:endnote w:type="continuationSeparator" w:id="0">
    <w:p w:rsidR="00731F90" w:rsidRDefault="00731F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4C6260-937E-4213-8720-CD8DA6822A8F}"/>
    <w:embedBold r:id="rId2" w:fontKey="{3D3A9B76-C738-439C-8160-F6226723D138}"/>
  </w:font>
  <w:font w:name="Calibri">
    <w:panose1 w:val="020F0502020204030204"/>
    <w:charset w:val="00"/>
    <w:family w:val="swiss"/>
    <w:pitch w:val="variable"/>
    <w:sig w:usb0="E10002FF" w:usb1="4000ACFF" w:usb2="00000009" w:usb3="00000000" w:csb0="0000019F" w:csb1="00000000"/>
    <w:embedRegular r:id="rId3" w:fontKey="{182D0BFE-8FB0-487A-8A34-62B8CDB17CAD}"/>
  </w:font>
  <w:font w:name="Cambria">
    <w:panose1 w:val="02040503050406030204"/>
    <w:charset w:val="00"/>
    <w:family w:val="roman"/>
    <w:pitch w:val="variable"/>
    <w:sig w:usb0="E00002FF" w:usb1="400004FF" w:usb2="00000000" w:usb3="00000000" w:csb0="0000019F" w:csb1="00000000"/>
    <w:embedRegular r:id="rId4" w:fontKey="{CC8F4733-3F09-4FE9-B147-59004FC105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3A" w:rsidRPr="00234CE6" w:rsidRDefault="00147A3A" w:rsidP="00234CE6">
    <w:pPr>
      <w:pStyle w:val="Footer"/>
      <w:tabs>
        <w:tab w:val="clear" w:pos="4680"/>
        <w:tab w:val="clear" w:pos="9360"/>
        <w:tab w:val="center" w:pos="2995"/>
      </w:tabs>
      <w:spacing w:before="120"/>
    </w:pPr>
    <w:r>
      <w:t>[844-</w:t>
    </w:r>
    <w:r w:rsidR="0059380C">
      <w:fldChar w:fldCharType="begin"/>
    </w:r>
    <w:r w:rsidR="0059380C">
      <w:instrText xml:space="preserve"> PAGE  \* MERGEFORMAT </w:instrText>
    </w:r>
    <w:r w:rsidR="0059380C">
      <w:fldChar w:fldCharType="separate"/>
    </w:r>
    <w:r w:rsidR="0059380C">
      <w:rPr>
        <w:noProof/>
      </w:rPr>
      <w:t>1</w:t>
    </w:r>
    <w:r w:rsidR="0059380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4D2" w:rsidRPr="00234CE6" w:rsidRDefault="00147A3A" w:rsidP="00234CE6">
    <w:pPr>
      <w:pStyle w:val="Footer"/>
      <w:tabs>
        <w:tab w:val="clear" w:pos="4680"/>
        <w:tab w:val="clear" w:pos="9360"/>
        <w:tab w:val="center" w:pos="2995"/>
      </w:tabs>
      <w:spacing w:before="120"/>
    </w:pPr>
    <w:r>
      <w:t>[844]</w:t>
    </w:r>
    <w:r>
      <w:tab/>
    </w:r>
    <w:r w:rsidR="0065281D">
      <w:fldChar w:fldCharType="begin"/>
    </w:r>
    <w:r>
      <w:instrText xml:space="preserve"> PAGE  \* MERGEFORMAT </w:instrText>
    </w:r>
    <w:r w:rsidR="0065281D">
      <w:fldChar w:fldCharType="separate"/>
    </w:r>
    <w:r w:rsidR="000943A6">
      <w:rPr>
        <w:noProof/>
      </w:rPr>
      <w:t>1</w:t>
    </w:r>
    <w:r w:rsidR="0065281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F90" w:rsidRDefault="00731F90" w:rsidP="009F0C77">
      <w:r>
        <w:separator/>
      </w:r>
    </w:p>
  </w:footnote>
  <w:footnote w:type="continuationSeparator" w:id="0">
    <w:p w:rsidR="00731F90" w:rsidRDefault="00731F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186HTC11"/>
    <w:docVar w:name="CoverBillType" w:val="b"/>
    <w:docVar w:name="docpath" w:val="L:\Council\bills\BBM\10186HTC11.DOCX"/>
    <w:docVar w:name="dvBillNumber" w:val="844"/>
    <w:docVar w:name="dvBillNumberPrefix" w:val="S. "/>
    <w:docVar w:name="dvOriginalBody" w:val="Senate"/>
    <w:docVar w:name="dvSteno" w:val="BBM"/>
    <w:docVar w:name="NameofBody" w:val="s"/>
    <w:docVar w:name="vgroup2" w:val="Council"/>
  </w:docVars>
  <w:rsids>
    <w:rsidRoot w:val="003C4E4E"/>
    <w:rsid w:val="00011531"/>
    <w:rsid w:val="000206C2"/>
    <w:rsid w:val="00026C9A"/>
    <w:rsid w:val="000507C8"/>
    <w:rsid w:val="00057251"/>
    <w:rsid w:val="00065961"/>
    <w:rsid w:val="000943A6"/>
    <w:rsid w:val="000965A1"/>
    <w:rsid w:val="000E1785"/>
    <w:rsid w:val="000F49DE"/>
    <w:rsid w:val="001023A4"/>
    <w:rsid w:val="0010776B"/>
    <w:rsid w:val="00133E66"/>
    <w:rsid w:val="00134ACF"/>
    <w:rsid w:val="00144E15"/>
    <w:rsid w:val="00147A3A"/>
    <w:rsid w:val="001A4A62"/>
    <w:rsid w:val="001A681E"/>
    <w:rsid w:val="001C15EA"/>
    <w:rsid w:val="001D08F2"/>
    <w:rsid w:val="001F5D78"/>
    <w:rsid w:val="002037CA"/>
    <w:rsid w:val="002047A2"/>
    <w:rsid w:val="00231B76"/>
    <w:rsid w:val="002321B6"/>
    <w:rsid w:val="00234CE6"/>
    <w:rsid w:val="0023696B"/>
    <w:rsid w:val="00250967"/>
    <w:rsid w:val="002759C5"/>
    <w:rsid w:val="00277DEE"/>
    <w:rsid w:val="00280D88"/>
    <w:rsid w:val="00294ABE"/>
    <w:rsid w:val="002A3EB4"/>
    <w:rsid w:val="002D5194"/>
    <w:rsid w:val="002F6C45"/>
    <w:rsid w:val="00325348"/>
    <w:rsid w:val="00393688"/>
    <w:rsid w:val="003C4E4E"/>
    <w:rsid w:val="003D411E"/>
    <w:rsid w:val="003E3C1E"/>
    <w:rsid w:val="003E6148"/>
    <w:rsid w:val="00400EAA"/>
    <w:rsid w:val="00407B72"/>
    <w:rsid w:val="0041760A"/>
    <w:rsid w:val="00435519"/>
    <w:rsid w:val="004809EE"/>
    <w:rsid w:val="004B59D3"/>
    <w:rsid w:val="005016E5"/>
    <w:rsid w:val="0050683C"/>
    <w:rsid w:val="00511EE9"/>
    <w:rsid w:val="00521E00"/>
    <w:rsid w:val="00537407"/>
    <w:rsid w:val="00577C6C"/>
    <w:rsid w:val="0058501B"/>
    <w:rsid w:val="0059380C"/>
    <w:rsid w:val="00610985"/>
    <w:rsid w:val="006215AA"/>
    <w:rsid w:val="006340D9"/>
    <w:rsid w:val="00643B8E"/>
    <w:rsid w:val="0065281D"/>
    <w:rsid w:val="00654BDF"/>
    <w:rsid w:val="00654E62"/>
    <w:rsid w:val="00665EBC"/>
    <w:rsid w:val="0068782F"/>
    <w:rsid w:val="0069470D"/>
    <w:rsid w:val="006A476C"/>
    <w:rsid w:val="006C6A93"/>
    <w:rsid w:val="006E02F9"/>
    <w:rsid w:val="006E3202"/>
    <w:rsid w:val="00731F90"/>
    <w:rsid w:val="00753C04"/>
    <w:rsid w:val="00756946"/>
    <w:rsid w:val="00757F80"/>
    <w:rsid w:val="00771EEC"/>
    <w:rsid w:val="00786819"/>
    <w:rsid w:val="007A17A0"/>
    <w:rsid w:val="007A325A"/>
    <w:rsid w:val="007B1844"/>
    <w:rsid w:val="007F1523"/>
    <w:rsid w:val="007F509E"/>
    <w:rsid w:val="007F573F"/>
    <w:rsid w:val="007F5799"/>
    <w:rsid w:val="007F6947"/>
    <w:rsid w:val="0080033A"/>
    <w:rsid w:val="00832951"/>
    <w:rsid w:val="00860269"/>
    <w:rsid w:val="00872729"/>
    <w:rsid w:val="008F4429"/>
    <w:rsid w:val="009352BB"/>
    <w:rsid w:val="00937752"/>
    <w:rsid w:val="00990668"/>
    <w:rsid w:val="009F0C77"/>
    <w:rsid w:val="009F4DD1"/>
    <w:rsid w:val="00A64E80"/>
    <w:rsid w:val="00A741D9"/>
    <w:rsid w:val="00A9741D"/>
    <w:rsid w:val="00AC3328"/>
    <w:rsid w:val="00AD4B17"/>
    <w:rsid w:val="00AE558B"/>
    <w:rsid w:val="00B05FCC"/>
    <w:rsid w:val="00B26FA6"/>
    <w:rsid w:val="00B53A26"/>
    <w:rsid w:val="00B741CB"/>
    <w:rsid w:val="00B934F3"/>
    <w:rsid w:val="00BA4D9C"/>
    <w:rsid w:val="00BB6347"/>
    <w:rsid w:val="00BD2134"/>
    <w:rsid w:val="00BF0D80"/>
    <w:rsid w:val="00C038D8"/>
    <w:rsid w:val="00C045DD"/>
    <w:rsid w:val="00C3136F"/>
    <w:rsid w:val="00C3483A"/>
    <w:rsid w:val="00C74E9D"/>
    <w:rsid w:val="00C82FD3"/>
    <w:rsid w:val="00CC2387"/>
    <w:rsid w:val="00CC6B7B"/>
    <w:rsid w:val="00CD3619"/>
    <w:rsid w:val="00CF4447"/>
    <w:rsid w:val="00D405E7"/>
    <w:rsid w:val="00D41D56"/>
    <w:rsid w:val="00D46DF9"/>
    <w:rsid w:val="00D501F2"/>
    <w:rsid w:val="00D6260D"/>
    <w:rsid w:val="00D6662B"/>
    <w:rsid w:val="00D95E2F"/>
    <w:rsid w:val="00D970A9"/>
    <w:rsid w:val="00DA098F"/>
    <w:rsid w:val="00DB3AC0"/>
    <w:rsid w:val="00DE68F0"/>
    <w:rsid w:val="00DF3845"/>
    <w:rsid w:val="00DF7E17"/>
    <w:rsid w:val="00EB00A2"/>
    <w:rsid w:val="00EB1BF3"/>
    <w:rsid w:val="00ED43B4"/>
    <w:rsid w:val="00EF3EEE"/>
    <w:rsid w:val="00F015AA"/>
    <w:rsid w:val="00F0231D"/>
    <w:rsid w:val="00F149A7"/>
    <w:rsid w:val="00F17F5A"/>
    <w:rsid w:val="00F50BAF"/>
    <w:rsid w:val="00F52C10"/>
    <w:rsid w:val="00F81FFD"/>
    <w:rsid w:val="00F85228"/>
    <w:rsid w:val="00FB6773"/>
    <w:rsid w:val="00FD2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9C4E7E-1BF7-416D-97FA-4EE0A3D7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572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7-11.docx" TargetMode="External"/><Relationship Id="rId13" Type="http://schemas.openxmlformats.org/officeDocument/2006/relationships/hyperlink" Target="file:///p:\pprever\2011-12\844_2011042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4-26-11.docx" TargetMode="External"/><Relationship Id="rId12" Type="http://schemas.openxmlformats.org/officeDocument/2006/relationships/hyperlink" Target="file:///h:\hj%20archive\2011\04-28-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8-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4-28-11.docx" TargetMode="External"/><Relationship Id="rId4" Type="http://schemas.openxmlformats.org/officeDocument/2006/relationships/webSettings" Target="webSettings.xml"/><Relationship Id="rId9" Type="http://schemas.openxmlformats.org/officeDocument/2006/relationships/hyperlink" Target="file:///h:\sj%20archive\2011\04-27-11.docx" TargetMode="External"/><Relationship Id="rId14" Type="http://schemas.openxmlformats.org/officeDocument/2006/relationships/hyperlink" Target="file:///p:\pprever\2011-12\844_2011042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BB706-5DC3-46CF-9D50-11C292405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311</Words>
  <Characters>1747</Characters>
  <Application>Microsoft Office Word</Application>
  <DocSecurity>4</DocSecurity>
  <Lines>82</Lines>
  <Paragraphs>35</Paragraphs>
  <ScaleCrop>false</ScaleCrop>
  <Company> </Company>
  <LinksUpToDate>false</LinksUpToDate>
  <CharactersWithSpaces>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844: Property tax exemptions - South Carolina Legislature Online</dc:title>
  <dc:subject/>
  <dc:creator>BrendaMelton</dc:creator>
  <cp:keywords/>
  <dc:description/>
  <cp:lastModifiedBy>N Cumfer</cp:lastModifiedBy>
  <cp:revision>2</cp:revision>
  <cp:lastPrinted>2011-04-26T14:11:00Z</cp:lastPrinted>
  <dcterms:created xsi:type="dcterms:W3CDTF">2014-11-21T20:55:00Z</dcterms:created>
  <dcterms:modified xsi:type="dcterms:W3CDTF">2014-11-21T20:55:00Z</dcterms:modified>
</cp:coreProperties>
</file>