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0488" w:rsidRDefault="00F50488" w:rsidP="00F50488">
      <w:pPr>
        <w:widowControl w:val="0"/>
        <w:jc w:val="center"/>
      </w:pPr>
      <w:bookmarkStart w:id="0" w:name="_GoBack"/>
      <w:bookmarkEnd w:id="0"/>
      <w:r w:rsidRPr="00F50488">
        <w:rPr>
          <w:b/>
        </w:rPr>
        <w:t>South Carolina General Assembly</w:t>
      </w:r>
    </w:p>
    <w:p w:rsidR="00F50488" w:rsidRDefault="00F50488" w:rsidP="00F50488">
      <w:pPr>
        <w:widowControl w:val="0"/>
        <w:jc w:val="center"/>
      </w:pPr>
      <w:r>
        <w:t>119th Session, 2011-2012</w:t>
      </w:r>
    </w:p>
    <w:p w:rsidR="00F50488" w:rsidRDefault="00F50488" w:rsidP="00F50488">
      <w:pPr>
        <w:widowControl w:val="0"/>
        <w:jc w:val="left"/>
      </w:pPr>
    </w:p>
    <w:p w:rsidR="00F50488" w:rsidRDefault="00F50488" w:rsidP="00F50488">
      <w:pPr>
        <w:widowControl w:val="0"/>
        <w:jc w:val="left"/>
        <w:rPr>
          <w:b/>
        </w:rPr>
      </w:pPr>
      <w:r w:rsidRPr="00F50488">
        <w:rPr>
          <w:b/>
        </w:rPr>
        <w:t>S.</w:t>
      </w:r>
      <w:r>
        <w:rPr>
          <w:b/>
        </w:rPr>
        <w:t xml:space="preserve"> </w:t>
      </w:r>
      <w:r w:rsidRPr="00F50488">
        <w:rPr>
          <w:b/>
        </w:rPr>
        <w:t>874</w:t>
      </w:r>
    </w:p>
    <w:p w:rsidR="00F50488" w:rsidRDefault="00F50488" w:rsidP="00F50488">
      <w:pPr>
        <w:widowControl w:val="0"/>
        <w:jc w:val="left"/>
        <w:rPr>
          <w:b/>
        </w:rPr>
      </w:pPr>
    </w:p>
    <w:p w:rsidR="00F50488" w:rsidRDefault="00F50488" w:rsidP="00F50488">
      <w:pPr>
        <w:widowControl w:val="0"/>
        <w:jc w:val="left"/>
      </w:pPr>
      <w:r w:rsidRPr="00F50488">
        <w:rPr>
          <w:b/>
        </w:rPr>
        <w:t>STATUS INFORMATION</w:t>
      </w:r>
    </w:p>
    <w:p w:rsidR="00F50488" w:rsidRDefault="00F50488" w:rsidP="00F50488">
      <w:pPr>
        <w:widowControl w:val="0"/>
        <w:jc w:val="left"/>
      </w:pPr>
    </w:p>
    <w:p w:rsidR="00F50488" w:rsidRDefault="00F50488" w:rsidP="00F50488">
      <w:pPr>
        <w:widowControl w:val="0"/>
        <w:jc w:val="left"/>
      </w:pPr>
      <w:r>
        <w:t>Concurrent Resolution</w:t>
      </w:r>
    </w:p>
    <w:p w:rsidR="00F50488" w:rsidRDefault="00F50488" w:rsidP="00F50488">
      <w:pPr>
        <w:widowControl w:val="0"/>
        <w:jc w:val="left"/>
      </w:pPr>
      <w:r>
        <w:t>Sponsors: Senators Malloy, Alexander, Anderson, Bright, Bryant, Campbell, Campsen, Cleary, Coleman, Courson, Cromer, Davis, Elliott, Fair, Ford, Gregory, Grooms, Hayes, Hutto, Jackson, Knotts, Land, Leatherman, Leventis, Lourie, L. Martin, S. Martin, Massey, Matthews, McConnell, McGill, Nicholson, O'Dell, Peeler, Pinckney, Rankin, Reese, Rose, Ryberg, Scott, Setzler, Sheheen, Shoopman, Thomas, Verdin and Williams</w:t>
      </w:r>
    </w:p>
    <w:p w:rsidR="00F50488" w:rsidRDefault="00F50488" w:rsidP="00F50488">
      <w:pPr>
        <w:widowControl w:val="0"/>
        <w:jc w:val="left"/>
      </w:pPr>
      <w:r>
        <w:t>Document Path: l:\council\bills\nbd\11639ac11.docx</w:t>
      </w:r>
    </w:p>
    <w:p w:rsidR="00F50488" w:rsidRDefault="00F50488" w:rsidP="00F50488">
      <w:pPr>
        <w:widowControl w:val="0"/>
        <w:jc w:val="left"/>
      </w:pPr>
    </w:p>
    <w:p w:rsidR="00A5084C" w:rsidRDefault="00A5084C" w:rsidP="00F50488">
      <w:pPr>
        <w:widowControl w:val="0"/>
        <w:jc w:val="left"/>
      </w:pPr>
      <w:r>
        <w:t>Introduced in the Senate on May 4, 2011</w:t>
      </w:r>
    </w:p>
    <w:p w:rsidR="00A5084C" w:rsidRDefault="00A5084C" w:rsidP="00F50488">
      <w:pPr>
        <w:widowControl w:val="0"/>
        <w:jc w:val="left"/>
      </w:pPr>
      <w:r>
        <w:t>Introduced in the House on May 4, 2011</w:t>
      </w:r>
    </w:p>
    <w:p w:rsidR="00A5084C" w:rsidRDefault="00A5084C" w:rsidP="00F50488">
      <w:pPr>
        <w:widowControl w:val="0"/>
        <w:jc w:val="left"/>
      </w:pPr>
      <w:r>
        <w:t>Adopted by the General Assembly on May 4, 2011</w:t>
      </w:r>
    </w:p>
    <w:p w:rsidR="00A5084C" w:rsidRDefault="00A5084C" w:rsidP="00F50488">
      <w:pPr>
        <w:widowControl w:val="0"/>
        <w:jc w:val="left"/>
      </w:pPr>
    </w:p>
    <w:p w:rsidR="00F50488" w:rsidRDefault="00F50488" w:rsidP="00F50488">
      <w:pPr>
        <w:widowControl w:val="0"/>
        <w:jc w:val="left"/>
      </w:pPr>
      <w:r>
        <w:t xml:space="preserve">Summary: </w:t>
      </w:r>
      <w:r w:rsidR="00D35BF4">
        <w:t>Darlington Raceway Week</w:t>
      </w:r>
    </w:p>
    <w:p w:rsidR="00F50488" w:rsidRDefault="00F50488" w:rsidP="00F50488">
      <w:pPr>
        <w:widowControl w:val="0"/>
        <w:jc w:val="left"/>
      </w:pPr>
    </w:p>
    <w:p w:rsidR="00F50488" w:rsidRDefault="00F50488" w:rsidP="00F50488">
      <w:pPr>
        <w:widowControl w:val="0"/>
        <w:jc w:val="left"/>
      </w:pPr>
    </w:p>
    <w:p w:rsidR="00F50488" w:rsidRDefault="00F50488" w:rsidP="00F50488">
      <w:pPr>
        <w:widowControl w:val="0"/>
        <w:tabs>
          <w:tab w:val="center" w:pos="590"/>
          <w:tab w:val="center" w:pos="1440"/>
          <w:tab w:val="left" w:pos="1872"/>
          <w:tab w:val="left" w:pos="9187"/>
        </w:tabs>
        <w:jc w:val="left"/>
      </w:pPr>
      <w:r w:rsidRPr="00F50488">
        <w:rPr>
          <w:b/>
        </w:rPr>
        <w:t>HISTORY OF LEGISLATIVE ACTIONS</w:t>
      </w:r>
    </w:p>
    <w:p w:rsidR="00F50488" w:rsidRDefault="00F50488" w:rsidP="00F50488">
      <w:pPr>
        <w:widowControl w:val="0"/>
        <w:tabs>
          <w:tab w:val="center" w:pos="590"/>
          <w:tab w:val="center" w:pos="1440"/>
          <w:tab w:val="left" w:pos="1872"/>
          <w:tab w:val="left" w:pos="9187"/>
        </w:tabs>
        <w:jc w:val="left"/>
      </w:pPr>
    </w:p>
    <w:p w:rsidR="00F50488" w:rsidRPr="00F50488" w:rsidRDefault="00F50488" w:rsidP="00F50488">
      <w:pPr>
        <w:widowControl w:val="0"/>
        <w:tabs>
          <w:tab w:val="center" w:pos="590"/>
          <w:tab w:val="center" w:pos="1440"/>
          <w:tab w:val="left" w:pos="1872"/>
          <w:tab w:val="left" w:pos="9187"/>
        </w:tabs>
        <w:jc w:val="left"/>
      </w:pPr>
      <w:r w:rsidRPr="00F50488">
        <w:rPr>
          <w:u w:val="single"/>
        </w:rPr>
        <w:tab/>
        <w:t>Date</w:t>
      </w:r>
      <w:r w:rsidRPr="00F50488">
        <w:rPr>
          <w:u w:val="single"/>
        </w:rPr>
        <w:tab/>
        <w:t>Body</w:t>
      </w:r>
      <w:r w:rsidRPr="00F50488">
        <w:rPr>
          <w:u w:val="single"/>
        </w:rPr>
        <w:tab/>
        <w:t>Action Description with journal page number</w:t>
      </w:r>
      <w:r w:rsidRPr="00F50488">
        <w:rPr>
          <w:u w:val="single"/>
        </w:rPr>
        <w:tab/>
      </w:r>
    </w:p>
    <w:p w:rsidR="00EE6DC3" w:rsidRDefault="00EE6DC3" w:rsidP="00EE6DC3">
      <w:pPr>
        <w:widowControl w:val="0"/>
        <w:tabs>
          <w:tab w:val="right" w:pos="1008"/>
          <w:tab w:val="left" w:pos="1152"/>
          <w:tab w:val="left" w:pos="1872"/>
          <w:tab w:val="left" w:pos="9187"/>
        </w:tabs>
        <w:ind w:left="2088" w:hanging="2088"/>
        <w:jc w:val="left"/>
      </w:pPr>
      <w:r>
        <w:tab/>
        <w:t>5/4/2011</w:t>
      </w:r>
      <w:r>
        <w:tab/>
        <w:t>Senate</w:t>
      </w:r>
      <w:r>
        <w:tab/>
      </w:r>
      <w:r w:rsidRPr="00517E5D">
        <w:t>Int</w:t>
      </w:r>
      <w:r>
        <w:t xml:space="preserve">roduced, adopted, sent to House </w:t>
      </w:r>
      <w:r w:rsidRPr="00517E5D">
        <w:t>(</w:t>
      </w:r>
      <w:hyperlink r:id="rId7" w:history="1">
        <w:r w:rsidRPr="00517E5D">
          <w:rPr>
            <w:rStyle w:val="Hyperlink"/>
          </w:rPr>
          <w:t>Senate Journal</w:t>
        </w:r>
        <w:r w:rsidRPr="00517E5D">
          <w:rPr>
            <w:rStyle w:val="Hyperlink"/>
          </w:rPr>
          <w:noBreakHyphen/>
          <w:t>page 4</w:t>
        </w:r>
      </w:hyperlink>
      <w:r w:rsidRPr="00517E5D">
        <w:t>)</w:t>
      </w:r>
    </w:p>
    <w:p w:rsidR="00EE6DC3" w:rsidRDefault="00EE6DC3" w:rsidP="00EE6DC3">
      <w:pPr>
        <w:widowControl w:val="0"/>
        <w:tabs>
          <w:tab w:val="right" w:pos="1008"/>
          <w:tab w:val="left" w:pos="1152"/>
          <w:tab w:val="left" w:pos="1872"/>
          <w:tab w:val="left" w:pos="9187"/>
        </w:tabs>
        <w:ind w:left="2088" w:hanging="2088"/>
        <w:jc w:val="left"/>
      </w:pPr>
      <w:r>
        <w:tab/>
        <w:t>5/4/2011</w:t>
      </w:r>
      <w:r>
        <w:tab/>
        <w:t>House</w:t>
      </w:r>
      <w:r>
        <w:tab/>
      </w:r>
      <w:r w:rsidRPr="00517E5D">
        <w:t>Introduced, ado</w:t>
      </w:r>
      <w:r>
        <w:t xml:space="preserve">pted, returned with concurrence </w:t>
      </w:r>
      <w:r w:rsidRPr="00517E5D">
        <w:t>(</w:t>
      </w:r>
      <w:hyperlink r:id="rId8" w:history="1">
        <w:r w:rsidRPr="00517E5D">
          <w:rPr>
            <w:rStyle w:val="Hyperlink"/>
          </w:rPr>
          <w:t>House Journal</w:t>
        </w:r>
        <w:r w:rsidRPr="00517E5D">
          <w:rPr>
            <w:rStyle w:val="Hyperlink"/>
          </w:rPr>
          <w:noBreakHyphen/>
          <w:t>page 8</w:t>
        </w:r>
      </w:hyperlink>
      <w:r w:rsidRPr="00517E5D">
        <w:t>)</w:t>
      </w:r>
    </w:p>
    <w:p w:rsidR="00EE6DC3" w:rsidRDefault="00EE6DC3" w:rsidP="00EE6DC3">
      <w:pPr>
        <w:widowControl w:val="0"/>
        <w:tabs>
          <w:tab w:val="right" w:pos="1008"/>
          <w:tab w:val="left" w:pos="1152"/>
          <w:tab w:val="left" w:pos="1872"/>
          <w:tab w:val="left" w:pos="9187"/>
        </w:tabs>
        <w:ind w:left="2088" w:hanging="2088"/>
        <w:jc w:val="left"/>
      </w:pPr>
      <w:r>
        <w:tab/>
        <w:t>5/6/2011</w:t>
      </w:r>
      <w:r>
        <w:tab/>
      </w:r>
      <w:r>
        <w:tab/>
      </w:r>
      <w:r w:rsidRPr="00517E5D">
        <w:t>Scrivener's error corrected</w:t>
      </w:r>
    </w:p>
    <w:p w:rsidR="00EE6DC3" w:rsidRDefault="00EE6DC3" w:rsidP="00EE6DC3">
      <w:pPr>
        <w:widowControl w:val="0"/>
        <w:tabs>
          <w:tab w:val="right" w:pos="1008"/>
          <w:tab w:val="left" w:pos="1152"/>
          <w:tab w:val="left" w:pos="1872"/>
          <w:tab w:val="left" w:pos="9187"/>
        </w:tabs>
        <w:ind w:left="2088" w:hanging="2088"/>
        <w:jc w:val="left"/>
      </w:pPr>
    </w:p>
    <w:p w:rsidR="00F50488" w:rsidRPr="00F50488" w:rsidRDefault="00F50488" w:rsidP="00F50488">
      <w:pPr>
        <w:widowControl w:val="0"/>
        <w:tabs>
          <w:tab w:val="right" w:pos="1008"/>
          <w:tab w:val="left" w:pos="1152"/>
          <w:tab w:val="left" w:pos="1872"/>
          <w:tab w:val="left" w:pos="9187"/>
        </w:tabs>
        <w:ind w:left="2088" w:hanging="2088"/>
        <w:jc w:val="left"/>
      </w:pPr>
    </w:p>
    <w:p w:rsidR="00F50488" w:rsidRDefault="00F50488" w:rsidP="00F50488">
      <w:r w:rsidRPr="00F50488">
        <w:rPr>
          <w:b/>
        </w:rPr>
        <w:t>VERSIONS OF THIS BILL</w:t>
      </w:r>
    </w:p>
    <w:p w:rsidR="00F50488" w:rsidRDefault="00F50488" w:rsidP="00F50488"/>
    <w:p w:rsidR="00F50488" w:rsidRDefault="00894889" w:rsidP="00F50488">
      <w:hyperlink r:id="rId9" w:history="1">
        <w:r w:rsidR="00F50488">
          <w:rPr>
            <w:rStyle w:val="Hyperlink"/>
          </w:rPr>
          <w:t>5/4/2011</w:t>
        </w:r>
      </w:hyperlink>
    </w:p>
    <w:p w:rsidR="002212B5" w:rsidRDefault="00894889" w:rsidP="00F50488">
      <w:hyperlink r:id="rId10" w:history="1">
        <w:r w:rsidR="002212B5" w:rsidRPr="002212B5">
          <w:rPr>
            <w:rStyle w:val="Hyperlink"/>
          </w:rPr>
          <w:t>5/6/2011</w:t>
        </w:r>
      </w:hyperlink>
    </w:p>
    <w:p w:rsidR="00F50488" w:rsidRDefault="00F50488" w:rsidP="00F50488"/>
    <w:p w:rsidR="00F50488" w:rsidRDefault="00F50488" w:rsidP="00F50488">
      <w:pPr>
        <w:sectPr w:rsidR="00F50488" w:rsidSect="00F50488">
          <w:pgSz w:w="12240" w:h="15840" w:code="1"/>
          <w:pgMar w:top="1080" w:right="1440" w:bottom="1080" w:left="1440" w:header="720" w:footer="720" w:gutter="0"/>
          <w:cols w:space="720"/>
          <w:noEndnote/>
          <w:docGrid w:linePitch="360"/>
        </w:sectPr>
      </w:pPr>
    </w:p>
    <w:p w:rsidR="002212B5" w:rsidRDefault="002212B5" w:rsidP="00EA10C4">
      <w:pPr>
        <w:pStyle w:val="BillDots0"/>
      </w:pPr>
    </w:p>
    <w:p w:rsidR="002212B5" w:rsidRDefault="002212B5" w:rsidP="00EA10C4">
      <w:pPr>
        <w:pStyle w:val="Numbersforbills"/>
      </w:pPr>
    </w:p>
    <w:p w:rsidR="002212B5" w:rsidRDefault="002212B5" w:rsidP="00EA1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2B5" w:rsidRDefault="002212B5" w:rsidP="00EA1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2B5" w:rsidRDefault="002212B5" w:rsidP="00EA1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2B5" w:rsidRDefault="002212B5" w:rsidP="00EA1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2B5" w:rsidRDefault="002212B5" w:rsidP="00EA1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2B5" w:rsidRDefault="002212B5" w:rsidP="00EA1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2B5" w:rsidRPr="00325348" w:rsidRDefault="002212B5" w:rsidP="00EA7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2212B5" w:rsidRDefault="002212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2B5" w:rsidRDefault="002212B5" w:rsidP="0032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EXPRESS THE BELIEF OF THE GENERAL ASSEMBLY THAT NASCAR RACING IS AN INTEGRAL AND VITAL PART OF THE STATE OF SOUTH CAROLINA AND ITS ECONOMY, TO RECOGNIZE THE DARLINGTON RACEWAY AS ONE OF OUR STATE’S MOST TREASURED ATTRACTIONS AND NASCAR RACING AS A SIGNIFICANT PART OF SOUTH CAROLINA’S RICH HISTORY, AND TO NAME THE WEEK OF MAY 2-8</w:t>
      </w:r>
      <w:r w:rsidRPr="004277FD">
        <w:t xml:space="preserve"> 20</w:t>
      </w:r>
      <w:r>
        <w:t>11, AS “DARLINGTON RACEWAY WEEK, A WEEK TOO TOUGH TO TAME.”</w:t>
      </w:r>
    </w:p>
    <w:p w:rsidR="002212B5" w:rsidRDefault="002212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212B5" w:rsidRDefault="002212B5" w:rsidP="0032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Darlington Raceway opened on September 4, 1950, with the inaugural running of the Southern 500, the first stock car race on a paved track; and</w:t>
      </w:r>
    </w:p>
    <w:p w:rsidR="002212B5" w:rsidRDefault="002212B5" w:rsidP="0032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212B5" w:rsidRDefault="002212B5" w:rsidP="0032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since 1950, Darlington Raceway has served as a cornerstone in the development of stock car racing, one of the fastest growing and most popular spectator sports in the country; and</w:t>
      </w:r>
    </w:p>
    <w:p w:rsidR="002212B5" w:rsidRDefault="002212B5" w:rsidP="0032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212B5" w:rsidRDefault="002212B5" w:rsidP="0032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Darlington Raceway is celebrating its 62</w:t>
      </w:r>
      <w:r w:rsidRPr="00855464">
        <w:rPr>
          <w:vertAlign w:val="superscript"/>
        </w:rPr>
        <w:t>nd</w:t>
      </w:r>
      <w:r>
        <w:t xml:space="preserve"> season of racing; and</w:t>
      </w:r>
    </w:p>
    <w:p w:rsidR="002212B5" w:rsidRDefault="002212B5" w:rsidP="0032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212B5" w:rsidRPr="004277FD" w:rsidRDefault="002212B5" w:rsidP="0032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Darlington Raceway still hosts its annual spring race events, which will be held this year during the week of </w:t>
      </w:r>
      <w:r w:rsidRPr="004277FD">
        <w:t xml:space="preserve">May </w:t>
      </w:r>
      <w:r>
        <w:t>2</w:t>
      </w:r>
      <w:r w:rsidRPr="004277FD">
        <w:t>, 20</w:t>
      </w:r>
      <w:r>
        <w:t>11, culminating with the Showtime Southern 500 on Saturday, May 7, 2011;</w:t>
      </w:r>
      <w:r w:rsidRPr="004277FD">
        <w:t xml:space="preserve"> and</w:t>
      </w:r>
    </w:p>
    <w:p w:rsidR="002212B5" w:rsidRDefault="002212B5" w:rsidP="0032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212B5" w:rsidRPr="00325734" w:rsidRDefault="002212B5" w:rsidP="00325734">
      <w:pPr>
        <w:pStyle w:val="BillDots"/>
        <w:rPr>
          <w:rStyle w:val="HTMLTypewriter"/>
          <w:rFonts w:ascii="Times New Roman" w:hAnsi="Times New Roman" w:cs="Times New Roman"/>
          <w:sz w:val="22"/>
        </w:rPr>
      </w:pPr>
      <w:r>
        <w:t xml:space="preserve">Whereas, South Carolina lays claim to many of the legends of NASCAR racing, including </w:t>
      </w:r>
      <w:r w:rsidRPr="00325734">
        <w:rPr>
          <w:rStyle w:val="HTMLTypewriter"/>
          <w:rFonts w:ascii="Times New Roman" w:hAnsi="Times New Roman" w:cs="Times New Roman"/>
          <w:sz w:val="22"/>
        </w:rPr>
        <w:t xml:space="preserve">Rex White, David Pearson, Bud Moore, James Hylton, Tiny Lund, and Cale Yarborough; and  </w:t>
      </w:r>
    </w:p>
    <w:p w:rsidR="002212B5" w:rsidRPr="00325734" w:rsidRDefault="002212B5" w:rsidP="00325734">
      <w:pPr>
        <w:pStyle w:val="BillDots"/>
        <w:rPr>
          <w:rStyle w:val="HTMLTypewriter"/>
          <w:rFonts w:ascii="Times New Roman" w:hAnsi="Times New Roman" w:cs="Times New Roman"/>
          <w:sz w:val="22"/>
        </w:rPr>
      </w:pPr>
    </w:p>
    <w:p w:rsidR="002212B5" w:rsidRPr="00325734" w:rsidRDefault="002212B5" w:rsidP="00325734">
      <w:pPr>
        <w:pStyle w:val="BillDots"/>
        <w:rPr>
          <w:rStyle w:val="HTMLTypewriter"/>
          <w:rFonts w:ascii="Times New Roman" w:hAnsi="Times New Roman" w:cs="Times New Roman"/>
          <w:sz w:val="22"/>
        </w:rPr>
      </w:pPr>
      <w:r w:rsidRPr="00325734">
        <w:rPr>
          <w:rStyle w:val="HTMLTypewriter"/>
          <w:rFonts w:ascii="Times New Roman" w:hAnsi="Times New Roman" w:cs="Times New Roman"/>
          <w:sz w:val="22"/>
        </w:rPr>
        <w:t xml:space="preserve">Whereas, the State of South Carolina is rich in historical references to the sport of stock car racing, as evidenced by </w:t>
      </w:r>
      <w:r w:rsidRPr="00325734">
        <w:t xml:space="preserve">the </w:t>
      </w:r>
      <w:r w:rsidRPr="00325734">
        <w:rPr>
          <w:rStyle w:val="HTMLTypewriter"/>
          <w:rFonts w:ascii="Times New Roman" w:hAnsi="Times New Roman" w:cs="Times New Roman"/>
          <w:sz w:val="22"/>
        </w:rPr>
        <w:t xml:space="preserve">Darlington Raceway Stock Car Museum, the Joe Weatherly Stock Car Museum, and the </w:t>
      </w:r>
      <w:r w:rsidRPr="00325734">
        <w:t>National Motorsports Press Association Hall of Fame at Darlington Raceway, in addition to dirt raceways across the State of South Carolina</w:t>
      </w:r>
      <w:r w:rsidRPr="00325734">
        <w:rPr>
          <w:rStyle w:val="HTMLTypewriter"/>
          <w:rFonts w:ascii="Times New Roman" w:hAnsi="Times New Roman" w:cs="Times New Roman"/>
          <w:sz w:val="22"/>
        </w:rPr>
        <w:t xml:space="preserve"> that served as home to the fledgling sport of NASCAR racing in the 1950’s; and </w:t>
      </w:r>
    </w:p>
    <w:p w:rsidR="002212B5" w:rsidRDefault="002212B5" w:rsidP="0032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HTMLTypewriter"/>
        </w:rPr>
      </w:pPr>
    </w:p>
    <w:p w:rsidR="002212B5" w:rsidRDefault="002212B5" w:rsidP="0032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NASCAR events at Darlington focus our nation’s attention and the attention of the world upon our great State as a sport and tourism destination each year; and </w:t>
      </w:r>
    </w:p>
    <w:p w:rsidR="002212B5" w:rsidRDefault="002212B5" w:rsidP="0032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212B5" w:rsidRDefault="002212B5" w:rsidP="0032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annual economic impact that NASCAR racing has on South Carolina is in excess of </w:t>
      </w:r>
      <w:r w:rsidRPr="004277FD">
        <w:t>50 million of dollars</w:t>
      </w:r>
      <w:r>
        <w:t xml:space="preserve">, as NASCAR fans from across the country and around the world visit the State each year to attend racing events and then vacation in communities throughout the Palmetto State; and </w:t>
      </w:r>
    </w:p>
    <w:p w:rsidR="002212B5" w:rsidRDefault="002212B5" w:rsidP="0032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212B5" w:rsidRDefault="002212B5" w:rsidP="0032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Darlington Raceway participates as a good corporate citizen at the local, regional, and state levels and is active in numerous community and charitable efforts that contribute to the improvement of the people and the State of South Carolina; and, Now, therefore,</w:t>
      </w:r>
    </w:p>
    <w:p w:rsidR="002212B5" w:rsidRDefault="002212B5" w:rsidP="0032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212B5" w:rsidRDefault="002212B5" w:rsidP="0032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Senate, the House of Representatives concurring:</w:t>
      </w:r>
    </w:p>
    <w:p w:rsidR="002212B5" w:rsidRDefault="002212B5" w:rsidP="0032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212B5" w:rsidRDefault="002212B5" w:rsidP="0032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General Assembly, by this resolution, express the belief that NASCAR racing is an integral and vital part of the State of South Carolina and its economy and recognize Darlington Raceway as one of our state’s most treasured attractions and NASCAR racing as a significant part of the rich history of the State of South Carolina. </w:t>
      </w:r>
    </w:p>
    <w:p w:rsidR="002212B5" w:rsidRDefault="002212B5" w:rsidP="0032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212B5" w:rsidRDefault="002212B5" w:rsidP="0032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the week of May 2-8 2011, be officially recognized as, “Darlington Raceway Week, the Week Too Tough to Tame in South Carolina.”</w:t>
      </w:r>
    </w:p>
    <w:p w:rsidR="002212B5" w:rsidRDefault="002212B5" w:rsidP="0032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212B5" w:rsidRDefault="002212B5" w:rsidP="0032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NASCAR and the Darlington Raceway.</w:t>
      </w:r>
    </w:p>
    <w:p w:rsidR="002212B5" w:rsidRDefault="002212B5" w:rsidP="003E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A7C71" w:rsidRDefault="00EA7C71" w:rsidP="002212B5">
      <w:pPr>
        <w:pStyle w:val="BillDots0"/>
      </w:pPr>
    </w:p>
    <w:sectPr w:rsidR="00EA7C71" w:rsidSect="002879D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41BC" w:rsidRDefault="008241BC" w:rsidP="009F0C77">
      <w:r>
        <w:separator/>
      </w:r>
    </w:p>
  </w:endnote>
  <w:endnote w:type="continuationSeparator" w:id="0">
    <w:p w:rsidR="008241BC" w:rsidRDefault="008241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77FC6C7-64B4-48CE-A37C-E07B6F69A84F}"/>
    <w:embedBold r:id="rId2" w:fontKey="{EB96CFEE-D1BB-4435-AAC5-F1453FB5BBF8}"/>
  </w:font>
  <w:font w:name="Calibri">
    <w:panose1 w:val="020F0502020204030204"/>
    <w:charset w:val="00"/>
    <w:family w:val="swiss"/>
    <w:pitch w:val="variable"/>
    <w:sig w:usb0="E10002FF" w:usb1="4000ACFF" w:usb2="00000009" w:usb3="00000000" w:csb0="0000019F" w:csb1="00000000"/>
    <w:embedRegular r:id="rId3" w:fontKey="{0B347A41-5AEF-4754-AFF6-CDC3E396DDDA}"/>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21002A87" w:usb1="80000000" w:usb2="00000008" w:usb3="00000000" w:csb0="000101FF" w:csb1="00000000"/>
    <w:embedRegular r:id="rId4" w:fontKey="{E4E5F364-9E0C-486D-ACEA-B6AF6057CF99}"/>
  </w:font>
  <w:font w:name="Cambria">
    <w:panose1 w:val="02040503050406030204"/>
    <w:charset w:val="00"/>
    <w:family w:val="roman"/>
    <w:pitch w:val="variable"/>
    <w:sig w:usb0="E00002FF" w:usb1="400004FF" w:usb2="00000000" w:usb3="00000000" w:csb0="0000019F" w:csb1="00000000"/>
    <w:embedRegular r:id="rId5" w:fontKey="{38FD70F7-A074-43FA-93ED-D0F17024FB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062" w:rsidRPr="00EA7C71" w:rsidRDefault="00EA7C71" w:rsidP="00EA7C71">
    <w:pPr>
      <w:pStyle w:val="Footer"/>
      <w:tabs>
        <w:tab w:val="clear" w:pos="4680"/>
        <w:tab w:val="clear" w:pos="9360"/>
        <w:tab w:val="center" w:pos="2995"/>
      </w:tabs>
      <w:spacing w:before="120"/>
    </w:pPr>
    <w:r>
      <w:t>[874]</w:t>
    </w:r>
    <w:r>
      <w:tab/>
    </w:r>
    <w:r w:rsidR="00B751BE">
      <w:fldChar w:fldCharType="begin"/>
    </w:r>
    <w:r w:rsidR="002212B5">
      <w:instrText xml:space="preserve"> PAGE  \* MERGEFORMAT </w:instrText>
    </w:r>
    <w:r w:rsidR="00B751BE">
      <w:fldChar w:fldCharType="separate"/>
    </w:r>
    <w:r w:rsidR="00894889">
      <w:rPr>
        <w:noProof/>
      </w:rPr>
      <w:t>1</w:t>
    </w:r>
    <w:r w:rsidR="00B751B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41BC" w:rsidRDefault="008241BC" w:rsidP="009F0C77">
      <w:r>
        <w:separator/>
      </w:r>
    </w:p>
  </w:footnote>
  <w:footnote w:type="continuationSeparator" w:id="0">
    <w:p w:rsidR="008241BC" w:rsidRDefault="008241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639AC11"/>
    <w:docVar w:name="CoverBillType" w:val="c"/>
    <w:docVar w:name="docpath" w:val="L:\Council\bills\NBD\11639AC11.DOCX"/>
    <w:docVar w:name="dvBillNumber" w:val="874"/>
    <w:docVar w:name="dvBillNumberPrefix" w:val="S. "/>
    <w:docVar w:name="dvOriginalBody" w:val="Senate"/>
    <w:docVar w:name="dvSteno" w:val="NBD"/>
    <w:docVar w:name="NameofBody" w:val="s"/>
    <w:docVar w:name="vgroup2" w:val="Council"/>
  </w:docVars>
  <w:rsids>
    <w:rsidRoot w:val="00040C5C"/>
    <w:rsid w:val="00026C9A"/>
    <w:rsid w:val="00040C5C"/>
    <w:rsid w:val="00051119"/>
    <w:rsid w:val="0006021C"/>
    <w:rsid w:val="0007003D"/>
    <w:rsid w:val="00094E8D"/>
    <w:rsid w:val="000965A1"/>
    <w:rsid w:val="000E1785"/>
    <w:rsid w:val="001023A4"/>
    <w:rsid w:val="0010776B"/>
    <w:rsid w:val="00133E66"/>
    <w:rsid w:val="00134ACF"/>
    <w:rsid w:val="00144E15"/>
    <w:rsid w:val="0014751C"/>
    <w:rsid w:val="00157873"/>
    <w:rsid w:val="001A46C1"/>
    <w:rsid w:val="001A4A62"/>
    <w:rsid w:val="001A681E"/>
    <w:rsid w:val="001D08F2"/>
    <w:rsid w:val="002037CA"/>
    <w:rsid w:val="002047A2"/>
    <w:rsid w:val="00204FDC"/>
    <w:rsid w:val="00216806"/>
    <w:rsid w:val="002212B5"/>
    <w:rsid w:val="002321B6"/>
    <w:rsid w:val="0023696B"/>
    <w:rsid w:val="00250967"/>
    <w:rsid w:val="00260062"/>
    <w:rsid w:val="002759C5"/>
    <w:rsid w:val="00277DEE"/>
    <w:rsid w:val="00280D88"/>
    <w:rsid w:val="00294ABE"/>
    <w:rsid w:val="002A3EB4"/>
    <w:rsid w:val="00325348"/>
    <w:rsid w:val="00325734"/>
    <w:rsid w:val="00360770"/>
    <w:rsid w:val="00393688"/>
    <w:rsid w:val="003B6360"/>
    <w:rsid w:val="003D411E"/>
    <w:rsid w:val="003E2FA9"/>
    <w:rsid w:val="003E3C1E"/>
    <w:rsid w:val="003E6148"/>
    <w:rsid w:val="00400EAA"/>
    <w:rsid w:val="0041760A"/>
    <w:rsid w:val="00423AB7"/>
    <w:rsid w:val="004809EE"/>
    <w:rsid w:val="004F042A"/>
    <w:rsid w:val="00511EE9"/>
    <w:rsid w:val="00521E00"/>
    <w:rsid w:val="00577C6C"/>
    <w:rsid w:val="0058501B"/>
    <w:rsid w:val="0059478C"/>
    <w:rsid w:val="005A5E38"/>
    <w:rsid w:val="005E3973"/>
    <w:rsid w:val="00602863"/>
    <w:rsid w:val="006215AA"/>
    <w:rsid w:val="006340D9"/>
    <w:rsid w:val="00636C87"/>
    <w:rsid w:val="00643B8E"/>
    <w:rsid w:val="00644BE2"/>
    <w:rsid w:val="00665EBC"/>
    <w:rsid w:val="0069470D"/>
    <w:rsid w:val="006A050F"/>
    <w:rsid w:val="006A476C"/>
    <w:rsid w:val="006C6A93"/>
    <w:rsid w:val="006E02F9"/>
    <w:rsid w:val="006F1FB7"/>
    <w:rsid w:val="00753C04"/>
    <w:rsid w:val="00756946"/>
    <w:rsid w:val="00757F80"/>
    <w:rsid w:val="00771EEC"/>
    <w:rsid w:val="00786819"/>
    <w:rsid w:val="00790B94"/>
    <w:rsid w:val="007A325A"/>
    <w:rsid w:val="007F1523"/>
    <w:rsid w:val="007F509E"/>
    <w:rsid w:val="007F5799"/>
    <w:rsid w:val="007F6947"/>
    <w:rsid w:val="00817471"/>
    <w:rsid w:val="008241BC"/>
    <w:rsid w:val="00872729"/>
    <w:rsid w:val="00894889"/>
    <w:rsid w:val="008C1341"/>
    <w:rsid w:val="008F4429"/>
    <w:rsid w:val="009352BB"/>
    <w:rsid w:val="00990668"/>
    <w:rsid w:val="009F0C77"/>
    <w:rsid w:val="009F4DD1"/>
    <w:rsid w:val="00A21F79"/>
    <w:rsid w:val="00A5084C"/>
    <w:rsid w:val="00A64E80"/>
    <w:rsid w:val="00A741D9"/>
    <w:rsid w:val="00A9741D"/>
    <w:rsid w:val="00AD4B17"/>
    <w:rsid w:val="00AE5A64"/>
    <w:rsid w:val="00B26FA6"/>
    <w:rsid w:val="00B741CB"/>
    <w:rsid w:val="00B751BE"/>
    <w:rsid w:val="00B934F3"/>
    <w:rsid w:val="00BB6347"/>
    <w:rsid w:val="00BD2134"/>
    <w:rsid w:val="00BE722F"/>
    <w:rsid w:val="00BF76E1"/>
    <w:rsid w:val="00C038D8"/>
    <w:rsid w:val="00C045DD"/>
    <w:rsid w:val="00C3136F"/>
    <w:rsid w:val="00C3483A"/>
    <w:rsid w:val="00C74E9D"/>
    <w:rsid w:val="00C82FD3"/>
    <w:rsid w:val="00CC6B7B"/>
    <w:rsid w:val="00CD3619"/>
    <w:rsid w:val="00CF4447"/>
    <w:rsid w:val="00D35BF4"/>
    <w:rsid w:val="00D405E7"/>
    <w:rsid w:val="00D41D56"/>
    <w:rsid w:val="00D6260D"/>
    <w:rsid w:val="00D63FD8"/>
    <w:rsid w:val="00D6662B"/>
    <w:rsid w:val="00D95E2F"/>
    <w:rsid w:val="00D970A9"/>
    <w:rsid w:val="00DB3AC0"/>
    <w:rsid w:val="00DE68F0"/>
    <w:rsid w:val="00DF3845"/>
    <w:rsid w:val="00DF7E17"/>
    <w:rsid w:val="00E8425B"/>
    <w:rsid w:val="00EA10C4"/>
    <w:rsid w:val="00EA7C71"/>
    <w:rsid w:val="00EB00A2"/>
    <w:rsid w:val="00EB1BF3"/>
    <w:rsid w:val="00EE6DC3"/>
    <w:rsid w:val="00EF3EEE"/>
    <w:rsid w:val="00F149A7"/>
    <w:rsid w:val="00F204D2"/>
    <w:rsid w:val="00F50488"/>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980BC1E-E883-4C7A-8921-037CE5F33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325734"/>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TMLTypewriter">
    <w:name w:val="HTML Typewriter"/>
    <w:basedOn w:val="DefaultParagraphFont"/>
    <w:semiHidden/>
    <w:rsid w:val="00325734"/>
    <w:rPr>
      <w:rFonts w:ascii="Arial Unicode MS" w:eastAsia="Arial Unicode MS" w:hAnsi="Arial Unicode MS" w:cs="Arial Unicode MS"/>
      <w:sz w:val="20"/>
      <w:szCs w:val="20"/>
    </w:rPr>
  </w:style>
  <w:style w:type="paragraph" w:styleId="BalloonText">
    <w:name w:val="Balloon Text"/>
    <w:basedOn w:val="Normal"/>
    <w:link w:val="BalloonTextChar"/>
    <w:uiPriority w:val="99"/>
    <w:semiHidden/>
    <w:unhideWhenUsed/>
    <w:rsid w:val="00204FDC"/>
    <w:rPr>
      <w:rFonts w:ascii="Tahoma" w:hAnsi="Tahoma" w:cs="Tahoma"/>
      <w:sz w:val="16"/>
      <w:szCs w:val="16"/>
    </w:rPr>
  </w:style>
  <w:style w:type="character" w:customStyle="1" w:styleId="BalloonTextChar">
    <w:name w:val="Balloon Text Char"/>
    <w:basedOn w:val="DefaultParagraphFont"/>
    <w:link w:val="BalloonText"/>
    <w:uiPriority w:val="99"/>
    <w:semiHidden/>
    <w:rsid w:val="00204FDC"/>
    <w:rPr>
      <w:rFonts w:ascii="Tahoma" w:eastAsia="Times New Roman" w:hAnsi="Tahoma" w:cs="Tahoma"/>
      <w:sz w:val="16"/>
      <w:szCs w:val="16"/>
    </w:rPr>
  </w:style>
  <w:style w:type="paragraph" w:customStyle="1" w:styleId="BillDots0">
    <w:name w:val="Bill Dots"/>
    <w:basedOn w:val="Normal"/>
    <w:qFormat/>
    <w:rsid w:val="00EA10C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A10C4"/>
    <w:pPr>
      <w:tabs>
        <w:tab w:val="right" w:pos="5904"/>
      </w:tabs>
    </w:pPr>
  </w:style>
  <w:style w:type="character" w:styleId="Hyperlink">
    <w:name w:val="Hyperlink"/>
    <w:basedOn w:val="DefaultParagraphFont"/>
    <w:uiPriority w:val="99"/>
    <w:unhideWhenUsed/>
    <w:rsid w:val="00F504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5-04-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1\05-04-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1-12\874_20110506.docx" TargetMode="External"/><Relationship Id="rId4" Type="http://schemas.openxmlformats.org/officeDocument/2006/relationships/webSettings" Target="webSettings.xml"/><Relationship Id="rId9" Type="http://schemas.openxmlformats.org/officeDocument/2006/relationships/hyperlink" Target="file:///p:\pprever\2011-12\874_201105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D19B1F-546C-4B02-A7E7-74D32196C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654</Words>
  <Characters>3477</Characters>
  <Application>Microsoft Office Word</Application>
  <DocSecurity>4</DocSecurity>
  <Lines>118</Lines>
  <Paragraphs>35</Paragraphs>
  <ScaleCrop>false</ScaleCrop>
  <Company> </Company>
  <LinksUpToDate>false</LinksUpToDate>
  <CharactersWithSpaces>4106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874: Darlington Raceway Week - South Carolina Legislature Online</dc:title>
  <dc:subject/>
  <dc:creator>NikiDowney</dc:creator>
  <cp:keywords/>
  <dc:description/>
  <cp:lastModifiedBy>N Cumfer</cp:lastModifiedBy>
  <cp:revision>2</cp:revision>
  <cp:lastPrinted>2011-05-04T14:39:00Z</cp:lastPrinted>
  <dcterms:created xsi:type="dcterms:W3CDTF">2014-11-21T20:55:00Z</dcterms:created>
  <dcterms:modified xsi:type="dcterms:W3CDTF">2014-11-21T20:55:00Z</dcterms:modified>
</cp:coreProperties>
</file>