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61E" w:rsidRDefault="00F4761E" w:rsidP="00F4761E">
      <w:pPr>
        <w:widowControl w:val="0"/>
        <w:jc w:val="center"/>
      </w:pPr>
      <w:bookmarkStart w:id="0" w:name="_GoBack"/>
      <w:bookmarkEnd w:id="0"/>
      <w:r w:rsidRPr="00F4761E">
        <w:rPr>
          <w:b/>
        </w:rPr>
        <w:t>South Carolina General Assembly</w:t>
      </w:r>
    </w:p>
    <w:p w:rsidR="00F4761E" w:rsidRDefault="00F4761E" w:rsidP="00F4761E">
      <w:pPr>
        <w:widowControl w:val="0"/>
        <w:jc w:val="center"/>
      </w:pPr>
      <w:r>
        <w:t>119th Session, 2011-2012</w:t>
      </w:r>
    </w:p>
    <w:p w:rsidR="00F4761E" w:rsidRDefault="00F4761E" w:rsidP="00F4761E">
      <w:pPr>
        <w:widowControl w:val="0"/>
        <w:jc w:val="left"/>
      </w:pPr>
    </w:p>
    <w:p w:rsidR="00F4761E" w:rsidRDefault="00F4761E" w:rsidP="00F4761E">
      <w:pPr>
        <w:widowControl w:val="0"/>
        <w:jc w:val="left"/>
        <w:rPr>
          <w:b/>
        </w:rPr>
      </w:pPr>
      <w:r w:rsidRPr="00F4761E">
        <w:rPr>
          <w:b/>
        </w:rPr>
        <w:t>S.</w:t>
      </w:r>
      <w:r>
        <w:rPr>
          <w:b/>
        </w:rPr>
        <w:t xml:space="preserve"> </w:t>
      </w:r>
      <w:r w:rsidRPr="00F4761E">
        <w:rPr>
          <w:b/>
        </w:rPr>
        <w:t>896</w:t>
      </w:r>
    </w:p>
    <w:p w:rsidR="00F4761E" w:rsidRDefault="00F4761E" w:rsidP="00F4761E">
      <w:pPr>
        <w:widowControl w:val="0"/>
        <w:jc w:val="left"/>
        <w:rPr>
          <w:b/>
        </w:rPr>
      </w:pPr>
    </w:p>
    <w:p w:rsidR="00F4761E" w:rsidRDefault="00F4761E" w:rsidP="00F4761E">
      <w:pPr>
        <w:widowControl w:val="0"/>
        <w:jc w:val="left"/>
      </w:pPr>
      <w:r w:rsidRPr="00F4761E">
        <w:rPr>
          <w:b/>
        </w:rPr>
        <w:t>STATUS INFORMATION</w:t>
      </w:r>
    </w:p>
    <w:p w:rsidR="00F4761E" w:rsidRDefault="00F4761E" w:rsidP="00F4761E">
      <w:pPr>
        <w:widowControl w:val="0"/>
        <w:jc w:val="left"/>
      </w:pPr>
    </w:p>
    <w:p w:rsidR="00F4761E" w:rsidRDefault="00F4761E" w:rsidP="00F4761E">
      <w:pPr>
        <w:widowControl w:val="0"/>
        <w:jc w:val="left"/>
      </w:pPr>
      <w:r>
        <w:t>Joint Resolution</w:t>
      </w:r>
    </w:p>
    <w:p w:rsidR="00F4761E" w:rsidRDefault="00F4761E" w:rsidP="00F4761E">
      <w:pPr>
        <w:widowControl w:val="0"/>
        <w:jc w:val="left"/>
      </w:pPr>
      <w:r>
        <w:t>Sponsors: Corrections and Penology Committee</w:t>
      </w:r>
    </w:p>
    <w:p w:rsidR="00F4761E" w:rsidRDefault="00F4761E" w:rsidP="00F4761E">
      <w:pPr>
        <w:widowControl w:val="0"/>
        <w:jc w:val="left"/>
      </w:pPr>
      <w:r>
        <w:t>Document Path: l:\council\bills\dbs\31034ac11.docx</w:t>
      </w:r>
    </w:p>
    <w:p w:rsidR="00F4761E" w:rsidRDefault="00F4761E" w:rsidP="00F4761E">
      <w:pPr>
        <w:widowControl w:val="0"/>
        <w:jc w:val="left"/>
      </w:pPr>
    </w:p>
    <w:p w:rsidR="00D344E8" w:rsidRDefault="00D344E8" w:rsidP="00F4761E">
      <w:pPr>
        <w:widowControl w:val="0"/>
        <w:jc w:val="left"/>
      </w:pPr>
      <w:r>
        <w:t>Introduced in the Senate on May 18, 2011</w:t>
      </w:r>
    </w:p>
    <w:p w:rsidR="00D344E8" w:rsidRDefault="00D344E8" w:rsidP="00F4761E">
      <w:pPr>
        <w:widowControl w:val="0"/>
        <w:jc w:val="left"/>
      </w:pPr>
      <w:r>
        <w:t>Introduced in the House on May 24, 2011</w:t>
      </w:r>
    </w:p>
    <w:p w:rsidR="00D344E8" w:rsidRPr="00D344E8" w:rsidRDefault="00D344E8" w:rsidP="00F4761E">
      <w:pPr>
        <w:widowControl w:val="0"/>
        <w:jc w:val="left"/>
      </w:pPr>
      <w:r>
        <w:t xml:space="preserve">Currently residing in the House Committee on </w:t>
      </w:r>
      <w:r w:rsidRPr="00D344E8">
        <w:rPr>
          <w:b/>
        </w:rPr>
        <w:t>Judiciary</w:t>
      </w:r>
    </w:p>
    <w:p w:rsidR="00D344E8" w:rsidRDefault="00D344E8" w:rsidP="00F4761E">
      <w:pPr>
        <w:widowControl w:val="0"/>
        <w:jc w:val="left"/>
      </w:pPr>
    </w:p>
    <w:p w:rsidR="00F4761E" w:rsidRDefault="00F4761E" w:rsidP="00F4761E">
      <w:pPr>
        <w:widowControl w:val="0"/>
        <w:jc w:val="left"/>
      </w:pPr>
      <w:r>
        <w:t xml:space="preserve">Summary: </w:t>
      </w:r>
      <w:r w:rsidR="000D3D2F">
        <w:t>Sentencing Reform (D. 4159)</w:t>
      </w:r>
    </w:p>
    <w:p w:rsidR="00F4761E" w:rsidRDefault="00F4761E" w:rsidP="00F4761E">
      <w:pPr>
        <w:widowControl w:val="0"/>
        <w:jc w:val="left"/>
      </w:pPr>
    </w:p>
    <w:p w:rsidR="00F4761E" w:rsidRDefault="00F4761E" w:rsidP="00F4761E">
      <w:pPr>
        <w:widowControl w:val="0"/>
        <w:jc w:val="left"/>
      </w:pPr>
    </w:p>
    <w:p w:rsidR="00F4761E" w:rsidRDefault="00F4761E" w:rsidP="00F4761E">
      <w:pPr>
        <w:widowControl w:val="0"/>
        <w:tabs>
          <w:tab w:val="center" w:pos="590"/>
          <w:tab w:val="center" w:pos="1440"/>
          <w:tab w:val="left" w:pos="1872"/>
          <w:tab w:val="left" w:pos="9187"/>
        </w:tabs>
        <w:jc w:val="left"/>
      </w:pPr>
      <w:r w:rsidRPr="00F4761E">
        <w:rPr>
          <w:b/>
        </w:rPr>
        <w:t>HISTORY OF LEGISLATIVE ACTIONS</w:t>
      </w:r>
    </w:p>
    <w:p w:rsidR="00F4761E" w:rsidRDefault="00F4761E" w:rsidP="00F4761E">
      <w:pPr>
        <w:widowControl w:val="0"/>
        <w:tabs>
          <w:tab w:val="center" w:pos="590"/>
          <w:tab w:val="center" w:pos="1440"/>
          <w:tab w:val="left" w:pos="1872"/>
          <w:tab w:val="left" w:pos="9187"/>
        </w:tabs>
        <w:jc w:val="left"/>
      </w:pPr>
    </w:p>
    <w:p w:rsidR="00F4761E" w:rsidRPr="00F4761E" w:rsidRDefault="00F4761E" w:rsidP="00F4761E">
      <w:pPr>
        <w:widowControl w:val="0"/>
        <w:tabs>
          <w:tab w:val="center" w:pos="590"/>
          <w:tab w:val="center" w:pos="1440"/>
          <w:tab w:val="left" w:pos="1872"/>
          <w:tab w:val="left" w:pos="9187"/>
        </w:tabs>
        <w:jc w:val="left"/>
      </w:pPr>
      <w:r w:rsidRPr="00F4761E">
        <w:rPr>
          <w:u w:val="single"/>
        </w:rPr>
        <w:tab/>
        <w:t>Date</w:t>
      </w:r>
      <w:r w:rsidRPr="00F4761E">
        <w:rPr>
          <w:u w:val="single"/>
        </w:rPr>
        <w:tab/>
        <w:t>Body</w:t>
      </w:r>
      <w:r w:rsidRPr="00F4761E">
        <w:rPr>
          <w:u w:val="single"/>
        </w:rPr>
        <w:tab/>
        <w:t>Action Description with journal page number</w:t>
      </w:r>
      <w:r w:rsidRPr="00F4761E">
        <w:rPr>
          <w:u w:val="single"/>
        </w:rPr>
        <w:tab/>
      </w:r>
    </w:p>
    <w:p w:rsidR="00A8375C" w:rsidRDefault="00A8375C" w:rsidP="00A8375C">
      <w:pPr>
        <w:widowControl w:val="0"/>
        <w:tabs>
          <w:tab w:val="right" w:pos="1008"/>
          <w:tab w:val="left" w:pos="1152"/>
          <w:tab w:val="left" w:pos="1872"/>
          <w:tab w:val="left" w:pos="9187"/>
        </w:tabs>
        <w:ind w:left="2088" w:hanging="2088"/>
        <w:jc w:val="left"/>
      </w:pPr>
      <w:r>
        <w:tab/>
        <w:t>5/18/2011</w:t>
      </w:r>
      <w:r>
        <w:tab/>
        <w:t>Senate</w:t>
      </w:r>
      <w:r>
        <w:tab/>
      </w:r>
      <w:r w:rsidRPr="0086354C">
        <w:t>Introduced, read</w:t>
      </w:r>
      <w:r>
        <w:t xml:space="preserve"> first time, placed on calendar </w:t>
      </w:r>
      <w:r w:rsidRPr="0086354C">
        <w:t>without reference (</w:t>
      </w:r>
      <w:hyperlink r:id="rId7" w:history="1">
        <w:r w:rsidRPr="0086354C">
          <w:rPr>
            <w:rStyle w:val="Hyperlink"/>
          </w:rPr>
          <w:t>Senate Journal</w:t>
        </w:r>
        <w:r w:rsidRPr="0086354C">
          <w:rPr>
            <w:rStyle w:val="Hyperlink"/>
          </w:rPr>
          <w:noBreakHyphen/>
          <w:t>page 3</w:t>
        </w:r>
      </w:hyperlink>
      <w:r w:rsidRPr="0086354C">
        <w:t>)</w:t>
      </w:r>
    </w:p>
    <w:p w:rsidR="00A8375C" w:rsidRDefault="00A8375C" w:rsidP="00A8375C">
      <w:pPr>
        <w:widowControl w:val="0"/>
        <w:tabs>
          <w:tab w:val="right" w:pos="1008"/>
          <w:tab w:val="left" w:pos="1152"/>
          <w:tab w:val="left" w:pos="1872"/>
          <w:tab w:val="left" w:pos="9187"/>
        </w:tabs>
        <w:ind w:left="2088" w:hanging="2088"/>
        <w:jc w:val="left"/>
      </w:pPr>
      <w:r>
        <w:tab/>
        <w:t>5/19/2011</w:t>
      </w:r>
      <w:r>
        <w:tab/>
        <w:t>Senate</w:t>
      </w:r>
      <w:r>
        <w:tab/>
      </w:r>
      <w:r w:rsidRPr="0086354C">
        <w:t>Read second time (</w:t>
      </w:r>
      <w:hyperlink r:id="rId8" w:history="1">
        <w:r w:rsidRPr="0086354C">
          <w:rPr>
            <w:rStyle w:val="Hyperlink"/>
          </w:rPr>
          <w:t>Senate Journal</w:t>
        </w:r>
        <w:r w:rsidRPr="0086354C">
          <w:rPr>
            <w:rStyle w:val="Hyperlink"/>
          </w:rPr>
          <w:noBreakHyphen/>
          <w:t>page 19</w:t>
        </w:r>
      </w:hyperlink>
      <w:r w:rsidRPr="0086354C">
        <w:t>)</w:t>
      </w:r>
    </w:p>
    <w:p w:rsidR="00A8375C" w:rsidRDefault="00A8375C" w:rsidP="00A8375C">
      <w:pPr>
        <w:widowControl w:val="0"/>
        <w:tabs>
          <w:tab w:val="right" w:pos="1008"/>
          <w:tab w:val="left" w:pos="1152"/>
          <w:tab w:val="left" w:pos="1872"/>
          <w:tab w:val="left" w:pos="9187"/>
        </w:tabs>
        <w:ind w:left="2088" w:hanging="2088"/>
        <w:jc w:val="left"/>
      </w:pPr>
      <w:r>
        <w:tab/>
        <w:t>5/19/2011</w:t>
      </w:r>
      <w:r>
        <w:tab/>
        <w:t>Senate</w:t>
      </w:r>
      <w:r>
        <w:tab/>
      </w:r>
      <w:r w:rsidRPr="0086354C">
        <w:t>Roll call Ayes</w:t>
      </w:r>
      <w:r>
        <w:noBreakHyphen/>
      </w:r>
      <w:r w:rsidRPr="0086354C">
        <w:t>40  Nays</w:t>
      </w:r>
      <w:r>
        <w:noBreakHyphen/>
      </w:r>
      <w:r w:rsidRPr="0086354C">
        <w:t>1 (</w:t>
      </w:r>
      <w:hyperlink r:id="rId9" w:history="1">
        <w:r w:rsidRPr="0086354C">
          <w:rPr>
            <w:rStyle w:val="Hyperlink"/>
          </w:rPr>
          <w:t>Senate Journal</w:t>
        </w:r>
        <w:r w:rsidRPr="0086354C">
          <w:rPr>
            <w:rStyle w:val="Hyperlink"/>
          </w:rPr>
          <w:noBreakHyphen/>
          <w:t>page 19</w:t>
        </w:r>
      </w:hyperlink>
      <w:r w:rsidRPr="0086354C">
        <w:t>)</w:t>
      </w:r>
    </w:p>
    <w:p w:rsidR="00A8375C" w:rsidRDefault="00A8375C" w:rsidP="00A8375C">
      <w:pPr>
        <w:widowControl w:val="0"/>
        <w:tabs>
          <w:tab w:val="right" w:pos="1008"/>
          <w:tab w:val="left" w:pos="1152"/>
          <w:tab w:val="left" w:pos="1872"/>
          <w:tab w:val="left" w:pos="9187"/>
        </w:tabs>
        <w:ind w:left="2088" w:hanging="2088"/>
        <w:jc w:val="left"/>
      </w:pPr>
      <w:r>
        <w:tab/>
        <w:t>5/24/2011</w:t>
      </w:r>
      <w:r>
        <w:tab/>
        <w:t>Senate</w:t>
      </w:r>
      <w:r>
        <w:tab/>
      </w:r>
      <w:r w:rsidRPr="0086354C">
        <w:t>Re</w:t>
      </w:r>
      <w:r>
        <w:t xml:space="preserve">ad third time and sent to House </w:t>
      </w:r>
      <w:r w:rsidRPr="0086354C">
        <w:t>(</w:t>
      </w:r>
      <w:hyperlink r:id="rId10" w:history="1">
        <w:r w:rsidRPr="0086354C">
          <w:rPr>
            <w:rStyle w:val="Hyperlink"/>
          </w:rPr>
          <w:t>Senate Journal</w:t>
        </w:r>
        <w:r w:rsidRPr="0086354C">
          <w:rPr>
            <w:rStyle w:val="Hyperlink"/>
          </w:rPr>
          <w:noBreakHyphen/>
          <w:t>page 28</w:t>
        </w:r>
      </w:hyperlink>
      <w:r w:rsidRPr="0086354C">
        <w:t>)</w:t>
      </w:r>
    </w:p>
    <w:p w:rsidR="00A8375C" w:rsidRDefault="00A8375C" w:rsidP="00A8375C">
      <w:pPr>
        <w:widowControl w:val="0"/>
        <w:tabs>
          <w:tab w:val="right" w:pos="1008"/>
          <w:tab w:val="left" w:pos="1152"/>
          <w:tab w:val="left" w:pos="1872"/>
          <w:tab w:val="left" w:pos="9187"/>
        </w:tabs>
        <w:ind w:left="2088" w:hanging="2088"/>
        <w:jc w:val="left"/>
      </w:pPr>
      <w:r>
        <w:tab/>
        <w:t>5/24/2011</w:t>
      </w:r>
      <w:r>
        <w:tab/>
        <w:t>House</w:t>
      </w:r>
      <w:r>
        <w:tab/>
      </w:r>
      <w:r w:rsidRPr="0086354C">
        <w:t xml:space="preserve">Introduced </w:t>
      </w:r>
      <w:r w:rsidRPr="0086354C">
        <w:lastRenderedPageBreak/>
        <w:t>and read first time (</w:t>
      </w:r>
      <w:hyperlink r:id="rId11" w:history="1">
        <w:r w:rsidRPr="0086354C">
          <w:rPr>
            <w:rStyle w:val="Hyperlink"/>
          </w:rPr>
          <w:t>House Journal</w:t>
        </w:r>
        <w:r w:rsidRPr="0086354C">
          <w:rPr>
            <w:rStyle w:val="Hyperlink"/>
          </w:rPr>
          <w:noBreakHyphen/>
          <w:t>page 46</w:t>
        </w:r>
      </w:hyperlink>
      <w:r w:rsidRPr="0086354C">
        <w:t>)</w:t>
      </w:r>
    </w:p>
    <w:p w:rsidR="00A8375C" w:rsidRDefault="00A8375C" w:rsidP="00A8375C">
      <w:pPr>
        <w:widowControl w:val="0"/>
        <w:tabs>
          <w:tab w:val="right" w:pos="1008"/>
          <w:tab w:val="left" w:pos="1152"/>
          <w:tab w:val="left" w:pos="1872"/>
          <w:tab w:val="left" w:pos="9187"/>
        </w:tabs>
        <w:ind w:left="2088" w:hanging="2088"/>
        <w:jc w:val="left"/>
      </w:pPr>
      <w:r>
        <w:tab/>
        <w:t>5/24/2011</w:t>
      </w:r>
      <w:r>
        <w:tab/>
        <w:t>House</w:t>
      </w:r>
      <w:r>
        <w:tab/>
      </w:r>
      <w:r w:rsidRPr="0086354C">
        <w:t>Ref</w:t>
      </w:r>
      <w:r>
        <w:t xml:space="preserve">erred to Committee on </w:t>
      </w:r>
      <w:r w:rsidRPr="0086354C">
        <w:rPr>
          <w:b/>
        </w:rPr>
        <w:t>Judiciary</w:t>
      </w:r>
      <w:r>
        <w:t xml:space="preserve"> </w:t>
      </w:r>
      <w:r w:rsidRPr="0086354C">
        <w:t>(</w:t>
      </w:r>
      <w:hyperlink r:id="rId12" w:history="1">
        <w:r w:rsidRPr="0086354C">
          <w:rPr>
            <w:rStyle w:val="Hyperlink"/>
          </w:rPr>
          <w:t>House Journal</w:t>
        </w:r>
        <w:r w:rsidRPr="0086354C">
          <w:rPr>
            <w:rStyle w:val="Hyperlink"/>
          </w:rPr>
          <w:noBreakHyphen/>
          <w:t>page 46</w:t>
        </w:r>
      </w:hyperlink>
      <w:r w:rsidRPr="0086354C">
        <w:t>)</w:t>
      </w:r>
    </w:p>
    <w:p w:rsidR="00A8375C" w:rsidRDefault="00A8375C" w:rsidP="00A8375C">
      <w:pPr>
        <w:widowControl w:val="0"/>
        <w:tabs>
          <w:tab w:val="right" w:pos="1008"/>
          <w:tab w:val="left" w:pos="1152"/>
          <w:tab w:val="left" w:pos="1872"/>
          <w:tab w:val="left" w:pos="9187"/>
        </w:tabs>
        <w:ind w:left="2088" w:hanging="2088"/>
        <w:jc w:val="left"/>
      </w:pPr>
    </w:p>
    <w:p w:rsidR="00F4761E" w:rsidRPr="00F4761E" w:rsidRDefault="00F4761E" w:rsidP="00F4761E">
      <w:pPr>
        <w:widowControl w:val="0"/>
        <w:tabs>
          <w:tab w:val="right" w:pos="1008"/>
          <w:tab w:val="left" w:pos="1152"/>
          <w:tab w:val="left" w:pos="1872"/>
          <w:tab w:val="left" w:pos="9187"/>
        </w:tabs>
        <w:ind w:left="2088" w:hanging="2088"/>
        <w:jc w:val="left"/>
      </w:pPr>
    </w:p>
    <w:p w:rsidR="00F4761E" w:rsidRDefault="00F4761E" w:rsidP="00F4761E">
      <w:r w:rsidRPr="00F4761E">
        <w:rPr>
          <w:b/>
        </w:rPr>
        <w:t>VERSIONS OF THIS BILL</w:t>
      </w:r>
    </w:p>
    <w:p w:rsidR="00F4761E" w:rsidRDefault="00F4761E" w:rsidP="00F4761E"/>
    <w:p w:rsidR="00F4761E" w:rsidRDefault="0033526C" w:rsidP="00F4761E">
      <w:hyperlink r:id="rId13" w:history="1">
        <w:r w:rsidR="00F4761E">
          <w:rPr>
            <w:rStyle w:val="Hyperlink"/>
          </w:rPr>
          <w:t>5/18/2011</w:t>
        </w:r>
      </w:hyperlink>
    </w:p>
    <w:p w:rsidR="008C0063" w:rsidRDefault="0033526C" w:rsidP="00F4761E">
      <w:hyperlink r:id="rId14" w:history="1">
        <w:r w:rsidR="008C0063" w:rsidRPr="008C0063">
          <w:rPr>
            <w:rStyle w:val="Hyperlink"/>
          </w:rPr>
          <w:t>5/18/2011-A</w:t>
        </w:r>
      </w:hyperlink>
    </w:p>
    <w:p w:rsidR="00F4761E" w:rsidRDefault="00F4761E" w:rsidP="00F4761E"/>
    <w:p w:rsidR="00F4761E" w:rsidRDefault="00F4761E" w:rsidP="00F4761E">
      <w:pPr>
        <w:sectPr w:rsidR="00F4761E" w:rsidSect="00F4761E">
          <w:pgSz w:w="12240" w:h="15840" w:code="1"/>
          <w:pgMar w:top="1080" w:right="1440" w:bottom="1080" w:left="1440" w:header="720" w:footer="720" w:gutter="0"/>
          <w:cols w:space="720"/>
          <w:noEndnote/>
          <w:docGrid w:linePitch="360"/>
        </w:sectPr>
      </w:pPr>
    </w:p>
    <w:p w:rsidR="008C0063" w:rsidRDefault="008C0063" w:rsidP="002A3EB4">
      <w:pPr>
        <w:pStyle w:val="BillDots"/>
      </w:pPr>
      <w:r>
        <w:lastRenderedPageBreak/>
        <w:t>INTRODUCED</w:t>
      </w:r>
    </w:p>
    <w:p w:rsidR="008C0063" w:rsidRDefault="008C0063" w:rsidP="002A3EB4">
      <w:pPr>
        <w:pStyle w:val="BillDots"/>
      </w:pPr>
      <w:r>
        <w:t>May 18, 2011</w:t>
      </w:r>
    </w:p>
    <w:p w:rsidR="008C0063" w:rsidRDefault="008C0063" w:rsidP="002A3EB4">
      <w:pPr>
        <w:pStyle w:val="BillDots"/>
      </w:pPr>
    </w:p>
    <w:p w:rsidR="008C0063" w:rsidRPr="00FA6B74" w:rsidRDefault="008C0063" w:rsidP="00FA6B74">
      <w:pPr>
        <w:pStyle w:val="BillDots"/>
        <w:tabs>
          <w:tab w:val="clear" w:pos="216"/>
          <w:tab w:val="clear" w:pos="432"/>
          <w:tab w:val="clear" w:pos="648"/>
          <w:tab w:val="clear" w:pos="864"/>
          <w:tab w:val="clear" w:pos="1080"/>
          <w:tab w:val="clear" w:pos="1296"/>
          <w:tab w:val="clear" w:pos="5904"/>
          <w:tab w:val="right" w:pos="5933"/>
        </w:tabs>
      </w:pPr>
      <w:r>
        <w:tab/>
      </w:r>
      <w:r>
        <w:rPr>
          <w:b/>
          <w:sz w:val="36"/>
        </w:rPr>
        <w:t>S. 896</w:t>
      </w:r>
    </w:p>
    <w:p w:rsidR="008C0063" w:rsidRDefault="008C0063" w:rsidP="002A3EB4">
      <w:pPr>
        <w:pStyle w:val="BillDots"/>
      </w:pPr>
    </w:p>
    <w:p w:rsidR="008C0063" w:rsidRDefault="008C0063" w:rsidP="00FA6B74">
      <w:pPr>
        <w:pStyle w:val="BillDots"/>
        <w:jc w:val="center"/>
      </w:pPr>
      <w:r>
        <w:t xml:space="preserve">Introduced by </w:t>
      </w:r>
      <w:r w:rsidRPr="009005BB">
        <w:t>Corrections and Penology Committee</w:t>
      </w:r>
    </w:p>
    <w:p w:rsidR="008C0063" w:rsidRDefault="008C0063" w:rsidP="002A3EB4">
      <w:pPr>
        <w:pStyle w:val="BillDots"/>
      </w:pPr>
    </w:p>
    <w:p w:rsidR="008C0063" w:rsidRDefault="008C0063" w:rsidP="002A3EB4">
      <w:pPr>
        <w:pStyle w:val="BillDots"/>
      </w:pPr>
      <w:r>
        <w:t>S. Printed 5/18/11--S.</w:t>
      </w:r>
    </w:p>
    <w:p w:rsidR="008C0063" w:rsidRDefault="008C0063" w:rsidP="002A3EB4">
      <w:pPr>
        <w:pStyle w:val="BillDots"/>
      </w:pPr>
      <w:r>
        <w:t>Read the first time May 18, 2011.</w:t>
      </w:r>
    </w:p>
    <w:p w:rsidR="008C0063" w:rsidRPr="00FA6B74" w:rsidRDefault="008C0063" w:rsidP="00FA6B74">
      <w:pPr>
        <w:pStyle w:val="BillDots"/>
        <w:jc w:val="center"/>
      </w:pPr>
      <w:r>
        <w:rPr>
          <w:u w:val="single"/>
        </w:rPr>
        <w:t>            </w:t>
      </w:r>
    </w:p>
    <w:p w:rsidR="008C0063" w:rsidRDefault="008C0063" w:rsidP="002A3EB4">
      <w:pPr>
        <w:pStyle w:val="BillDots"/>
      </w:pPr>
    </w:p>
    <w:p w:rsidR="008C0063" w:rsidRDefault="008C0063" w:rsidP="002A3EB4">
      <w:pPr>
        <w:pStyle w:val="BillDots"/>
        <w:sectPr w:rsidR="008C0063" w:rsidSect="00FA6B7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C0063" w:rsidRDefault="008C0063" w:rsidP="002A3EB4">
      <w:pPr>
        <w:pStyle w:val="BillDot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Pr="00325348" w:rsidRDefault="008C0063" w:rsidP="00F02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PROBATION, PAROLE AND PARDON SERVICES, RELATING TO SENTENCING REFORM, DESIGNATED AS REGULATION DOCUMENT NUMBER 4159, PURSUANT TO THE PROVISIONS OF ARTICLE 1, CHAPTER 23, TITLE 1 OF THE 1976 CODE.</w:t>
      </w: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Probation, Parole and Pardon Services, relating to Sentencing Reform, designated as Regulation Document Number 4159, and submitted to the General Assembly pursuant to the provisions of Article 1, Chapter 23, Title 1 of the 1976 Code, are approved.</w:t>
      </w: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C0063" w:rsidRDefault="008C0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C0063" w:rsidRDefault="008C0063"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C0063" w:rsidRDefault="008C0063"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C0063" w:rsidRDefault="008C0063"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C0063" w:rsidRDefault="008C0063"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C0063" w:rsidRPr="00E85557" w:rsidRDefault="008C0063"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E85557">
        <w:t>he South Carolina Department of Probation, Parole and Pardon Services (the Department) seeks to promulgate regulations which govern, to the extent authorized by 1976 S. C. Code of Laws, Title 24, Chapter 21 and required by Act 273 of 2010, the minimum number of hours of training required for the members of the Board of Probation, Parole and Pardon Services (the Board) and the specific requirements of the comprehensive training course that newly appointed members must complete; the specific criteria for the annual training the Board members must complete; the terms and conditions of reentry supervision; the qualifications of the Department’s hearing officers and the procedures for the preliminary hearings conducted by those hearing officers; and the establishment and listing of administrative sanctions for the most common types of supervision violations.</w:t>
      </w:r>
    </w:p>
    <w:p w:rsidR="008C0063" w:rsidRPr="00E85557" w:rsidRDefault="008C0063"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063" w:rsidRPr="00E85557" w:rsidRDefault="008C0063"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557">
        <w:t xml:space="preserve">A Notice of Drafting was published in the </w:t>
      </w:r>
      <w:r w:rsidRPr="00E85557">
        <w:rPr>
          <w:i/>
        </w:rPr>
        <w:t>State Register</w:t>
      </w:r>
      <w:r w:rsidRPr="00E85557">
        <w:t xml:space="preserve"> on October 22, 2010.</w:t>
      </w:r>
    </w:p>
    <w:p w:rsidR="008C0063" w:rsidRDefault="008C00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02C8F" w:rsidRDefault="00F02C8F" w:rsidP="008C0063">
      <w:pPr>
        <w:pStyle w:val="BillDots"/>
      </w:pPr>
    </w:p>
    <w:sectPr w:rsidR="00F02C8F" w:rsidSect="00FA6B7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052" w:rsidRDefault="00497052" w:rsidP="009F0C77">
      <w:r>
        <w:separator/>
      </w:r>
    </w:p>
  </w:endnote>
  <w:endnote w:type="continuationSeparator" w:id="0">
    <w:p w:rsidR="00497052" w:rsidRDefault="004970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614B1D-E74C-4CC8-9BDA-5DB2B9648644}"/>
    <w:embedBold r:id="rId2" w:fontKey="{816E2E31-A102-4D34-818F-E69847F46CB7}"/>
    <w:embedItalic r:id="rId3" w:fontKey="{94221B87-2589-4DCB-9ACA-E6200280D3DB}"/>
  </w:font>
  <w:font w:name="Calibri">
    <w:panose1 w:val="020F0502020204030204"/>
    <w:charset w:val="00"/>
    <w:family w:val="swiss"/>
    <w:pitch w:val="variable"/>
    <w:sig w:usb0="E10002FF" w:usb1="4000ACFF" w:usb2="00000009" w:usb3="00000000" w:csb0="0000019F" w:csb1="00000000"/>
    <w:embedRegular r:id="rId4" w:fontKey="{E54DE48E-12B9-426F-ABDE-E0F7875761B8}"/>
  </w:font>
  <w:font w:name="Tahoma">
    <w:panose1 w:val="020B0604030504040204"/>
    <w:charset w:val="00"/>
    <w:family w:val="swiss"/>
    <w:pitch w:val="variable"/>
    <w:sig w:usb0="21002A87" w:usb1="80000000" w:usb2="00000008" w:usb3="00000000" w:csb0="000101FF" w:csb1="00000000"/>
    <w:embedRegular r:id="rId5" w:fontKey="{B8FB907C-8CCE-46F6-B0D5-5DED85045846}"/>
  </w:font>
  <w:font w:name="Cambria">
    <w:panose1 w:val="02040503050406030204"/>
    <w:charset w:val="00"/>
    <w:family w:val="roman"/>
    <w:pitch w:val="variable"/>
    <w:sig w:usb0="E00002FF" w:usb1="400004FF" w:usb2="00000000" w:usb3="00000000" w:csb0="0000019F" w:csb1="00000000"/>
    <w:embedRegular r:id="rId6" w:fontKey="{5CE8EE81-1E48-42BF-B56B-A8E091376A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63" w:rsidRPr="00F02C8F" w:rsidRDefault="008C0063" w:rsidP="00F02C8F">
    <w:pPr>
      <w:pStyle w:val="Footer"/>
      <w:tabs>
        <w:tab w:val="clear" w:pos="4680"/>
        <w:tab w:val="clear" w:pos="9360"/>
        <w:tab w:val="center" w:pos="2995"/>
      </w:tabs>
      <w:spacing w:before="120"/>
    </w:pPr>
    <w:r>
      <w:t>[896-</w:t>
    </w:r>
    <w:r w:rsidR="0033526C">
      <w:fldChar w:fldCharType="begin"/>
    </w:r>
    <w:r w:rsidR="0033526C">
      <w:instrText xml:space="preserve"> PAGE  \* MERGEFORMAT </w:instrText>
    </w:r>
    <w:r w:rsidR="0033526C">
      <w:fldChar w:fldCharType="separate"/>
    </w:r>
    <w:r w:rsidR="0033526C">
      <w:rPr>
        <w:noProof/>
      </w:rPr>
      <w:t>1</w:t>
    </w:r>
    <w:r w:rsidR="0033526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B74" w:rsidRPr="00F02C8F" w:rsidRDefault="008C0063" w:rsidP="00F02C8F">
    <w:pPr>
      <w:pStyle w:val="Footer"/>
      <w:tabs>
        <w:tab w:val="clear" w:pos="4680"/>
        <w:tab w:val="clear" w:pos="9360"/>
        <w:tab w:val="center" w:pos="2995"/>
      </w:tabs>
      <w:spacing w:before="120"/>
    </w:pPr>
    <w:r>
      <w:t>[896]</w:t>
    </w:r>
    <w:r>
      <w:tab/>
    </w:r>
    <w:r w:rsidR="00C00BCB">
      <w:fldChar w:fldCharType="begin"/>
    </w:r>
    <w:r>
      <w:instrText xml:space="preserve"> PAGE  \* MERGEFORMAT </w:instrText>
    </w:r>
    <w:r w:rsidR="00C00BCB">
      <w:fldChar w:fldCharType="separate"/>
    </w:r>
    <w:r>
      <w:rPr>
        <w:noProof/>
      </w:rPr>
      <w:t>2</w:t>
    </w:r>
    <w:r w:rsidR="00C00B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052" w:rsidRDefault="00497052" w:rsidP="009F0C77">
      <w:r>
        <w:separator/>
      </w:r>
    </w:p>
  </w:footnote>
  <w:footnote w:type="continuationSeparator" w:id="0">
    <w:p w:rsidR="00497052" w:rsidRDefault="004970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34AC11"/>
    <w:docVar w:name="CoverBillType" w:val="a"/>
    <w:docVar w:name="docpath" w:val="L:\Council\bills\DBS\31034AC11.DOCX"/>
    <w:docVar w:name="dvBillNumber" w:val="896"/>
    <w:docVar w:name="dvBillNumberPrefix" w:val="S. "/>
    <w:docVar w:name="dvOriginalBody" w:val="Senate"/>
    <w:docVar w:name="dvSteno" w:val="DBS"/>
    <w:docVar w:name="NameofBody" w:val="s"/>
    <w:docVar w:name="vgroup2" w:val="Council"/>
  </w:docVars>
  <w:rsids>
    <w:rsidRoot w:val="00721982"/>
    <w:rsid w:val="00026C9A"/>
    <w:rsid w:val="000413E3"/>
    <w:rsid w:val="00043A75"/>
    <w:rsid w:val="000965A1"/>
    <w:rsid w:val="000D3D2F"/>
    <w:rsid w:val="000E1785"/>
    <w:rsid w:val="001023A4"/>
    <w:rsid w:val="0010776B"/>
    <w:rsid w:val="00133E66"/>
    <w:rsid w:val="00134ACF"/>
    <w:rsid w:val="00144E15"/>
    <w:rsid w:val="001A43E9"/>
    <w:rsid w:val="001A4A62"/>
    <w:rsid w:val="001A681E"/>
    <w:rsid w:val="001D08F2"/>
    <w:rsid w:val="002037CA"/>
    <w:rsid w:val="002047A2"/>
    <w:rsid w:val="0022178B"/>
    <w:rsid w:val="002321B6"/>
    <w:rsid w:val="0023696B"/>
    <w:rsid w:val="00250967"/>
    <w:rsid w:val="002759C5"/>
    <w:rsid w:val="00277DEE"/>
    <w:rsid w:val="00280D88"/>
    <w:rsid w:val="00294ABE"/>
    <w:rsid w:val="002A3EB4"/>
    <w:rsid w:val="002B2335"/>
    <w:rsid w:val="002C56AC"/>
    <w:rsid w:val="00325348"/>
    <w:rsid w:val="0033526C"/>
    <w:rsid w:val="00393688"/>
    <w:rsid w:val="003D411E"/>
    <w:rsid w:val="003E3C1E"/>
    <w:rsid w:val="003E6148"/>
    <w:rsid w:val="00400BEC"/>
    <w:rsid w:val="00400EAA"/>
    <w:rsid w:val="00406A24"/>
    <w:rsid w:val="00407138"/>
    <w:rsid w:val="0041760A"/>
    <w:rsid w:val="00452987"/>
    <w:rsid w:val="004809EE"/>
    <w:rsid w:val="00497052"/>
    <w:rsid w:val="00511EE9"/>
    <w:rsid w:val="00521E00"/>
    <w:rsid w:val="00555416"/>
    <w:rsid w:val="00577C6C"/>
    <w:rsid w:val="0058501B"/>
    <w:rsid w:val="005F422D"/>
    <w:rsid w:val="006215AA"/>
    <w:rsid w:val="006340D9"/>
    <w:rsid w:val="00643B8E"/>
    <w:rsid w:val="00646D34"/>
    <w:rsid w:val="00661444"/>
    <w:rsid w:val="0066532F"/>
    <w:rsid w:val="00665EBC"/>
    <w:rsid w:val="0069470D"/>
    <w:rsid w:val="006A476C"/>
    <w:rsid w:val="006C6A93"/>
    <w:rsid w:val="006E02F9"/>
    <w:rsid w:val="00716333"/>
    <w:rsid w:val="00721982"/>
    <w:rsid w:val="00731335"/>
    <w:rsid w:val="00746FB0"/>
    <w:rsid w:val="00753C04"/>
    <w:rsid w:val="00756946"/>
    <w:rsid w:val="00757F80"/>
    <w:rsid w:val="00771EEC"/>
    <w:rsid w:val="00786819"/>
    <w:rsid w:val="007A325A"/>
    <w:rsid w:val="007B76C3"/>
    <w:rsid w:val="007D7E1D"/>
    <w:rsid w:val="007F1523"/>
    <w:rsid w:val="007F509E"/>
    <w:rsid w:val="007F5799"/>
    <w:rsid w:val="007F6947"/>
    <w:rsid w:val="00811CC9"/>
    <w:rsid w:val="00872729"/>
    <w:rsid w:val="008C0063"/>
    <w:rsid w:val="008F4429"/>
    <w:rsid w:val="009235D1"/>
    <w:rsid w:val="009352BB"/>
    <w:rsid w:val="00961316"/>
    <w:rsid w:val="00990668"/>
    <w:rsid w:val="009F0C77"/>
    <w:rsid w:val="009F4DD1"/>
    <w:rsid w:val="00A64E80"/>
    <w:rsid w:val="00A741D9"/>
    <w:rsid w:val="00A8375C"/>
    <w:rsid w:val="00A9741D"/>
    <w:rsid w:val="00AD1AFD"/>
    <w:rsid w:val="00AD4B17"/>
    <w:rsid w:val="00B24F65"/>
    <w:rsid w:val="00B26FA6"/>
    <w:rsid w:val="00B741CB"/>
    <w:rsid w:val="00B934F3"/>
    <w:rsid w:val="00BB4619"/>
    <w:rsid w:val="00BB5CA6"/>
    <w:rsid w:val="00BB6347"/>
    <w:rsid w:val="00BD16F6"/>
    <w:rsid w:val="00BD2134"/>
    <w:rsid w:val="00C00BCB"/>
    <w:rsid w:val="00C038D8"/>
    <w:rsid w:val="00C045DD"/>
    <w:rsid w:val="00C3136F"/>
    <w:rsid w:val="00C32BBC"/>
    <w:rsid w:val="00C3483A"/>
    <w:rsid w:val="00C672EA"/>
    <w:rsid w:val="00C74E9D"/>
    <w:rsid w:val="00C82FD3"/>
    <w:rsid w:val="00CC6B7B"/>
    <w:rsid w:val="00CD3619"/>
    <w:rsid w:val="00CF4447"/>
    <w:rsid w:val="00D22B83"/>
    <w:rsid w:val="00D344E8"/>
    <w:rsid w:val="00D405E7"/>
    <w:rsid w:val="00D41D56"/>
    <w:rsid w:val="00D6260D"/>
    <w:rsid w:val="00D6662B"/>
    <w:rsid w:val="00D95E2F"/>
    <w:rsid w:val="00D970A9"/>
    <w:rsid w:val="00DB3AC0"/>
    <w:rsid w:val="00DE68F0"/>
    <w:rsid w:val="00DF3845"/>
    <w:rsid w:val="00DF7E17"/>
    <w:rsid w:val="00E52DF3"/>
    <w:rsid w:val="00EB00A2"/>
    <w:rsid w:val="00EB1BF3"/>
    <w:rsid w:val="00EF3EEE"/>
    <w:rsid w:val="00F02C8F"/>
    <w:rsid w:val="00F149A7"/>
    <w:rsid w:val="00F4761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2D6B9C-BAAE-47A9-8B9E-E65AC739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1AFD"/>
    <w:rPr>
      <w:rFonts w:ascii="Tahoma" w:hAnsi="Tahoma" w:cs="Tahoma"/>
      <w:sz w:val="16"/>
      <w:szCs w:val="16"/>
    </w:rPr>
  </w:style>
  <w:style w:type="character" w:customStyle="1" w:styleId="BalloonTextChar">
    <w:name w:val="Balloon Text Char"/>
    <w:basedOn w:val="DefaultParagraphFont"/>
    <w:link w:val="BalloonText"/>
    <w:uiPriority w:val="99"/>
    <w:semiHidden/>
    <w:rsid w:val="00AD1AFD"/>
    <w:rPr>
      <w:rFonts w:ascii="Tahoma" w:eastAsia="Times New Roman" w:hAnsi="Tahoma" w:cs="Tahoma"/>
      <w:sz w:val="16"/>
      <w:szCs w:val="16"/>
    </w:rPr>
  </w:style>
  <w:style w:type="character" w:styleId="Hyperlink">
    <w:name w:val="Hyperlink"/>
    <w:basedOn w:val="DefaultParagraphFont"/>
    <w:uiPriority w:val="99"/>
    <w:unhideWhenUsed/>
    <w:rsid w:val="00F476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9-11.docx" TargetMode="External"/><Relationship Id="rId13" Type="http://schemas.openxmlformats.org/officeDocument/2006/relationships/hyperlink" Target="file:///p:\pprever\2011-12\896_201105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5-18-11.docx" TargetMode="External"/><Relationship Id="rId12" Type="http://schemas.openxmlformats.org/officeDocument/2006/relationships/hyperlink" Target="file:///h:\hj%20archive\2011\05-24-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4-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5-24-11.docx" TargetMode="External"/><Relationship Id="rId4" Type="http://schemas.openxmlformats.org/officeDocument/2006/relationships/webSettings" Target="webSettings.xml"/><Relationship Id="rId9" Type="http://schemas.openxmlformats.org/officeDocument/2006/relationships/hyperlink" Target="file:///h:\sj%20archive\2011\05-19-11.docx" TargetMode="External"/><Relationship Id="rId14" Type="http://schemas.openxmlformats.org/officeDocument/2006/relationships/hyperlink" Target="file:///p:\pprever\2011-12\896_2011051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53A31-7DA5-4A76-A174-F7C84CDD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420</Words>
  <Characters>2388</Characters>
  <Application>Microsoft Office Word</Application>
  <DocSecurity>4</DocSecurity>
  <Lines>98</Lines>
  <Paragraphs>39</Paragraphs>
  <ScaleCrop>false</ScaleCrop>
  <Company> </Company>
  <LinksUpToDate>false</LinksUpToDate>
  <CharactersWithSpaces>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896: Sentencing Reform (D. 4159) - South Carolina Legislature Online</dc:title>
  <dc:subject/>
  <dc:creator>DeirdreBrevardSmith</dc:creator>
  <cp:keywords/>
  <dc:description/>
  <cp:lastModifiedBy>N Cumfer</cp:lastModifiedBy>
  <cp:revision>2</cp:revision>
  <cp:lastPrinted>2011-05-17T15:38:00Z</cp:lastPrinted>
  <dcterms:created xsi:type="dcterms:W3CDTF">2014-11-21T20:56:00Z</dcterms:created>
  <dcterms:modified xsi:type="dcterms:W3CDTF">2014-11-21T20:56:00Z</dcterms:modified>
</cp:coreProperties>
</file>