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4CD" w:rsidRDefault="001E74CD" w:rsidP="001E74CD">
      <w:pPr>
        <w:ind w:firstLine="0"/>
        <w:rPr>
          <w:strike/>
        </w:rPr>
      </w:pPr>
      <w:bookmarkStart w:id="0" w:name="_GoBack"/>
      <w:bookmarkEnd w:id="0"/>
    </w:p>
    <w:p w:rsidR="001E74CD" w:rsidRDefault="001E74CD" w:rsidP="001E74CD">
      <w:pPr>
        <w:ind w:firstLine="0"/>
        <w:rPr>
          <w:strike/>
        </w:rPr>
      </w:pPr>
      <w:r>
        <w:rPr>
          <w:strike/>
        </w:rPr>
        <w:t>Indicates Matter Stricken</w:t>
      </w:r>
    </w:p>
    <w:p w:rsidR="001E74CD" w:rsidRDefault="001E74CD" w:rsidP="001E74CD">
      <w:pPr>
        <w:ind w:firstLine="0"/>
        <w:rPr>
          <w:u w:val="single"/>
        </w:rPr>
      </w:pPr>
      <w:r>
        <w:rPr>
          <w:u w:val="single"/>
        </w:rPr>
        <w:t>Indicates New Matter</w:t>
      </w:r>
    </w:p>
    <w:p w:rsidR="001E74CD" w:rsidRDefault="001E74CD"/>
    <w:p w:rsidR="001E74CD" w:rsidRDefault="001E74CD">
      <w:r>
        <w:t>The House assembled at 10:00 a.m.</w:t>
      </w:r>
    </w:p>
    <w:p w:rsidR="001E74CD" w:rsidRDefault="001E74CD">
      <w:r>
        <w:t>Deliberations were opened with prayer by Rev. Charles E. Seastrunk, Jr., as follows:</w:t>
      </w:r>
    </w:p>
    <w:p w:rsidR="001E74CD" w:rsidRDefault="001E74CD"/>
    <w:p w:rsidR="001E74CD" w:rsidRPr="004A03FA" w:rsidRDefault="001E74CD" w:rsidP="001E74CD">
      <w:pPr>
        <w:ind w:firstLine="270"/>
      </w:pPr>
      <w:bookmarkStart w:id="1" w:name="file_start2"/>
      <w:bookmarkEnd w:id="1"/>
      <w:r w:rsidRPr="004A03FA">
        <w:t>Our thought for today is from Proverbs 16:9: “The human mind plans the way, but the Lord directs the steps.”</w:t>
      </w:r>
    </w:p>
    <w:p w:rsidR="001E74CD" w:rsidRPr="004A03FA" w:rsidRDefault="001E74CD" w:rsidP="001E74CD">
      <w:pPr>
        <w:ind w:firstLine="270"/>
      </w:pPr>
      <w:r w:rsidRPr="004A03FA">
        <w:t>Let us pray. Faithful God, in the beginning You promised us You will lead us and guide us in the way we should go. Continue to direct these Representatives and staff as they strive to carry out their duties and responsibilities. Keep them faithful to their task. Look in favor upon our Nation, State, and all assembled here. Protect our defenders of freedom at home and abroad, as they protect us. Heal the wounds</w:t>
      </w:r>
      <w:r w:rsidR="00CB4A2D">
        <w:t>,</w:t>
      </w:r>
      <w:r w:rsidRPr="004A03FA">
        <w:t xml:space="preserve"> </w:t>
      </w:r>
      <w:r w:rsidR="00CB4A2D" w:rsidRPr="004A03FA">
        <w:t>those seen and those hidden</w:t>
      </w:r>
      <w:r w:rsidR="00CB4A2D">
        <w:t xml:space="preserve">, </w:t>
      </w:r>
      <w:r w:rsidRPr="004A03FA">
        <w:t>of our brave warriors</w:t>
      </w:r>
      <w:r w:rsidR="008B18FE">
        <w:t>.</w:t>
      </w:r>
      <w:r w:rsidRPr="004A03FA">
        <w:t xml:space="preserve"> Hear us, O Lord, as we pray. Amen.</w:t>
      </w:r>
    </w:p>
    <w:p w:rsidR="001E74CD" w:rsidRDefault="001E74CD">
      <w:bookmarkStart w:id="2" w:name="file_end2"/>
      <w:bookmarkEnd w:id="2"/>
    </w:p>
    <w:p w:rsidR="001E74CD" w:rsidRDefault="001E74CD">
      <w:r>
        <w:t>Pursuant to Rule 6.3, the House of Representatives was led in the Pledge of Allegiance to the Flag of the United States of America by the SPEAKER.</w:t>
      </w:r>
    </w:p>
    <w:p w:rsidR="001E74CD" w:rsidRDefault="001E74CD"/>
    <w:p w:rsidR="001E74CD" w:rsidRDefault="001E74CD">
      <w:r>
        <w:t>After corrections to the Journal of the proceedings of yesterday, the SPEAKER ordered it confirmed.</w:t>
      </w:r>
    </w:p>
    <w:p w:rsidR="001E74CD" w:rsidRDefault="001E74CD"/>
    <w:p w:rsidR="001E74CD" w:rsidRDefault="001E74CD" w:rsidP="001E74CD">
      <w:pPr>
        <w:keepNext/>
        <w:jc w:val="center"/>
        <w:rPr>
          <w:b/>
        </w:rPr>
      </w:pPr>
      <w:r w:rsidRPr="001E74CD">
        <w:rPr>
          <w:b/>
        </w:rPr>
        <w:t>MOTION ADOPTED</w:t>
      </w:r>
    </w:p>
    <w:p w:rsidR="001E74CD" w:rsidRDefault="001E74CD" w:rsidP="001E74CD">
      <w:r>
        <w:t>Rep. G. R. SMITH moved that when the House adjourns, it adjourn in memory of Ned Cox Tumblin, father-in-law of Representative Bedingfield, which was agreed to.</w:t>
      </w:r>
    </w:p>
    <w:p w:rsidR="001E74CD" w:rsidRDefault="001E74CD" w:rsidP="001E74CD"/>
    <w:p w:rsidR="001E74CD" w:rsidRDefault="001E74CD" w:rsidP="001E74CD">
      <w:pPr>
        <w:keepNext/>
        <w:jc w:val="center"/>
        <w:rPr>
          <w:b/>
        </w:rPr>
      </w:pPr>
      <w:r w:rsidRPr="001E74CD">
        <w:rPr>
          <w:b/>
        </w:rPr>
        <w:t>SILENT PRAYER</w:t>
      </w:r>
    </w:p>
    <w:p w:rsidR="001E74CD" w:rsidRDefault="001E74CD" w:rsidP="001E74CD">
      <w:r>
        <w:t xml:space="preserve">The House stood in silent prayer for the families of the two Aiken County Public Safety officers who lost their lives in the line of duty and in gratitude for all Public Safety officers who protect us. </w:t>
      </w:r>
    </w:p>
    <w:p w:rsidR="001E74CD" w:rsidRDefault="001E74CD" w:rsidP="001E74CD"/>
    <w:p w:rsidR="001E74CD" w:rsidRDefault="001E74CD" w:rsidP="001E74CD">
      <w:pPr>
        <w:keepNext/>
        <w:jc w:val="center"/>
        <w:rPr>
          <w:b/>
        </w:rPr>
      </w:pPr>
      <w:r>
        <w:rPr>
          <w:b/>
        </w:rPr>
        <w:br w:type="page"/>
      </w:r>
      <w:r w:rsidRPr="001E74CD">
        <w:rPr>
          <w:b/>
        </w:rPr>
        <w:lastRenderedPageBreak/>
        <w:t xml:space="preserve">REGULATION RECEIVED  </w:t>
      </w:r>
    </w:p>
    <w:p w:rsidR="001E74CD" w:rsidRDefault="001E74CD" w:rsidP="001E74CD">
      <w:r>
        <w:t>The following was received and referred to the appropriate committee for consideration:</w:t>
      </w:r>
    </w:p>
    <w:p w:rsidR="001E74CD" w:rsidRDefault="001E74CD" w:rsidP="001E74CD">
      <w:pPr>
        <w:keepNext/>
      </w:pPr>
      <w:r>
        <w:t xml:space="preserve"> </w:t>
      </w:r>
    </w:p>
    <w:p w:rsidR="001E74CD" w:rsidRPr="00E20B15" w:rsidRDefault="001E74CD" w:rsidP="00EE78E5">
      <w:pPr>
        <w:keepNext/>
        <w:ind w:firstLine="0"/>
      </w:pPr>
      <w:bookmarkStart w:id="3" w:name="file_start11"/>
      <w:bookmarkEnd w:id="3"/>
      <w:r w:rsidRPr="00E20B15">
        <w:t>Document No. 4257</w:t>
      </w:r>
    </w:p>
    <w:p w:rsidR="001E74CD" w:rsidRPr="00E20B15" w:rsidRDefault="001E74CD" w:rsidP="00EE78E5">
      <w:pPr>
        <w:ind w:firstLine="0"/>
      </w:pPr>
      <w:r w:rsidRPr="00E20B15">
        <w:t>Agency: State Board of Financial Institutions - Consumer Finance Division</w:t>
      </w:r>
    </w:p>
    <w:p w:rsidR="001E74CD" w:rsidRPr="00E20B15" w:rsidRDefault="001E74CD" w:rsidP="00EE78E5">
      <w:pPr>
        <w:ind w:firstLine="0"/>
      </w:pPr>
      <w:r w:rsidRPr="00E20B15">
        <w:t>Statutory Authority: 1976 Code Sections 37-22-110</w:t>
      </w:r>
      <w:r w:rsidR="00EE78E5">
        <w:t>,</w:t>
      </w:r>
      <w:r w:rsidRPr="00E20B15">
        <w:t xml:space="preserve"> et seq</w:t>
      </w:r>
      <w:r w:rsidR="00EE78E5">
        <w:t>.,</w:t>
      </w:r>
      <w:r w:rsidRPr="00E20B15">
        <w:t xml:space="preserve"> particularly Section 37-22-260</w:t>
      </w:r>
    </w:p>
    <w:p w:rsidR="001E74CD" w:rsidRPr="00E20B15" w:rsidRDefault="001E74CD" w:rsidP="00EE78E5">
      <w:pPr>
        <w:ind w:firstLine="0"/>
      </w:pPr>
      <w:r w:rsidRPr="00E20B15">
        <w:t>Mortgage Lending</w:t>
      </w:r>
    </w:p>
    <w:p w:rsidR="001E74CD" w:rsidRPr="00E20B15" w:rsidRDefault="001E74CD" w:rsidP="00EE78E5">
      <w:pPr>
        <w:ind w:firstLine="0"/>
      </w:pPr>
      <w:r w:rsidRPr="00E20B15">
        <w:t xml:space="preserve">Received by Speaker of the House of Representatives </w:t>
      </w:r>
    </w:p>
    <w:p w:rsidR="001E74CD" w:rsidRPr="00E20B15" w:rsidRDefault="001E74CD" w:rsidP="00EE78E5">
      <w:pPr>
        <w:ind w:firstLine="0"/>
      </w:pPr>
      <w:r w:rsidRPr="00E20B15">
        <w:t>February 2, 2012</w:t>
      </w:r>
    </w:p>
    <w:p w:rsidR="001E74CD" w:rsidRPr="00E20B15" w:rsidRDefault="001E74CD" w:rsidP="00EE78E5">
      <w:pPr>
        <w:keepNext/>
        <w:ind w:firstLine="0"/>
      </w:pPr>
      <w:r w:rsidRPr="00E20B15">
        <w:t>Referred to Labor, Commerce and Industry Committee</w:t>
      </w:r>
    </w:p>
    <w:p w:rsidR="001E74CD" w:rsidRDefault="001E74CD" w:rsidP="00EE78E5">
      <w:pPr>
        <w:ind w:firstLine="0"/>
      </w:pPr>
      <w:r w:rsidRPr="00E20B15">
        <w:t>Legislative Review Expiration June 1, 2012</w:t>
      </w:r>
    </w:p>
    <w:p w:rsidR="001E74CD" w:rsidRDefault="001E74CD" w:rsidP="001E74CD">
      <w:pPr>
        <w:ind w:firstLine="0"/>
        <w:jc w:val="left"/>
      </w:pPr>
    </w:p>
    <w:p w:rsidR="001E74CD" w:rsidRDefault="001E74CD" w:rsidP="001E74CD">
      <w:pPr>
        <w:keepNext/>
        <w:jc w:val="center"/>
        <w:rPr>
          <w:b/>
        </w:rPr>
      </w:pPr>
      <w:r w:rsidRPr="001E74CD">
        <w:rPr>
          <w:b/>
        </w:rPr>
        <w:t>REPORTS OF STANDING COMMITTEES</w:t>
      </w:r>
    </w:p>
    <w:p w:rsidR="001E74CD" w:rsidRDefault="001E74CD" w:rsidP="001E74CD">
      <w:pPr>
        <w:keepNext/>
      </w:pPr>
      <w:r>
        <w:t>Rep. SANDIFER, from the Committee on Labor, Commerce and Industry, submitted a favorable report on:</w:t>
      </w:r>
    </w:p>
    <w:p w:rsidR="001E74CD" w:rsidRDefault="001E74CD" w:rsidP="001E74CD">
      <w:pPr>
        <w:keepNext/>
      </w:pPr>
      <w:bookmarkStart w:id="4" w:name="include_clip_start_13"/>
      <w:bookmarkEnd w:id="4"/>
    </w:p>
    <w:p w:rsidR="001E74CD" w:rsidRDefault="001E74CD" w:rsidP="001E74CD">
      <w:pPr>
        <w:keepNext/>
      </w:pPr>
      <w:r>
        <w:t>H. 4639 -- Reps. Sandifer, Gambrell and Toole: A BILL TO AMEND SECTION 6-10-30, AS AMENDED, CODE OF LAWS OF SOUTH CAROLINA, 1976, RELATING TO THE 2006 EDITION OF THE INTERNATIONAL ENERGY CONSERVATION CODE, SO AS TO ADOPT THE 2009 EDITION OF THE INTERNATIONAL ENERGY CONSERVATION CODE AS THE ENERGY STANDARD.</w:t>
      </w:r>
    </w:p>
    <w:p w:rsidR="001E74CD" w:rsidRDefault="001E74CD" w:rsidP="001E74CD">
      <w:bookmarkStart w:id="5" w:name="include_clip_end_13"/>
      <w:bookmarkEnd w:id="5"/>
      <w:r>
        <w:t>Ordered for consideration tomorrow.</w:t>
      </w:r>
    </w:p>
    <w:p w:rsidR="001E74CD" w:rsidRDefault="001E74CD" w:rsidP="001E74CD"/>
    <w:p w:rsidR="001E74CD" w:rsidRDefault="001E74CD" w:rsidP="001E74CD">
      <w:pPr>
        <w:keepNext/>
      </w:pPr>
      <w:r>
        <w:t>Rep. SANDIFER, from the Committee on Labor, Commerce and Industry, submitted a favorable report on:</w:t>
      </w:r>
    </w:p>
    <w:p w:rsidR="001E74CD" w:rsidRDefault="001E74CD" w:rsidP="001E74CD">
      <w:pPr>
        <w:keepNext/>
      </w:pPr>
      <w:bookmarkStart w:id="6" w:name="include_clip_start_15"/>
      <w:bookmarkEnd w:id="6"/>
    </w:p>
    <w:p w:rsidR="001E74CD" w:rsidRDefault="001E74CD" w:rsidP="001E74CD">
      <w:pPr>
        <w:keepNext/>
      </w:pPr>
      <w:r>
        <w:t>S. 929 -- Senator Peeler: A BILL TO AMEND THE CODE OF LAWS OF SOUTH CAROLINA, 1976, BY ADDING SECTION 41-18-170 TO ENACT "BENJI'S LAW" SO AS TO SPECIFY PERMIT REQUIREMENTS FOR MINIATURE TRAINS OPERATED FOR THE USE OF THE PUBLIC AS AN AMUSEMENT DEVICE IN AN AMUSEMENT PARK.</w:t>
      </w:r>
    </w:p>
    <w:p w:rsidR="001E74CD" w:rsidRDefault="001E74CD" w:rsidP="001E74CD">
      <w:bookmarkStart w:id="7" w:name="include_clip_end_15"/>
      <w:bookmarkEnd w:id="7"/>
      <w:r>
        <w:t>Ordered for consideration tomorrow.</w:t>
      </w:r>
    </w:p>
    <w:p w:rsidR="001E74CD" w:rsidRDefault="001E74CD" w:rsidP="001E74CD"/>
    <w:p w:rsidR="001E74CD" w:rsidRDefault="001E74CD" w:rsidP="001E74CD">
      <w:r>
        <w:br w:type="page"/>
      </w:r>
      <w:r>
        <w:lastRenderedPageBreak/>
        <w:t>Rep. SANDIFER for the Committee on Labor, Commerce and Industry, submitted a favorable report with amendments.</w:t>
      </w:r>
    </w:p>
    <w:p w:rsidR="001E74CD" w:rsidRDefault="001E74CD" w:rsidP="001E74CD">
      <w:r>
        <w:t xml:space="preserve">Reps. MACK and ANDERSON for the minority, submitted an unfavorable report on:  </w:t>
      </w:r>
    </w:p>
    <w:p w:rsidR="001E74CD" w:rsidRDefault="001E74CD" w:rsidP="001E74CD">
      <w:bookmarkStart w:id="8" w:name="include_clip_start_17"/>
      <w:bookmarkEnd w:id="8"/>
    </w:p>
    <w:p w:rsidR="001E74CD" w:rsidRDefault="001E74CD" w:rsidP="001E74CD">
      <w:pPr>
        <w:keepNext/>
      </w:pPr>
      <w:r>
        <w:t>H. 4652 -- Reps. Sandifer, Harrell, Lucas, Bingham, Hardwick, Harrison, Owens, White, Allison, Atwater, Bales, Ballentine, Bannister, Barfield, Bedingfield, Bikas, Bowen, Brady, Brannon, Chumley, Clemmons, Cole, Corbin, Crawford, Crosby, Daning, Delleney, Edge, Erickson, Forrester, Frye, Gambrell, Hamilton, Hearn, Henderson, Herbkersman, Hiott, Hixon, Horne, Huggins, Limehouse, Loftis, Long, Lowe, McCoy, Merrill, D. C. Moss, V. S. Moss, Murphy, Nanney, Norman, Parker, Patrick, Pinson, Pitts, Pope, Putnam, Quinn, Ryan, Simrill, Skelton, G. M. Smith, G. R. Smith, J. R. Smith, Sottile, Southard, Spires, Stringer, Tallon, Taylor, Thayer, Tribble, Viers, Whitmire, Willis, Young, Battle, Hayes and Anthony: A BILL TO AMEND THE CODE OF LAWS OF SOUTH CAROLINA, 1976, BY ADDING SECTION 41-7-110 SO AS TO PROVIDE AN EMPLOYER MUST CONSPICUOUSLY POST CERTAIN NOTICE CONCERNING THE RIGHTS OF AN EMPLOYEE; BY ADDING SECTION 41-7-120 SO AS TO PROVIDE CERTAIN DEFINITIONS AND PROHIBITIONS CONCERNING GOVERNMENT CONTRACTS; BY ADDING SECTION 41-7-130 SO AS TO REQUIRE A LABOR ORGANIZATION TO FILE CERTAIN INFORMATION WITH THE DEPARTMENT OF LABOR, LICENSING AND REGULATION; TO AMEND SECTION 41-7-10, RELATING TO PUBLIC POLICY CONCERNING THE RIGHT TO WORK, SO AS TO PROVIDE CERTAIN DEFINITIONS AND TO LIMIT APPLICABILITY OF THOSE DEFINITIONS; TO AMEND SECTION 41-7-40, AS AMENDED, RELATING TO THE DEDUCTION OF LABOR ORGANIZATION MEMBERSHIP DUES FROM EMPLOYEE WAGES, SO AS TO PROVIDE AN EMPLOYEE MUST AUTHORIZE THIS DEDUCTION IN A CERTAIN MANNER, AND TO CLARIFY THAT OTHERWISE LEGAL POLITICAL CONTRIBUTIONS ARE NOT PROHIBITED; TO AMEND SECTION 41-7-80, RELATING TO PENALTIES FOR A VIOLATION OF RIGHT TO WORK LAWS, SO AS TO LIMIT THE APPLICABLE FINE TO A MAXIMUM OF TEN THOUSAND DOLLARS; TO AMEND SECTION 41-7-90, RELATING TO REMEDIES AVAILABLE TO A WORKER FOR A VIOLATION OF HIS RIGHT TO WORK, SO AS TO PERMIT TREBLE DAMAGES, REQUIRE A PERSON SEEKING THIS RELIEF TO DEMONSTRATE A FACTUAL BASIS FOR A CLAIM IN A CERTAIN MANNER, AND PROVIDE AN EXCEPTION; AND TO AMEND SECTION 41-7-100, RELATING TO CIVIL PENALTIES THE DEPARTMENT MAY ASSESS FOR A VIOLATION AND RELATED APPEALS, SO AS TO PROVIDE A CIVIL PENALTY MAY NOT EXCEED TEN THOUSAND DOLLARS.</w:t>
      </w:r>
    </w:p>
    <w:p w:rsidR="001E74CD" w:rsidRDefault="001E74CD" w:rsidP="001E74CD">
      <w:bookmarkStart w:id="9" w:name="include_clip_end_17"/>
      <w:bookmarkEnd w:id="9"/>
      <w:r>
        <w:t>Ordered for consideration tomorrow.</w:t>
      </w:r>
    </w:p>
    <w:p w:rsidR="001E74CD" w:rsidRDefault="001E74CD" w:rsidP="001E74CD"/>
    <w:p w:rsidR="001E74CD" w:rsidRDefault="001E74CD" w:rsidP="001E74CD">
      <w:pPr>
        <w:keepNext/>
      </w:pPr>
      <w:r>
        <w:t>Rep. BARFIELD, from the Committee on Invitations and Memorial Resolutions, submitted a favorable report with amendments on:</w:t>
      </w:r>
    </w:p>
    <w:p w:rsidR="001E74CD" w:rsidRDefault="001E74CD" w:rsidP="001E74CD">
      <w:pPr>
        <w:keepNext/>
      </w:pPr>
      <w:bookmarkStart w:id="10" w:name="include_clip_start_19"/>
      <w:bookmarkEnd w:id="10"/>
    </w:p>
    <w:p w:rsidR="001E74CD" w:rsidRDefault="001E74CD" w:rsidP="001E74CD">
      <w:pPr>
        <w:keepNext/>
      </w:pPr>
      <w:r>
        <w:t>S. 1114 -- Senators Knotts, Grooms, Leventis, Ford, Bryant, Verdin, Setzler, Rose, Fair, McGill, Cleary, Land, Hayes, Matthews, Pinckney, Reese, Coleman, Malloy, Cromer, Sheheen, McConnell, Bright and Alexander: A CONCURRENT RESOLUTION TO INVITE THE NATIONAL COMMANDER OF THE AMERICAN LEGION, THE HONORABLE FANG WONG, TO ADDRESS THE GENERAL ASSEMBLY IN JOINT SESSION IN THE CHAMBER OF THE SOUTH CAROLINA HOUSE OF REPRESENTATIVES AT 12:30 P.M. ON TUESDAY, FEBRUARY 21, 2012.</w:t>
      </w:r>
    </w:p>
    <w:p w:rsidR="001E74CD" w:rsidRDefault="001E74CD" w:rsidP="001E74CD">
      <w:bookmarkStart w:id="11" w:name="include_clip_end_19"/>
      <w:bookmarkEnd w:id="11"/>
      <w:r>
        <w:t>Ordered for consideration tomorrow.</w:t>
      </w:r>
    </w:p>
    <w:p w:rsidR="001E74CD" w:rsidRDefault="001E74CD" w:rsidP="001E74CD"/>
    <w:p w:rsidR="001E74CD" w:rsidRDefault="001E74CD" w:rsidP="001E74CD">
      <w:pPr>
        <w:keepNext/>
      </w:pPr>
      <w:r>
        <w:t>Rep. BARFIELD, from the Committee on Invitations and Memorial Resolutions, submitted a favorable report on:</w:t>
      </w:r>
    </w:p>
    <w:p w:rsidR="001E74CD" w:rsidRDefault="001E74CD" w:rsidP="001E74CD">
      <w:pPr>
        <w:keepNext/>
      </w:pPr>
      <w:bookmarkStart w:id="12" w:name="include_clip_start_21"/>
      <w:bookmarkEnd w:id="12"/>
    </w:p>
    <w:p w:rsidR="001E74CD" w:rsidRDefault="001E74CD" w:rsidP="001E74CD">
      <w:pPr>
        <w:keepNext/>
      </w:pPr>
      <w:r>
        <w:t xml:space="preserve">S. 1129 -- Senator Ford: A CONCURRENT RESOLUTION TO INVITE THE HONORABLE BARACK H. OBAMA, PRESIDENT OF THE UNITED STATES OF AMERICA, TO ADDRESS THE SOUTH CAROLINA GENERAL ASSEMBLY IN JOINT ASSEMBLY IN THE CHAMBER OF THE HOUSE OF REPRESENTATIVES AT A TIME TO BE DETERMINED BY THE SPEAKER OF THE HOUSE OF REPRESENTATIVES AND THE PRESIDENT </w:t>
      </w:r>
      <w:r w:rsidRPr="001E74CD">
        <w:t xml:space="preserve">PRO TEMPORE </w:t>
      </w:r>
      <w:r>
        <w:t>OF THE SENATE.</w:t>
      </w:r>
    </w:p>
    <w:p w:rsidR="001E74CD" w:rsidRDefault="001E74CD" w:rsidP="001E74CD">
      <w:bookmarkStart w:id="13" w:name="include_clip_end_21"/>
      <w:bookmarkEnd w:id="13"/>
      <w:r>
        <w:t>Ordered for consideration tomorrow.</w:t>
      </w:r>
    </w:p>
    <w:p w:rsidR="001E74CD" w:rsidRDefault="001E74CD" w:rsidP="001E74CD"/>
    <w:p w:rsidR="001E74CD" w:rsidRDefault="001E74CD" w:rsidP="001E74CD">
      <w:pPr>
        <w:keepNext/>
        <w:jc w:val="center"/>
        <w:rPr>
          <w:b/>
        </w:rPr>
      </w:pPr>
      <w:r w:rsidRPr="001E74CD">
        <w:rPr>
          <w:b/>
        </w:rPr>
        <w:t>HOUSE RESOLUTION</w:t>
      </w:r>
    </w:p>
    <w:p w:rsidR="001E74CD" w:rsidRDefault="001E74CD" w:rsidP="001E74CD">
      <w:pPr>
        <w:keepNext/>
      </w:pPr>
      <w:r>
        <w:t>The following was introduced:</w:t>
      </w:r>
    </w:p>
    <w:p w:rsidR="001E74CD" w:rsidRDefault="001E74CD" w:rsidP="001E74CD">
      <w:pPr>
        <w:keepNext/>
      </w:pPr>
      <w:bookmarkStart w:id="14" w:name="include_clip_start_24"/>
      <w:bookmarkEnd w:id="14"/>
    </w:p>
    <w:p w:rsidR="001E74CD" w:rsidRDefault="001E74CD" w:rsidP="001E74CD">
      <w:r>
        <w:t>H. 4713 -- Reps. Allen, Agnew, Alexander,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SHEILA CRAWFORD UPON THE OCCASION OF HER SIXTIETH BIRTHDAY, AND TO WISH HER CONTINUED HEALTH AND HAPPINESS IN THE YEARS AHEAD.</w:t>
      </w:r>
    </w:p>
    <w:p w:rsidR="001E74CD" w:rsidRDefault="001E74CD" w:rsidP="001E74CD">
      <w:bookmarkStart w:id="15" w:name="include_clip_end_24"/>
      <w:bookmarkEnd w:id="15"/>
    </w:p>
    <w:p w:rsidR="001E74CD" w:rsidRDefault="001E74CD" w:rsidP="001E74CD">
      <w:r>
        <w:t>The Resolution was adopted.</w:t>
      </w:r>
    </w:p>
    <w:p w:rsidR="001E74CD" w:rsidRDefault="001E74CD" w:rsidP="001E74CD"/>
    <w:p w:rsidR="001E74CD" w:rsidRDefault="001E74CD" w:rsidP="001E74CD">
      <w:pPr>
        <w:keepNext/>
        <w:jc w:val="center"/>
        <w:rPr>
          <w:b/>
        </w:rPr>
      </w:pPr>
      <w:r w:rsidRPr="001E74CD">
        <w:rPr>
          <w:b/>
        </w:rPr>
        <w:t>HOUSE RESOLUTION</w:t>
      </w:r>
    </w:p>
    <w:p w:rsidR="001E74CD" w:rsidRDefault="001E74CD" w:rsidP="001E74CD">
      <w:pPr>
        <w:keepNext/>
      </w:pPr>
      <w:r>
        <w:t>The following was introduced:</w:t>
      </w:r>
    </w:p>
    <w:p w:rsidR="001E74CD" w:rsidRDefault="001E74CD" w:rsidP="001E74CD">
      <w:pPr>
        <w:keepNext/>
      </w:pPr>
      <w:bookmarkStart w:id="16" w:name="include_clip_start_27"/>
      <w:bookmarkEnd w:id="16"/>
    </w:p>
    <w:p w:rsidR="001E74CD" w:rsidRDefault="001E74CD" w:rsidP="001E74CD">
      <w:r>
        <w:t>H. 4714 --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NAME CRAVEN CHRISTIAN HOPPER OF MYRTLE BEACH AS 2012 SOUTH CAROLINA CONGENITAL HEART DEFECT AMBASSADOR AND TO DECLARE FEBRUARY 14, 2012, AS CONGENITAL HEART DEFECT AWARENESS DAY IN SOUTH CAROLINA.</w:t>
      </w:r>
    </w:p>
    <w:p w:rsidR="001E74CD" w:rsidRDefault="001E74CD" w:rsidP="001E74CD"/>
    <w:p w:rsidR="001E74CD" w:rsidRDefault="001E74CD" w:rsidP="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each year, the American people recognize February as Heart Month and February 14, 2012, as Congenital Heart Defect (CHD) Awareness Day in the United States; and</w:t>
      </w:r>
    </w:p>
    <w:p w:rsidR="001E74CD" w:rsidRDefault="001E74CD" w:rsidP="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E74CD" w:rsidRDefault="001E74CD" w:rsidP="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043D70">
        <w:rPr>
          <w:rFonts w:eastAsiaTheme="minorHAnsi"/>
          <w:color w:val="000000" w:themeColor="text1"/>
          <w:szCs w:val="22"/>
          <w:u w:color="000000" w:themeColor="text1"/>
        </w:rPr>
        <w:t>Whereas, congenital heart defects are the number</w:t>
      </w:r>
      <w:r>
        <w:rPr>
          <w:rFonts w:eastAsiaTheme="minorHAnsi"/>
          <w:color w:val="000000" w:themeColor="text1"/>
          <w:szCs w:val="22"/>
          <w:u w:color="000000" w:themeColor="text1"/>
        </w:rPr>
        <w:noBreakHyphen/>
      </w:r>
      <w:r w:rsidRPr="00043D70">
        <w:rPr>
          <w:rFonts w:eastAsiaTheme="minorHAnsi"/>
          <w:color w:val="000000" w:themeColor="text1"/>
          <w:szCs w:val="22"/>
          <w:u w:color="000000" w:themeColor="text1"/>
        </w:rPr>
        <w:t>one birth defect worldwide and the number</w:t>
      </w:r>
      <w:r>
        <w:rPr>
          <w:rFonts w:eastAsiaTheme="minorHAnsi"/>
          <w:color w:val="000000" w:themeColor="text1"/>
          <w:szCs w:val="22"/>
          <w:u w:color="000000" w:themeColor="text1"/>
        </w:rPr>
        <w:noBreakHyphen/>
      </w:r>
      <w:r w:rsidRPr="00043D70">
        <w:rPr>
          <w:rFonts w:eastAsiaTheme="minorHAnsi"/>
          <w:color w:val="000000" w:themeColor="text1"/>
          <w:szCs w:val="22"/>
          <w:u w:color="000000" w:themeColor="text1"/>
        </w:rPr>
        <w:t>one cause of birth</w:t>
      </w:r>
      <w:r>
        <w:rPr>
          <w:rFonts w:eastAsiaTheme="minorHAnsi"/>
          <w:color w:val="000000" w:themeColor="text1"/>
          <w:szCs w:val="22"/>
          <w:u w:color="000000" w:themeColor="text1"/>
        </w:rPr>
        <w:noBreakHyphen/>
      </w:r>
      <w:r w:rsidRPr="00043D70">
        <w:rPr>
          <w:rFonts w:eastAsiaTheme="minorHAnsi"/>
          <w:color w:val="000000" w:themeColor="text1"/>
          <w:szCs w:val="22"/>
          <w:u w:color="000000" w:themeColor="text1"/>
        </w:rPr>
        <w:t>defect</w:t>
      </w:r>
      <w:r>
        <w:rPr>
          <w:rFonts w:eastAsiaTheme="minorHAnsi"/>
          <w:color w:val="000000" w:themeColor="text1"/>
          <w:szCs w:val="22"/>
          <w:u w:color="000000" w:themeColor="text1"/>
        </w:rPr>
        <w:noBreakHyphen/>
      </w:r>
      <w:r w:rsidRPr="00043D70">
        <w:rPr>
          <w:rFonts w:eastAsiaTheme="minorHAnsi"/>
          <w:color w:val="000000" w:themeColor="text1"/>
          <w:szCs w:val="22"/>
          <w:u w:color="000000" w:themeColor="text1"/>
        </w:rPr>
        <w:t xml:space="preserve">related deaths worldwide. About </w:t>
      </w:r>
      <w:r>
        <w:rPr>
          <w:rFonts w:eastAsiaTheme="minorHAnsi"/>
          <w:color w:val="000000" w:themeColor="text1"/>
          <w:szCs w:val="22"/>
          <w:u w:color="000000" w:themeColor="text1"/>
        </w:rPr>
        <w:t>one</w:t>
      </w:r>
      <w:r w:rsidRPr="00043D70">
        <w:rPr>
          <w:rFonts w:eastAsiaTheme="minorHAnsi"/>
          <w:color w:val="000000" w:themeColor="text1"/>
          <w:szCs w:val="22"/>
          <w:u w:color="000000" w:themeColor="text1"/>
        </w:rPr>
        <w:t xml:space="preserve"> out of every one hundred babies are born each year with some type of CHD in the United States, </w:t>
      </w:r>
      <w:r>
        <w:rPr>
          <w:rFonts w:eastAsiaTheme="minorHAnsi"/>
          <w:color w:val="000000" w:themeColor="text1"/>
          <w:szCs w:val="22"/>
          <w:u w:color="000000" w:themeColor="text1"/>
        </w:rPr>
        <w:t>approximately</w:t>
      </w:r>
      <w:r w:rsidRPr="00043D70">
        <w:rPr>
          <w:rFonts w:eastAsiaTheme="minorHAnsi"/>
          <w:color w:val="000000" w:themeColor="text1"/>
          <w:szCs w:val="22"/>
          <w:u w:color="000000" w:themeColor="text1"/>
        </w:rPr>
        <w:t xml:space="preserve"> forty thousand </w:t>
      </w:r>
      <w:r>
        <w:rPr>
          <w:rFonts w:eastAsiaTheme="minorHAnsi"/>
          <w:color w:val="000000" w:themeColor="text1"/>
          <w:szCs w:val="22"/>
          <w:u w:color="000000" w:themeColor="text1"/>
        </w:rPr>
        <w:t xml:space="preserve">a </w:t>
      </w:r>
      <w:r w:rsidRPr="00043D70">
        <w:rPr>
          <w:rFonts w:eastAsiaTheme="minorHAnsi"/>
          <w:color w:val="000000" w:themeColor="text1"/>
          <w:szCs w:val="22"/>
          <w:u w:color="000000" w:themeColor="text1"/>
        </w:rPr>
        <w:t>year</w:t>
      </w:r>
      <w:r>
        <w:rPr>
          <w:rFonts w:eastAsiaTheme="minorHAnsi"/>
          <w:color w:val="000000" w:themeColor="text1"/>
          <w:szCs w:val="22"/>
          <w:u w:color="000000" w:themeColor="text1"/>
        </w:rPr>
        <w:t>; and</w:t>
      </w:r>
    </w:p>
    <w:p w:rsidR="001E74CD" w:rsidRDefault="001E74CD" w:rsidP="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1E74CD" w:rsidRDefault="001E74CD" w:rsidP="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i</w:t>
      </w:r>
      <w:r w:rsidRPr="00043D70">
        <w:rPr>
          <w:rFonts w:eastAsiaTheme="minorHAnsi"/>
          <w:color w:val="000000" w:themeColor="text1"/>
          <w:szCs w:val="22"/>
          <w:u w:color="000000" w:themeColor="text1"/>
        </w:rPr>
        <w:t>n addition, nearly twice as many American children die from CHDs each year as from all forms of childhood cancers combined, yet funding for pediatric</w:t>
      </w:r>
      <w:r>
        <w:rPr>
          <w:rFonts w:eastAsiaTheme="minorHAnsi"/>
          <w:color w:val="000000" w:themeColor="text1"/>
          <w:szCs w:val="22"/>
          <w:u w:color="000000" w:themeColor="text1"/>
        </w:rPr>
        <w:noBreakHyphen/>
      </w:r>
      <w:r w:rsidRPr="00043D70">
        <w:rPr>
          <w:rFonts w:eastAsiaTheme="minorHAnsi"/>
          <w:color w:val="000000" w:themeColor="text1"/>
          <w:szCs w:val="22"/>
          <w:u w:color="000000" w:themeColor="text1"/>
        </w:rPr>
        <w:t xml:space="preserve">cancer research is five times higher than funding for CHDs. </w:t>
      </w:r>
      <w:r>
        <w:rPr>
          <w:rFonts w:eastAsiaTheme="minorHAnsi"/>
          <w:color w:val="000000" w:themeColor="text1"/>
          <w:szCs w:val="22"/>
          <w:u w:color="000000" w:themeColor="text1"/>
        </w:rPr>
        <w:t>A</w:t>
      </w:r>
      <w:r w:rsidRPr="00043D70">
        <w:rPr>
          <w:rFonts w:eastAsiaTheme="minorHAnsi"/>
          <w:color w:val="000000" w:themeColor="text1"/>
          <w:szCs w:val="22"/>
          <w:u w:color="000000" w:themeColor="text1"/>
        </w:rPr>
        <w:t>lthough research is ongoing, at least thirty</w:t>
      </w:r>
      <w:r>
        <w:rPr>
          <w:rFonts w:eastAsiaTheme="minorHAnsi"/>
          <w:color w:val="000000" w:themeColor="text1"/>
          <w:szCs w:val="22"/>
          <w:u w:color="000000" w:themeColor="text1"/>
        </w:rPr>
        <w:noBreakHyphen/>
      </w:r>
      <w:r w:rsidRPr="00043D70">
        <w:rPr>
          <w:rFonts w:eastAsiaTheme="minorHAnsi"/>
          <w:color w:val="000000" w:themeColor="text1"/>
          <w:szCs w:val="22"/>
          <w:u w:color="000000" w:themeColor="text1"/>
        </w:rPr>
        <w:t>five CHDs have been identified, some of which are diagnosed during gestation or at birth, others of which are not detected until days, weeks, months, or even years after</w:t>
      </w:r>
      <w:r>
        <w:rPr>
          <w:rFonts w:eastAsiaTheme="minorHAnsi"/>
          <w:color w:val="000000" w:themeColor="text1"/>
          <w:szCs w:val="22"/>
          <w:u w:color="000000" w:themeColor="text1"/>
        </w:rPr>
        <w:t>; and</w:t>
      </w:r>
    </w:p>
    <w:p w:rsidR="001E74CD" w:rsidRDefault="001E74CD" w:rsidP="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1E74CD" w:rsidRPr="00043D70" w:rsidRDefault="001E74CD" w:rsidP="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critically</w:t>
      </w:r>
      <w:r w:rsidRPr="00043D70">
        <w:rPr>
          <w:rFonts w:eastAsiaTheme="minorHAnsi"/>
          <w:color w:val="000000" w:themeColor="text1"/>
          <w:szCs w:val="22"/>
          <w:u w:color="000000" w:themeColor="text1"/>
        </w:rPr>
        <w:t xml:space="preserve">, it is a proven fact that the earlier </w:t>
      </w:r>
      <w:r>
        <w:rPr>
          <w:rFonts w:eastAsiaTheme="minorHAnsi"/>
          <w:color w:val="000000" w:themeColor="text1"/>
          <w:szCs w:val="22"/>
          <w:u w:color="000000" w:themeColor="text1"/>
        </w:rPr>
        <w:t xml:space="preserve">a </w:t>
      </w:r>
      <w:r w:rsidRPr="00043D70">
        <w:rPr>
          <w:rFonts w:eastAsiaTheme="minorHAnsi"/>
          <w:color w:val="000000" w:themeColor="text1"/>
          <w:szCs w:val="22"/>
          <w:u w:color="000000" w:themeColor="text1"/>
        </w:rPr>
        <w:t xml:space="preserve">CHD is detected and treated, </w:t>
      </w:r>
      <w:r>
        <w:rPr>
          <w:rFonts w:eastAsiaTheme="minorHAnsi"/>
          <w:color w:val="000000" w:themeColor="text1"/>
          <w:szCs w:val="22"/>
          <w:u w:color="000000" w:themeColor="text1"/>
        </w:rPr>
        <w:t>the likelier it is that an</w:t>
      </w:r>
      <w:r w:rsidRPr="00043D70">
        <w:rPr>
          <w:rFonts w:eastAsiaTheme="minorHAnsi"/>
          <w:color w:val="000000" w:themeColor="text1"/>
          <w:szCs w:val="22"/>
          <w:u w:color="000000" w:themeColor="text1"/>
        </w:rPr>
        <w:t xml:space="preserve"> affected child will survive and have fewer long</w:t>
      </w:r>
      <w:r>
        <w:rPr>
          <w:rFonts w:eastAsiaTheme="minorHAnsi"/>
          <w:color w:val="000000" w:themeColor="text1"/>
          <w:szCs w:val="22"/>
          <w:u w:color="000000" w:themeColor="text1"/>
        </w:rPr>
        <w:noBreakHyphen/>
      </w:r>
      <w:r w:rsidRPr="00043D70">
        <w:rPr>
          <w:rFonts w:eastAsiaTheme="minorHAnsi"/>
          <w:color w:val="000000" w:themeColor="text1"/>
          <w:szCs w:val="22"/>
          <w:u w:color="000000" w:themeColor="text1"/>
        </w:rPr>
        <w:t>term health complications; and</w:t>
      </w:r>
    </w:p>
    <w:p w:rsidR="001E74CD" w:rsidRDefault="001E74CD" w:rsidP="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E74CD" w:rsidRDefault="001E74CD" w:rsidP="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light of the emphasis on CHDs during the month of February, the House of Representatives wishes to highlight to the citizens of South Carolina the fine work of medical professionals who seek to help families dealing with heart defects, as well as the courageous manner in which affected families rise above this medical challenge; and</w:t>
      </w:r>
    </w:p>
    <w:p w:rsidR="001E74CD" w:rsidRDefault="001E74CD" w:rsidP="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E74CD" w:rsidRDefault="001E74CD" w:rsidP="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to that end, the House, recognizing the need for a champion representative for these important causes, wishes to name Craven Christian Hopper of Myrtle Beach as 2012 South Carolina Congenital Heart Defect Ambassador; and</w:t>
      </w:r>
    </w:p>
    <w:p w:rsidR="001E74CD" w:rsidRDefault="001E74CD" w:rsidP="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E74CD" w:rsidRPr="005A4C73" w:rsidRDefault="001E74CD" w:rsidP="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Whereas, </w:t>
      </w:r>
      <w:r w:rsidRPr="005A4C73">
        <w:rPr>
          <w:rFonts w:eastAsiaTheme="minorHAnsi"/>
          <w:color w:val="000000" w:themeColor="text1"/>
          <w:szCs w:val="22"/>
          <w:u w:color="000000" w:themeColor="text1"/>
        </w:rPr>
        <w:t xml:space="preserve">born on May 9, 2005, </w:t>
      </w:r>
      <w:r>
        <w:rPr>
          <w:rFonts w:eastAsiaTheme="minorHAnsi"/>
          <w:color w:val="000000" w:themeColor="text1"/>
          <w:szCs w:val="22"/>
          <w:u w:color="000000" w:themeColor="text1"/>
        </w:rPr>
        <w:t xml:space="preserve">at Conway Medical Center, </w:t>
      </w:r>
      <w:r w:rsidRPr="005A4C73">
        <w:rPr>
          <w:rFonts w:eastAsiaTheme="minorHAnsi"/>
          <w:color w:val="000000" w:themeColor="text1"/>
          <w:szCs w:val="22"/>
          <w:u w:color="000000" w:themeColor="text1"/>
        </w:rPr>
        <w:t>Craven Christian Hopper appeared to be a perfectly healthy baby boy. Soon, however, a nurse expressed concern about Craven</w:t>
      </w:r>
      <w:r w:rsidRPr="00493B0D">
        <w:rPr>
          <w:rFonts w:eastAsiaTheme="minorHAnsi"/>
          <w:color w:val="000000" w:themeColor="text1"/>
          <w:szCs w:val="22"/>
          <w:u w:color="000000" w:themeColor="text1"/>
        </w:rPr>
        <w:t>’</w:t>
      </w:r>
      <w:r w:rsidRPr="005A4C73">
        <w:rPr>
          <w:rFonts w:eastAsiaTheme="minorHAnsi"/>
          <w:color w:val="000000" w:themeColor="text1"/>
          <w:szCs w:val="22"/>
          <w:u w:color="000000" w:themeColor="text1"/>
        </w:rPr>
        <w:t>s coloring and recommended a few tests to make sure all was well. After Craven</w:t>
      </w:r>
      <w:r w:rsidRPr="00493B0D">
        <w:rPr>
          <w:rFonts w:eastAsiaTheme="minorHAnsi"/>
          <w:color w:val="000000" w:themeColor="text1"/>
          <w:szCs w:val="22"/>
          <w:u w:color="000000" w:themeColor="text1"/>
        </w:rPr>
        <w:t>’</w:t>
      </w:r>
      <w:r w:rsidRPr="005A4C73">
        <w:rPr>
          <w:rFonts w:eastAsiaTheme="minorHAnsi"/>
          <w:color w:val="000000" w:themeColor="text1"/>
          <w:szCs w:val="22"/>
          <w:u w:color="000000" w:themeColor="text1"/>
        </w:rPr>
        <w:t>s pediatrician and various specialists</w:t>
      </w:r>
      <w:r>
        <w:rPr>
          <w:rFonts w:eastAsiaTheme="minorHAnsi"/>
          <w:color w:val="000000" w:themeColor="text1"/>
          <w:szCs w:val="22"/>
          <w:u w:color="000000" w:themeColor="text1"/>
        </w:rPr>
        <w:t xml:space="preserve"> at the Medical University of South Carolina had looked into his case</w:t>
      </w:r>
      <w:r w:rsidRPr="005A4C73">
        <w:rPr>
          <w:rFonts w:eastAsiaTheme="minorHAnsi"/>
          <w:color w:val="000000" w:themeColor="text1"/>
          <w:szCs w:val="22"/>
          <w:u w:color="000000" w:themeColor="text1"/>
        </w:rPr>
        <w:t>, they determined he suffered from hypoplastic left heart syndrome (HLHS), which meant the left side of his heart had not developed as it should. Surgeries would be required over the next few years to enable his heart to function at the highest level of which it was capable. Due to the expertise of Craven</w:t>
      </w:r>
      <w:r w:rsidRPr="00493B0D">
        <w:rPr>
          <w:rFonts w:eastAsiaTheme="minorHAnsi"/>
          <w:color w:val="000000" w:themeColor="text1"/>
          <w:szCs w:val="22"/>
          <w:u w:color="000000" w:themeColor="text1"/>
        </w:rPr>
        <w:t>’</w:t>
      </w:r>
      <w:r w:rsidRPr="005A4C73">
        <w:rPr>
          <w:rFonts w:eastAsiaTheme="minorHAnsi"/>
          <w:color w:val="000000" w:themeColor="text1"/>
          <w:szCs w:val="22"/>
          <w:u w:color="000000" w:themeColor="text1"/>
        </w:rPr>
        <w:t xml:space="preserve">s medical team and the care of his family, Craven has </w:t>
      </w:r>
      <w:r w:rsidR="008B18FE" w:rsidRPr="005A4C73">
        <w:rPr>
          <w:rFonts w:eastAsiaTheme="minorHAnsi"/>
          <w:color w:val="000000" w:themeColor="text1"/>
          <w:szCs w:val="22"/>
          <w:u w:color="000000" w:themeColor="text1"/>
        </w:rPr>
        <w:t xml:space="preserve">now </w:t>
      </w:r>
      <w:r w:rsidRPr="005A4C73">
        <w:rPr>
          <w:rFonts w:eastAsiaTheme="minorHAnsi"/>
          <w:color w:val="000000" w:themeColor="text1"/>
          <w:szCs w:val="22"/>
          <w:u w:color="000000" w:themeColor="text1"/>
        </w:rPr>
        <w:t>had all necessary surgeries and is progressing well. His parents are able to enjoy watching Craven grow into a wonderful little boy with a big personality. They gratefully testify that Craven “makes us stop and realize what is truly important in life. [We] thank God for every moment of every day we have with Craven and our other children”; and</w:t>
      </w:r>
    </w:p>
    <w:p w:rsidR="001E74CD" w:rsidRDefault="001E74CD" w:rsidP="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E74CD" w:rsidRDefault="001E74CD" w:rsidP="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to further underscore the importance of these matters, the House of Representatives wishes to declare February 14, 2012, as Congenital Heart Defect (CHD) Awareness Day in South Carolina. Now, therefore,</w:t>
      </w:r>
    </w:p>
    <w:p w:rsidR="001E74CD" w:rsidRDefault="001E74CD" w:rsidP="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E74CD" w:rsidRDefault="001E74CD" w:rsidP="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E74CD" w:rsidRDefault="001E74CD" w:rsidP="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E74CD" w:rsidRDefault="001E74CD" w:rsidP="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 xml:space="preserve">That </w:t>
      </w:r>
      <w:r w:rsidRPr="00164935">
        <w:rPr>
          <w:color w:val="000000" w:themeColor="text1"/>
          <w:u w:color="000000" w:themeColor="text1"/>
        </w:rPr>
        <w:t>the members of the South Carolina House of Representatives, by this resolution,</w:t>
      </w:r>
      <w:r>
        <w:rPr>
          <w:color w:val="000000" w:themeColor="text1"/>
          <w:u w:color="000000" w:themeColor="text1"/>
        </w:rPr>
        <w:t xml:space="preserve"> </w:t>
      </w:r>
      <w:r>
        <w:t>name Craven Christian Hopper of Myrtle Beach as 2012 South Carolina Congenital Heart Defect Ambassador and declare February 14, 2012, as Congenital Heart Defect Awareness Day in South Carolina.</w:t>
      </w:r>
    </w:p>
    <w:p w:rsidR="001E74CD" w:rsidRDefault="001E74CD" w:rsidP="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E74CD" w:rsidRDefault="001E74CD" w:rsidP="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copies of this resolution be provided to Craven Hopper and the South Carolina branches of the American Heart Association.</w:t>
      </w:r>
    </w:p>
    <w:p w:rsidR="001E74CD" w:rsidRDefault="001E74CD" w:rsidP="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E74CD" w:rsidRDefault="001E74CD" w:rsidP="001E74CD">
      <w:r>
        <w:t>The Resolution was adopted.</w:t>
      </w:r>
    </w:p>
    <w:p w:rsidR="001E74CD" w:rsidRDefault="001E74CD" w:rsidP="001E74CD"/>
    <w:p w:rsidR="001E74CD" w:rsidRDefault="001E74CD" w:rsidP="001E74CD">
      <w:pPr>
        <w:keepNext/>
        <w:jc w:val="center"/>
        <w:rPr>
          <w:b/>
        </w:rPr>
      </w:pPr>
      <w:r w:rsidRPr="001E74CD">
        <w:rPr>
          <w:b/>
        </w:rPr>
        <w:t>HOUSE RESOLUTION</w:t>
      </w:r>
    </w:p>
    <w:p w:rsidR="001E74CD" w:rsidRDefault="001E74CD" w:rsidP="001E74CD">
      <w:pPr>
        <w:keepNext/>
      </w:pPr>
      <w:r>
        <w:t>The following was introduced:</w:t>
      </w:r>
    </w:p>
    <w:p w:rsidR="001E74CD" w:rsidRDefault="001E74CD" w:rsidP="001E74CD">
      <w:pPr>
        <w:keepNext/>
      </w:pPr>
      <w:bookmarkStart w:id="17" w:name="include_clip_start_30"/>
      <w:bookmarkEnd w:id="17"/>
    </w:p>
    <w:p w:rsidR="001E74CD" w:rsidRDefault="001E74CD" w:rsidP="001E74CD">
      <w:r>
        <w:t>H. 4720 -- Reps. Lucas,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CONGRATULATE MARGIE ANN HAMMOND OF CHESTERFIELD COUNTY ON THE OCCASION OF HER SIXTIETH BIRTHDAY AND TO WISH HER A JOYOUS BIRTHDAY CELEBRATION AND MANY MORE YEARS OF HAPPINESS AND FULFILLMENT.</w:t>
      </w:r>
    </w:p>
    <w:p w:rsidR="001E74CD" w:rsidRDefault="001E74CD" w:rsidP="001E74CD">
      <w:bookmarkStart w:id="18" w:name="include_clip_end_30"/>
      <w:bookmarkEnd w:id="18"/>
    </w:p>
    <w:p w:rsidR="001E74CD" w:rsidRDefault="001E74CD" w:rsidP="001E74CD">
      <w:r>
        <w:t>The Resolution was adopted.</w:t>
      </w:r>
    </w:p>
    <w:p w:rsidR="001E74CD" w:rsidRDefault="001E74CD" w:rsidP="001E74CD"/>
    <w:p w:rsidR="001E74CD" w:rsidRDefault="001E74CD" w:rsidP="001E74CD">
      <w:pPr>
        <w:keepNext/>
        <w:jc w:val="center"/>
        <w:rPr>
          <w:b/>
        </w:rPr>
      </w:pPr>
      <w:r w:rsidRPr="001E74CD">
        <w:rPr>
          <w:b/>
        </w:rPr>
        <w:t>HOUSE RESOLUTION</w:t>
      </w:r>
    </w:p>
    <w:p w:rsidR="001E74CD" w:rsidRDefault="001E74CD" w:rsidP="001E74CD">
      <w:pPr>
        <w:keepNext/>
      </w:pPr>
      <w:r>
        <w:t>The following was introduced:</w:t>
      </w:r>
    </w:p>
    <w:p w:rsidR="001E74CD" w:rsidRDefault="001E74CD" w:rsidP="001E74CD">
      <w:pPr>
        <w:keepNext/>
      </w:pPr>
      <w:bookmarkStart w:id="19" w:name="include_clip_start_33"/>
      <w:bookmarkEnd w:id="19"/>
    </w:p>
    <w:p w:rsidR="001E74CD" w:rsidRDefault="001E74CD" w:rsidP="001E74CD">
      <w:r>
        <w:t>H. 4724 -- Reps. G. M. Smith, Weeks,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R. Smith, J. E. Smith, J. R. Smith, Sottile, Southard, Spires, Stavrinakis, Stringer, Tallon, Taylor, Thayer, Toole, Tribble, Vick, Viers, Whipper, White, Whitmire, Williams, Willis and Young: A HOUSE RESOLUTION TO CONGRATULATE CHARLES MCCREIGHT OF SUMTER UPON THE OCCASION OF HIS RETIREMENT, TO COMMEND HIM FOR HIS SIXTY YEARS OF DEDICATED SERVICE AS AN ARCHITECT TO THE PEOPLE OF SUMTER COUNTY AND SOUTH CAROLINA, AND TO WISH HIM MUCH HAPPINESS AND FULFILLMENT IN ALL HIS FUTURE ENDEAVORS.</w:t>
      </w:r>
    </w:p>
    <w:p w:rsidR="001E74CD" w:rsidRDefault="001E74CD" w:rsidP="001E74CD">
      <w:bookmarkStart w:id="20" w:name="include_clip_end_33"/>
      <w:bookmarkEnd w:id="20"/>
    </w:p>
    <w:p w:rsidR="001E74CD" w:rsidRDefault="001E74CD" w:rsidP="001E74CD">
      <w:r>
        <w:t>The Resolution was adopted.</w:t>
      </w:r>
    </w:p>
    <w:p w:rsidR="001E74CD" w:rsidRDefault="001E74CD" w:rsidP="001E74CD"/>
    <w:p w:rsidR="001E74CD" w:rsidRDefault="001E74CD" w:rsidP="001E74CD">
      <w:pPr>
        <w:keepNext/>
        <w:jc w:val="center"/>
        <w:rPr>
          <w:b/>
        </w:rPr>
      </w:pPr>
      <w:r w:rsidRPr="001E74CD">
        <w:rPr>
          <w:b/>
        </w:rPr>
        <w:t>HOUSE RESOLUTION</w:t>
      </w:r>
    </w:p>
    <w:p w:rsidR="001E74CD" w:rsidRDefault="001E74CD" w:rsidP="001E74CD">
      <w:pPr>
        <w:keepNext/>
      </w:pPr>
      <w:r>
        <w:t>The following was introduced:</w:t>
      </w:r>
    </w:p>
    <w:p w:rsidR="001E74CD" w:rsidRDefault="001E74CD" w:rsidP="001E74CD">
      <w:pPr>
        <w:keepNext/>
      </w:pPr>
      <w:bookmarkStart w:id="21" w:name="include_clip_start_36"/>
      <w:bookmarkEnd w:id="21"/>
    </w:p>
    <w:p w:rsidR="001E74CD" w:rsidRDefault="001E74CD" w:rsidP="001E74CD">
      <w:r>
        <w:t>H. 4725 -- Reps. G. M. Smith, Weeks,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R. Smith, J. E. Smith, J. R. Smith, Sottile, Southard, Spires, Stavrinakis, Stringer, Tallon, Taylor, Thayer, Toole, Tribble, Vick, Viers, Whipper, White, Whitmire, Williams, Willis and Young: A HOUSE RESOLUTION TO RECOGNIZE AND HONOR JARED THOMPSON OF DARLINGTON COUNTY, AND TO CONGRATULATE HIM FOR HIS SELECTION TO PARTICIPATE IN THE FIFTIETH ANNIVERSARY OF THE UNITED STATES SENATE YOUTH PROGRAM.</w:t>
      </w:r>
    </w:p>
    <w:p w:rsidR="001E74CD" w:rsidRDefault="001E74CD" w:rsidP="001E74CD">
      <w:bookmarkStart w:id="22" w:name="include_clip_end_36"/>
      <w:bookmarkEnd w:id="22"/>
    </w:p>
    <w:p w:rsidR="001E74CD" w:rsidRDefault="001E74CD" w:rsidP="001E74CD">
      <w:r>
        <w:t>The Resolution was adopted.</w:t>
      </w:r>
    </w:p>
    <w:p w:rsidR="001E74CD" w:rsidRDefault="001E74CD" w:rsidP="001E74CD"/>
    <w:p w:rsidR="001E74CD" w:rsidRDefault="001E74CD" w:rsidP="001E74CD">
      <w:pPr>
        <w:keepNext/>
        <w:jc w:val="center"/>
        <w:rPr>
          <w:b/>
        </w:rPr>
      </w:pPr>
      <w:r w:rsidRPr="001E74CD">
        <w:rPr>
          <w:b/>
        </w:rPr>
        <w:t>CONCURRENT RESOLUTION</w:t>
      </w:r>
    </w:p>
    <w:p w:rsidR="001E74CD" w:rsidRDefault="001E74CD" w:rsidP="001E74CD">
      <w:pPr>
        <w:keepNext/>
      </w:pPr>
      <w:r>
        <w:t>The following was introduced:</w:t>
      </w:r>
    </w:p>
    <w:p w:rsidR="001E74CD" w:rsidRDefault="001E74CD" w:rsidP="001E74CD">
      <w:pPr>
        <w:keepNext/>
      </w:pPr>
      <w:bookmarkStart w:id="23" w:name="include_clip_start_39"/>
      <w:bookmarkEnd w:id="23"/>
    </w:p>
    <w:p w:rsidR="001E74CD" w:rsidRDefault="001E74CD" w:rsidP="001E74CD">
      <w:r>
        <w:t>H. 4715 -- Reps. J. E. Smith,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R. Smith, Sottile, Southard, Spires, Stavrinakis, Stringer, Tallon, Taylor, Thayer, Toole, Tribble, Vick, Viers, Weeks, Whipper, White, Whitmire, Williams, Willis and Young: A CONCURRENT RESOLUTION TO RECOGNIZE AND COMMEND HOOD CONSTRUCTION COMPANY INCORPORATED OF COLUMBIA FOR ITS OUTSTANDING SAFETY RECORD OF ONE MILLION MAN HOURS WITHOUT A WORK-LOSS ACCIDENT.</w:t>
      </w:r>
    </w:p>
    <w:p w:rsidR="001E74CD" w:rsidRDefault="001E74CD" w:rsidP="001E74CD">
      <w:bookmarkStart w:id="24" w:name="include_clip_end_39"/>
      <w:bookmarkEnd w:id="24"/>
    </w:p>
    <w:p w:rsidR="001E74CD" w:rsidRDefault="001E74CD" w:rsidP="001E74CD">
      <w:r>
        <w:t>The Concurrent Resolution was agreed to and ordered sent to the Senate.</w:t>
      </w:r>
    </w:p>
    <w:p w:rsidR="001E74CD" w:rsidRDefault="001E74CD" w:rsidP="001E74CD"/>
    <w:p w:rsidR="001E74CD" w:rsidRDefault="001E74CD" w:rsidP="001E74CD">
      <w:pPr>
        <w:keepNext/>
        <w:jc w:val="center"/>
        <w:rPr>
          <w:b/>
        </w:rPr>
      </w:pPr>
      <w:r w:rsidRPr="001E74CD">
        <w:rPr>
          <w:b/>
        </w:rPr>
        <w:t>CONCURRENT RESOLUTION</w:t>
      </w:r>
    </w:p>
    <w:p w:rsidR="001E74CD" w:rsidRDefault="001E74CD" w:rsidP="001E74CD">
      <w:r>
        <w:t>The Senate sent to the House the following:</w:t>
      </w:r>
    </w:p>
    <w:p w:rsidR="001E74CD" w:rsidRDefault="001E74CD" w:rsidP="001E74CD">
      <w:bookmarkStart w:id="25" w:name="include_clip_start_42"/>
      <w:bookmarkEnd w:id="25"/>
    </w:p>
    <w:p w:rsidR="001E74CD" w:rsidRDefault="001E74CD" w:rsidP="001E74CD">
      <w:r>
        <w:t>S. 1171 -- Senator Knotts: A CONCURRENT RESOLUTION TO RECOGNIZE AND COMMEND THE THIRD ANNUAL SOUTH CAROLINA EMERGENCY MEDICAL MEMORIAL BIKE RIDE FOR HONORING THOSE WHO HAVE GIVEN OF THEMSELVES WHILE RENDERING AID TO THE CITIZENS OF THE GREAT STATE OF SOUTH CAROLINA.</w:t>
      </w:r>
    </w:p>
    <w:p w:rsidR="001E74CD" w:rsidRDefault="001E74CD" w:rsidP="001E74CD">
      <w:bookmarkStart w:id="26" w:name="include_clip_end_42"/>
      <w:bookmarkEnd w:id="26"/>
    </w:p>
    <w:p w:rsidR="001E74CD" w:rsidRDefault="001E74CD" w:rsidP="001E74CD">
      <w:r>
        <w:t>The Concurrent Resolution was agreed to and ordered returned to the Senate with concurrence.</w:t>
      </w:r>
    </w:p>
    <w:p w:rsidR="001E74CD" w:rsidRDefault="001E74CD" w:rsidP="001E74CD">
      <w:pPr>
        <w:keepNext/>
        <w:jc w:val="center"/>
        <w:rPr>
          <w:b/>
        </w:rPr>
      </w:pPr>
    </w:p>
    <w:p w:rsidR="001E74CD" w:rsidRDefault="001E74CD" w:rsidP="001E74CD">
      <w:pPr>
        <w:keepNext/>
        <w:jc w:val="center"/>
        <w:rPr>
          <w:b/>
        </w:rPr>
      </w:pPr>
      <w:r w:rsidRPr="001E74CD">
        <w:rPr>
          <w:b/>
        </w:rPr>
        <w:t xml:space="preserve">INTRODUCTION OF BILLS  </w:t>
      </w:r>
    </w:p>
    <w:p w:rsidR="001E74CD" w:rsidRDefault="001E74CD" w:rsidP="001E74CD">
      <w:r>
        <w:t>The following Bills and Joint Resolution were introduced, read the first time, and referred to appropriate committees:</w:t>
      </w:r>
    </w:p>
    <w:p w:rsidR="001E74CD" w:rsidRDefault="001E74CD" w:rsidP="001E74CD"/>
    <w:p w:rsidR="001E74CD" w:rsidRDefault="001E74CD" w:rsidP="001E74CD">
      <w:pPr>
        <w:keepNext/>
      </w:pPr>
      <w:bookmarkStart w:id="27" w:name="include_clip_start_46"/>
      <w:bookmarkEnd w:id="27"/>
      <w:r>
        <w:t>H. 4716 -- Rep. Hayes: A BILL TO AMEND THE CODE OF LAWS OF SOUTH CAROLINA, 1976, BY ADDING SECTION 57-23-855 SO AS TO PROVIDE THAT THE DEPARTMENT OF TRANSPORTATION MAY MAINTAIN AND MOW ROADSIDE VEGETATION BEYOND THIRTY FEET FROM THE PAVEMENT ADJACENT TO EXIT 190 ALONG INTERSTATE HIGHWAY 95 IN DILLON COUNTY.</w:t>
      </w:r>
    </w:p>
    <w:p w:rsidR="001E74CD" w:rsidRDefault="001E74CD" w:rsidP="001E74CD">
      <w:bookmarkStart w:id="28" w:name="include_clip_end_46"/>
      <w:bookmarkEnd w:id="28"/>
      <w:r>
        <w:t>Referred to Committee on Agriculture, Natural Resources and Environmental Affairs</w:t>
      </w:r>
    </w:p>
    <w:p w:rsidR="001E74CD" w:rsidRDefault="001E74CD" w:rsidP="001E74CD"/>
    <w:p w:rsidR="001E74CD" w:rsidRDefault="001E74CD" w:rsidP="001E74CD">
      <w:pPr>
        <w:keepNext/>
      </w:pPr>
      <w:bookmarkStart w:id="29" w:name="include_clip_start_48"/>
      <w:bookmarkEnd w:id="29"/>
      <w:r>
        <w:t>H. 4717 -- Reps. Brannon and Allison: A BILL TO AMEND SECTION 63-7-730, CODE OF LAWS OF SOUTH CAROLINA, 1976, RELATING TO THE EXPEDITED PLACEMENT OF A CHILD WITH A RELATIVE OF THE FIRST OR SECOND DEGREE WHEN A CHILD REMAINS IN THE LEGAL CUSTODY OF THE DEPARTMENT OF SOCIAL SERVICES FOLLOWING THE PROBABLE CAUSE HEARING, SO AS TO PROVIDE THAT IF THE COURT FINDS THAT CONTINUING THE CHILD IN THE HOME WOULD BE CONTRARY TO THE WELFARE OF THE CHILD, THE  COURT MAY ORDER PLACEMENT WITH A RELATIVE OF THE FIRST OR SECOND DEGREE, WHICH INCLUDES A GRANDPARENT; TO PROVIDE THAT THE COURT SHALL CONSIDER CERTAIN CHARACTERISTICS OF THE RELATIVE AND HOW THESE WOULD IMPACT THE CHILD; AND TO PROVIDE THAT IF THE COURT PLACES A CHILD WITH A RELATIVE OF THE FIRST OR SECOND DEGREE, THE RELATIVE MUST BE NAMED AS A PARTY FOR THE DURATION OF THE CASE.</w:t>
      </w:r>
    </w:p>
    <w:p w:rsidR="001E74CD" w:rsidRDefault="001E74CD" w:rsidP="001E74CD">
      <w:bookmarkStart w:id="30" w:name="include_clip_end_48"/>
      <w:bookmarkEnd w:id="30"/>
      <w:r>
        <w:t>Referred to Committee on Judiciary</w:t>
      </w:r>
    </w:p>
    <w:p w:rsidR="001E74CD" w:rsidRDefault="001E74CD" w:rsidP="001E74CD"/>
    <w:p w:rsidR="001E74CD" w:rsidRDefault="001E74CD" w:rsidP="001E74CD">
      <w:pPr>
        <w:keepNext/>
      </w:pPr>
      <w:bookmarkStart w:id="31" w:name="include_clip_start_50"/>
      <w:bookmarkEnd w:id="31"/>
      <w:r>
        <w:t>H. 4718 -- Rep. Bales: A BILL TO AMEND THE CODE OF LAWS OF SOUTH CAROLINA 1976, BY ADDING SECTION 40-56-3 SO AS TO PROVIDE THAT THE RETAIL SALE OF FIREWORKS IS SOLELY SUBJECT TO STATE REGULATION AND, EXCEPT FOR AN ORDINANCE IMPOSING A BUSINESS LICENSE TAX, IS NOT SUBJECT TO REGULATION BY ORDINANCES OF POLITICAL SUBDIVISIONS, INCLUDING ZONING ORDINANCES IF THE FIREWORKS RETAILER HAS A VALID STATE RETAIL LICENSE, COMPLIES WITH STATE SAFETY AND BUILDING CODE REQUIREMENTS, AND HAS A VALID FIREWORKS LICENSE ISSUED BY THE STATE BOARD OF PYROTECHNIC SAFETY.</w:t>
      </w:r>
    </w:p>
    <w:p w:rsidR="001E74CD" w:rsidRDefault="001E74CD" w:rsidP="001E74CD">
      <w:bookmarkStart w:id="32" w:name="include_clip_end_50"/>
      <w:bookmarkEnd w:id="32"/>
      <w:r>
        <w:t>Referred to Committee on Labor, Commerce and Industry</w:t>
      </w:r>
    </w:p>
    <w:p w:rsidR="001E74CD" w:rsidRDefault="001E74CD" w:rsidP="001E74CD"/>
    <w:p w:rsidR="001E74CD" w:rsidRDefault="001E74CD" w:rsidP="001E74CD">
      <w:pPr>
        <w:keepNext/>
      </w:pPr>
      <w:bookmarkStart w:id="33" w:name="include_clip_start_52"/>
      <w:bookmarkEnd w:id="33"/>
      <w:r>
        <w:t>H. 4719 -- Rep. Hayes: A BILL TO AMEND THE CODE OF LAWS OF SOUTH CAROLINA, 1976, BY ADDING SECTION 15-32-245 SO AS TO DEFINE CHIROPRACTIC CARE, AND TO REQUIRE SATISFACTION OF DEBT FOR CHIROPRACTIC CARE INCURRED FOR INJURIES GIVING RISE TO A CIVIL CAUSE OF ACTION FROM A RELATED AWARD, JUDGMENT, OR SETTLEMENT TO THE PLAINTIFF WHO SUSTAINED THE INJURIES BEFORE THE PLAINTIFF MAY RECEIVE ANY OF THE AWARD, JUDGMENT, OR SETTLEMENT.</w:t>
      </w:r>
    </w:p>
    <w:p w:rsidR="001E74CD" w:rsidRDefault="001E74CD" w:rsidP="001E74CD">
      <w:bookmarkStart w:id="34" w:name="include_clip_end_52"/>
      <w:bookmarkEnd w:id="34"/>
      <w:r>
        <w:t>Referred to Committee on Judiciary</w:t>
      </w:r>
    </w:p>
    <w:p w:rsidR="001E74CD" w:rsidRDefault="001E74CD" w:rsidP="001E74CD"/>
    <w:p w:rsidR="001E74CD" w:rsidRDefault="001E74CD" w:rsidP="001E74CD">
      <w:pPr>
        <w:keepNext/>
      </w:pPr>
      <w:bookmarkStart w:id="35" w:name="include_clip_start_54"/>
      <w:bookmarkEnd w:id="35"/>
      <w:r>
        <w:t>H. 4721 -- Reps. Bingham, H. B. Brown, Merrill, Hixon, Southard, Corbin, Agnew, Brannon, Erickson, Parker, J. R. Smith, Allison, G. R. Smith, Sottile, Gambrell, Huggins, Murphy, Ryan, Putnam, Brady, Whitmire, Atwater, Ballentine, Bannister, Barfield, Bowen, G. A. Brown, Chumley, Cole, Crawford, Crosby, Daning, Forrester, Frye, Hamilton, Harrell, Henderson, Herbkersman, Horne, Limehouse, Long, Lowe, McCoy, D. C. Moss, V. S. Moss, Norman, Owens, Pinson, Pitts, Pope, Quinn, Sandifer, Simrill, Skelton, G. M. Smith, Spires, Stavrinakis, Stringer, Tallon, Taylor, Thayer, White and Willis: A BILL TO AMEND THE CODE OF LAWS OF SOUTH CAROLINA, 1976, SO AS TO ENACT THE "BUSINESS FREEDOM TO CHOOSE ACT", BY AMENDING SECTION 44-96-80, RELATING TO COUNTY SOLID WASTE PROGRAMS, INCLUDING A COUNTY'S AUTHORITY TO ENACT ORDINANCES CONSISTENT WITH THE STATE PLAN, LAW, AND REGULATIONS, SO AS TO MAKE TECHNICAL CORRECTIONS, DELETE OBSOLETE LANGUAGE AND TO PROVIDE THAT AN ORDINANCE THAT RESTRICTS SOLID WASTE DISPOSAL AT A PERMITTED FACILITY OR IMPEDES THE DEVELOPMENT OR IMPLEMENTATION OF A RECYCLING PROGRAM IS INCONSISTENT WITH THE PROVISIONS OF THIS CHAPTER; AND TO AMEND SECTION 44-55-1210, RELATING TO A COUNTY'S AUTHORITY TO REQUIRE THE COLLECTION AND DISPOSAL OF SOLID WASTE, SO AS TO PROVIDE THAT A COUNTY ORDINANCE IS VOID TO THE EXTENT THAT THE ORDINANCE RESTRICTS OR PROHIBITS SOLID WASTE DISPOSAL AT A PERMITTED FACILITY OR IMPEDES THE DEVELOPMENT OR IMPLEMENTATION OF A RECYCLING PROGRAM.</w:t>
      </w:r>
    </w:p>
    <w:p w:rsidR="001E74CD" w:rsidRDefault="001E74CD" w:rsidP="001E74CD">
      <w:bookmarkStart w:id="36" w:name="include_clip_end_54"/>
      <w:bookmarkEnd w:id="36"/>
      <w:r>
        <w:t>Referred to Committee on Agriculture, Natural Resources and Environmental Affairs</w:t>
      </w:r>
    </w:p>
    <w:p w:rsidR="001E74CD" w:rsidRDefault="001E74CD" w:rsidP="001E74CD"/>
    <w:p w:rsidR="001E74CD" w:rsidRDefault="001E74CD" w:rsidP="001E74CD">
      <w:pPr>
        <w:keepNext/>
      </w:pPr>
      <w:bookmarkStart w:id="37" w:name="include_clip_start_56"/>
      <w:bookmarkEnd w:id="37"/>
      <w:r>
        <w:t>H. 4722 -- Rep. Agnew: A BILL TO REAPPORTION THE SPECIFIC AREAS OR ELECTION DISTRICTS FROM WHICH MEMBERS OF THE GOVERNING BODY OF THE ABBEVILLE COUNTY SCHOOL DISTRICT MUST BE ELECTED BEGINNING WITH SCHOOL TRUSTEE ELECTIONS IN 2012, AND TO PROVIDE FOR DEMOGRAPHIC INFORMATION IN REGARD TO THESE NEWLY DRAWN ELECTION DISTRICTS.</w:t>
      </w:r>
    </w:p>
    <w:p w:rsidR="001E74CD" w:rsidRDefault="001E74CD" w:rsidP="001E74CD">
      <w:bookmarkStart w:id="38" w:name="include_clip_end_56"/>
      <w:bookmarkEnd w:id="38"/>
      <w:r>
        <w:t>On motion of Rep. AGNEW, with unanimous consent, the Bill was ordered placed on the Calendar without reference.</w:t>
      </w:r>
    </w:p>
    <w:p w:rsidR="001E74CD" w:rsidRDefault="001E74CD" w:rsidP="001E74CD"/>
    <w:p w:rsidR="001E74CD" w:rsidRDefault="001E74CD" w:rsidP="001E74CD">
      <w:pPr>
        <w:keepNext/>
      </w:pPr>
      <w:bookmarkStart w:id="39" w:name="include_clip_start_58"/>
      <w:bookmarkEnd w:id="39"/>
      <w:r>
        <w:t>H. 4723 -- Reps. Loftis, Corbin, Allen, Dillard, Hamilton, Henderson, Nanney, G. R. Smith, Stringer, Willis and Bannister: A BILL TO AMEND ACT 848 OF 1954, RELATING TO THE CREATION OF THE BEREA WATER AND SEWER DISTRICT IN GREENVILLE COUNTY, SO AS TO ADD TWO ADDITIONAL MEMBERS TO THE GOVERNING COMMISSION AND PROVIDE FOR STAGGERING THEIR TERMS.</w:t>
      </w:r>
    </w:p>
    <w:p w:rsidR="001E74CD" w:rsidRDefault="001E74CD" w:rsidP="001E74CD">
      <w:bookmarkStart w:id="40" w:name="include_clip_end_58"/>
      <w:bookmarkEnd w:id="40"/>
      <w:r>
        <w:t>On motion of Rep. LOFTIS, with unanimous consent, the Bill was ordered placed on the Calendar without reference.</w:t>
      </w:r>
    </w:p>
    <w:p w:rsidR="001E74CD" w:rsidRDefault="001E74CD" w:rsidP="001E74CD"/>
    <w:p w:rsidR="001E74CD" w:rsidRDefault="001E74CD" w:rsidP="001E74CD">
      <w:pPr>
        <w:keepNext/>
      </w:pPr>
      <w:bookmarkStart w:id="41" w:name="include_clip_start_60"/>
      <w:bookmarkEnd w:id="41"/>
      <w:r>
        <w:t>H. 4726 -- Reps. Pitts, Parks and Pinson: A BILL TO AMEND SECTION 6-11-1230, CODE OF LAWS OF SOUTH CAROLINA, 1976, RELATING TO POWERS OF PUBLIC SERVICE DISTRICT</w:t>
      </w:r>
      <w:r w:rsidR="008B18FE">
        <w:t>S</w:t>
      </w:r>
      <w:r>
        <w:t xml:space="preserve"> AND SPECIAL PURPOSE DISTRICT COMMISSIONS, INCLUDING, AMONG OTHER THINGS, THE POWER TO ASSESS THE COST OF THE ESTABLISHMENT AND CONSTRUCTION OF A SEWER LATERAL COLLECTION LINE, SO AS TO PROVIDE THAT IF A RESIDENTIAL SUBDIVISION RECEIVED CONCEPTUAL APPROVAL FROM THE DEPARTMENT OF HEALTH AND ENVIRONMENTAL CONTROL FOR SEPTIC TANK USE AND SUBSEQUENTLY FIVE OR MORE LOTS IN THE SUBDIVISION WERE DENIED PERMITS BY THE DEPARTMENT, AN ASSESSMENT MAY BE LEVIED ON THE ABUTTING PARCELS IN THE SUBDIVISION FOR THE ACTUAL COSTS OF THE SEWER LATERAL COLLECTION LINES, TRANSMISSION LINES, AND ASSOCIATED INFRASTRUCTURE AND TO PROVIDE THAT A LETTER OR CERTIFICATE OF THE DEPARTMENT ESTABLISHES THESE CONDITIONS AUTHORIZING THE ASSESSMENT.</w:t>
      </w:r>
    </w:p>
    <w:p w:rsidR="001E74CD" w:rsidRDefault="001E74CD" w:rsidP="001E74CD">
      <w:bookmarkStart w:id="42" w:name="include_clip_end_60"/>
      <w:bookmarkEnd w:id="42"/>
      <w:r>
        <w:t>Referred to Committee on Judiciary</w:t>
      </w:r>
    </w:p>
    <w:p w:rsidR="001E74CD" w:rsidRDefault="001E74CD" w:rsidP="001E74CD"/>
    <w:p w:rsidR="001E74CD" w:rsidRDefault="001E74CD" w:rsidP="001E74CD">
      <w:pPr>
        <w:keepNext/>
      </w:pPr>
      <w:bookmarkStart w:id="43" w:name="include_clip_start_62"/>
      <w:bookmarkEnd w:id="43"/>
      <w:r>
        <w:t>S. 1115 -- Senators McConnell, Malloy, Leventis, Lourie, Alexander, Anderson, Bright, Bryant, Campbell, Campsen, Cleary, Coleman, Courson, Cromer, Elliott, Fair, Ford, Gregory, Grooms, Hayes, Hutto, Jackson, Knotts, Land, Leatherman, L. Martin, S. Martin, Massey, Matthews, McGill, Nicholson, O'Dell, Peeler, Pinckney, Rankin, Reese, Rose, Scott, Setzler, Sheheen, Shoopman, Thomas, Verdin and Williams: A JOINT RESOLUTION TO SUSPEND THE AUTHORITY OF THE SOUTH CAROLINA DEPARTMENT OF HEALTH AND ENVIRONMENTAL CONTROL FOR ALL DECISIONS SUBSEQUENT TO 2007 PERTAINING TO THE NAVIGABILITY, DEPTH, DREDGING, WASTEWATER AND SLUDGE DISPOSAL, AND RELATED COLLATERAL ISSUES  OF THE SOUTH CAROLINA PORTION OF THE SAVANNAH RIVER BECAUSE THE AUTHORITY OF THE SAVANNAH RIVER MARITIME COMMISSION SUPERSEDES AND REPLACES THE AUTHORITY OF THE SOUTH CAROLINA DEPARTMENT OF HEALTH AND ENVIRONMENTAL CONTROL WITH REGARD TO ALL ACTIONS CONCERNING THE SOUTH CAROLINA PORTION OF THE SAVANNAH RIVER BY ENACTMENT OF ACT NO. 56 OF 2007, EFFECTIVE MAY 1, 2007.</w:t>
      </w:r>
    </w:p>
    <w:p w:rsidR="001E74CD" w:rsidRDefault="001E74CD" w:rsidP="001E74CD">
      <w:bookmarkStart w:id="44" w:name="include_clip_end_62"/>
      <w:bookmarkEnd w:id="44"/>
      <w:r>
        <w:t>Referred to Committee on Agriculture, Natural Resources and Environmental Affairs</w:t>
      </w:r>
    </w:p>
    <w:p w:rsidR="001E74CD" w:rsidRDefault="001E74CD" w:rsidP="001E74CD"/>
    <w:p w:rsidR="001E74CD" w:rsidRDefault="001E74CD" w:rsidP="001E74CD">
      <w:pPr>
        <w:keepNext/>
        <w:jc w:val="center"/>
        <w:rPr>
          <w:b/>
        </w:rPr>
      </w:pPr>
      <w:r w:rsidRPr="001E74CD">
        <w:rPr>
          <w:b/>
        </w:rPr>
        <w:t>ROLL CALL</w:t>
      </w:r>
    </w:p>
    <w:p w:rsidR="001E74CD" w:rsidRDefault="001E74CD" w:rsidP="001E74CD">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E74CD" w:rsidRPr="001E74CD" w:rsidTr="001E74CD">
        <w:tc>
          <w:tcPr>
            <w:tcW w:w="2179" w:type="dxa"/>
            <w:shd w:val="clear" w:color="auto" w:fill="auto"/>
          </w:tcPr>
          <w:p w:rsidR="001E74CD" w:rsidRPr="001E74CD" w:rsidRDefault="001E74CD" w:rsidP="001E74CD">
            <w:pPr>
              <w:keepNext/>
              <w:ind w:firstLine="0"/>
            </w:pPr>
            <w:bookmarkStart w:id="45" w:name="vote_start65"/>
            <w:bookmarkEnd w:id="45"/>
            <w:r>
              <w:t>Agnew</w:t>
            </w:r>
          </w:p>
        </w:tc>
        <w:tc>
          <w:tcPr>
            <w:tcW w:w="2179" w:type="dxa"/>
            <w:shd w:val="clear" w:color="auto" w:fill="auto"/>
          </w:tcPr>
          <w:p w:rsidR="001E74CD" w:rsidRPr="001E74CD" w:rsidRDefault="001E74CD" w:rsidP="001E74CD">
            <w:pPr>
              <w:keepNext/>
              <w:ind w:firstLine="0"/>
            </w:pPr>
            <w:r>
              <w:t>Allen</w:t>
            </w:r>
          </w:p>
        </w:tc>
        <w:tc>
          <w:tcPr>
            <w:tcW w:w="2180" w:type="dxa"/>
            <w:shd w:val="clear" w:color="auto" w:fill="auto"/>
          </w:tcPr>
          <w:p w:rsidR="001E74CD" w:rsidRPr="001E74CD" w:rsidRDefault="001E74CD" w:rsidP="001E74CD">
            <w:pPr>
              <w:keepNext/>
              <w:ind w:firstLine="0"/>
            </w:pPr>
            <w:r>
              <w:t>Allison</w:t>
            </w:r>
          </w:p>
        </w:tc>
      </w:tr>
      <w:tr w:rsidR="001E74CD" w:rsidRPr="001E74CD" w:rsidTr="001E74CD">
        <w:tc>
          <w:tcPr>
            <w:tcW w:w="2179" w:type="dxa"/>
            <w:shd w:val="clear" w:color="auto" w:fill="auto"/>
          </w:tcPr>
          <w:p w:rsidR="001E74CD" w:rsidRPr="001E74CD" w:rsidRDefault="001E74CD" w:rsidP="001E74CD">
            <w:pPr>
              <w:ind w:firstLine="0"/>
            </w:pPr>
            <w:r>
              <w:t>Anderson</w:t>
            </w:r>
          </w:p>
        </w:tc>
        <w:tc>
          <w:tcPr>
            <w:tcW w:w="2179" w:type="dxa"/>
            <w:shd w:val="clear" w:color="auto" w:fill="auto"/>
          </w:tcPr>
          <w:p w:rsidR="001E74CD" w:rsidRPr="001E74CD" w:rsidRDefault="001E74CD" w:rsidP="001E74CD">
            <w:pPr>
              <w:ind w:firstLine="0"/>
            </w:pPr>
            <w:r>
              <w:t>Anthony</w:t>
            </w:r>
          </w:p>
        </w:tc>
        <w:tc>
          <w:tcPr>
            <w:tcW w:w="2180" w:type="dxa"/>
            <w:shd w:val="clear" w:color="auto" w:fill="auto"/>
          </w:tcPr>
          <w:p w:rsidR="001E74CD" w:rsidRPr="001E74CD" w:rsidRDefault="001E74CD" w:rsidP="001E74CD">
            <w:pPr>
              <w:ind w:firstLine="0"/>
            </w:pPr>
            <w:r>
              <w:t>Atwater</w:t>
            </w:r>
          </w:p>
        </w:tc>
      </w:tr>
      <w:tr w:rsidR="001E74CD" w:rsidRPr="001E74CD" w:rsidTr="001E74CD">
        <w:tc>
          <w:tcPr>
            <w:tcW w:w="2179" w:type="dxa"/>
            <w:shd w:val="clear" w:color="auto" w:fill="auto"/>
          </w:tcPr>
          <w:p w:rsidR="001E74CD" w:rsidRPr="001E74CD" w:rsidRDefault="001E74CD" w:rsidP="001E74CD">
            <w:pPr>
              <w:ind w:firstLine="0"/>
            </w:pPr>
            <w:r>
              <w:t>Bales</w:t>
            </w:r>
          </w:p>
        </w:tc>
        <w:tc>
          <w:tcPr>
            <w:tcW w:w="2179" w:type="dxa"/>
            <w:shd w:val="clear" w:color="auto" w:fill="auto"/>
          </w:tcPr>
          <w:p w:rsidR="001E74CD" w:rsidRPr="001E74CD" w:rsidRDefault="001E74CD" w:rsidP="001E74CD">
            <w:pPr>
              <w:ind w:firstLine="0"/>
            </w:pPr>
            <w:r>
              <w:t>Bannister</w:t>
            </w:r>
          </w:p>
        </w:tc>
        <w:tc>
          <w:tcPr>
            <w:tcW w:w="2180" w:type="dxa"/>
            <w:shd w:val="clear" w:color="auto" w:fill="auto"/>
          </w:tcPr>
          <w:p w:rsidR="001E74CD" w:rsidRPr="001E74CD" w:rsidRDefault="001E74CD" w:rsidP="001E74CD">
            <w:pPr>
              <w:ind w:firstLine="0"/>
            </w:pPr>
            <w:r>
              <w:t>Barfield</w:t>
            </w:r>
          </w:p>
        </w:tc>
      </w:tr>
      <w:tr w:rsidR="001E74CD" w:rsidRPr="001E74CD" w:rsidTr="001E74CD">
        <w:tc>
          <w:tcPr>
            <w:tcW w:w="2179" w:type="dxa"/>
            <w:shd w:val="clear" w:color="auto" w:fill="auto"/>
          </w:tcPr>
          <w:p w:rsidR="001E74CD" w:rsidRPr="001E74CD" w:rsidRDefault="001E74CD" w:rsidP="001E74CD">
            <w:pPr>
              <w:ind w:firstLine="0"/>
            </w:pPr>
            <w:r>
              <w:t>Battle</w:t>
            </w:r>
          </w:p>
        </w:tc>
        <w:tc>
          <w:tcPr>
            <w:tcW w:w="2179" w:type="dxa"/>
            <w:shd w:val="clear" w:color="auto" w:fill="auto"/>
          </w:tcPr>
          <w:p w:rsidR="001E74CD" w:rsidRPr="001E74CD" w:rsidRDefault="001E74CD" w:rsidP="001E74CD">
            <w:pPr>
              <w:ind w:firstLine="0"/>
            </w:pPr>
            <w:r>
              <w:t>Bingham</w:t>
            </w:r>
          </w:p>
        </w:tc>
        <w:tc>
          <w:tcPr>
            <w:tcW w:w="2180" w:type="dxa"/>
            <w:shd w:val="clear" w:color="auto" w:fill="auto"/>
          </w:tcPr>
          <w:p w:rsidR="001E74CD" w:rsidRPr="001E74CD" w:rsidRDefault="001E74CD" w:rsidP="001E74CD">
            <w:pPr>
              <w:ind w:firstLine="0"/>
            </w:pPr>
            <w:r>
              <w:t>Bowen</w:t>
            </w:r>
          </w:p>
        </w:tc>
      </w:tr>
      <w:tr w:rsidR="001E74CD" w:rsidRPr="001E74CD" w:rsidTr="001E74CD">
        <w:tc>
          <w:tcPr>
            <w:tcW w:w="2179" w:type="dxa"/>
            <w:shd w:val="clear" w:color="auto" w:fill="auto"/>
          </w:tcPr>
          <w:p w:rsidR="001E74CD" w:rsidRPr="001E74CD" w:rsidRDefault="001E74CD" w:rsidP="001E74CD">
            <w:pPr>
              <w:ind w:firstLine="0"/>
            </w:pPr>
            <w:r>
              <w:t>Bowers</w:t>
            </w:r>
          </w:p>
        </w:tc>
        <w:tc>
          <w:tcPr>
            <w:tcW w:w="2179" w:type="dxa"/>
            <w:shd w:val="clear" w:color="auto" w:fill="auto"/>
          </w:tcPr>
          <w:p w:rsidR="001E74CD" w:rsidRPr="001E74CD" w:rsidRDefault="001E74CD" w:rsidP="001E74CD">
            <w:pPr>
              <w:ind w:firstLine="0"/>
            </w:pPr>
            <w:r>
              <w:t>Brady</w:t>
            </w:r>
          </w:p>
        </w:tc>
        <w:tc>
          <w:tcPr>
            <w:tcW w:w="2180" w:type="dxa"/>
            <w:shd w:val="clear" w:color="auto" w:fill="auto"/>
          </w:tcPr>
          <w:p w:rsidR="001E74CD" w:rsidRPr="001E74CD" w:rsidRDefault="001E74CD" w:rsidP="001E74CD">
            <w:pPr>
              <w:ind w:firstLine="0"/>
            </w:pPr>
            <w:r>
              <w:t>Branham</w:t>
            </w:r>
          </w:p>
        </w:tc>
      </w:tr>
      <w:tr w:rsidR="001E74CD" w:rsidRPr="001E74CD" w:rsidTr="001E74CD">
        <w:tc>
          <w:tcPr>
            <w:tcW w:w="2179" w:type="dxa"/>
            <w:shd w:val="clear" w:color="auto" w:fill="auto"/>
          </w:tcPr>
          <w:p w:rsidR="001E74CD" w:rsidRPr="001E74CD" w:rsidRDefault="001E74CD" w:rsidP="001E74CD">
            <w:pPr>
              <w:ind w:firstLine="0"/>
            </w:pPr>
            <w:r>
              <w:t>Brannon</w:t>
            </w:r>
          </w:p>
        </w:tc>
        <w:tc>
          <w:tcPr>
            <w:tcW w:w="2179" w:type="dxa"/>
            <w:shd w:val="clear" w:color="auto" w:fill="auto"/>
          </w:tcPr>
          <w:p w:rsidR="001E74CD" w:rsidRPr="001E74CD" w:rsidRDefault="001E74CD" w:rsidP="001E74CD">
            <w:pPr>
              <w:ind w:firstLine="0"/>
            </w:pPr>
            <w:r>
              <w:t>Brantley</w:t>
            </w:r>
          </w:p>
        </w:tc>
        <w:tc>
          <w:tcPr>
            <w:tcW w:w="2180" w:type="dxa"/>
            <w:shd w:val="clear" w:color="auto" w:fill="auto"/>
          </w:tcPr>
          <w:p w:rsidR="001E74CD" w:rsidRPr="001E74CD" w:rsidRDefault="001E74CD" w:rsidP="001E74CD">
            <w:pPr>
              <w:ind w:firstLine="0"/>
            </w:pPr>
            <w:r>
              <w:t>G. A. Brown</w:t>
            </w:r>
          </w:p>
        </w:tc>
      </w:tr>
      <w:tr w:rsidR="001E74CD" w:rsidRPr="001E74CD" w:rsidTr="001E74CD">
        <w:tc>
          <w:tcPr>
            <w:tcW w:w="2179" w:type="dxa"/>
            <w:shd w:val="clear" w:color="auto" w:fill="auto"/>
          </w:tcPr>
          <w:p w:rsidR="001E74CD" w:rsidRPr="001E74CD" w:rsidRDefault="001E74CD" w:rsidP="001E74CD">
            <w:pPr>
              <w:ind w:firstLine="0"/>
            </w:pPr>
            <w:r>
              <w:t>R. L. Brown</w:t>
            </w:r>
          </w:p>
        </w:tc>
        <w:tc>
          <w:tcPr>
            <w:tcW w:w="2179" w:type="dxa"/>
            <w:shd w:val="clear" w:color="auto" w:fill="auto"/>
          </w:tcPr>
          <w:p w:rsidR="001E74CD" w:rsidRPr="001E74CD" w:rsidRDefault="001E74CD" w:rsidP="001E74CD">
            <w:pPr>
              <w:ind w:firstLine="0"/>
            </w:pPr>
            <w:r>
              <w:t>Butler Garrick</w:t>
            </w:r>
          </w:p>
        </w:tc>
        <w:tc>
          <w:tcPr>
            <w:tcW w:w="2180" w:type="dxa"/>
            <w:shd w:val="clear" w:color="auto" w:fill="auto"/>
          </w:tcPr>
          <w:p w:rsidR="001E74CD" w:rsidRPr="001E74CD" w:rsidRDefault="001E74CD" w:rsidP="001E74CD">
            <w:pPr>
              <w:ind w:firstLine="0"/>
            </w:pPr>
            <w:r>
              <w:t>Chumley</w:t>
            </w:r>
          </w:p>
        </w:tc>
      </w:tr>
      <w:tr w:rsidR="001E74CD" w:rsidRPr="001E74CD" w:rsidTr="001E74CD">
        <w:tc>
          <w:tcPr>
            <w:tcW w:w="2179" w:type="dxa"/>
            <w:shd w:val="clear" w:color="auto" w:fill="auto"/>
          </w:tcPr>
          <w:p w:rsidR="001E74CD" w:rsidRPr="001E74CD" w:rsidRDefault="001E74CD" w:rsidP="001E74CD">
            <w:pPr>
              <w:ind w:firstLine="0"/>
            </w:pPr>
            <w:r>
              <w:t>Clemmons</w:t>
            </w:r>
          </w:p>
        </w:tc>
        <w:tc>
          <w:tcPr>
            <w:tcW w:w="2179" w:type="dxa"/>
            <w:shd w:val="clear" w:color="auto" w:fill="auto"/>
          </w:tcPr>
          <w:p w:rsidR="001E74CD" w:rsidRPr="001E74CD" w:rsidRDefault="001E74CD" w:rsidP="001E74CD">
            <w:pPr>
              <w:ind w:firstLine="0"/>
            </w:pPr>
            <w:r>
              <w:t>Clyburn</w:t>
            </w:r>
          </w:p>
        </w:tc>
        <w:tc>
          <w:tcPr>
            <w:tcW w:w="2180" w:type="dxa"/>
            <w:shd w:val="clear" w:color="auto" w:fill="auto"/>
          </w:tcPr>
          <w:p w:rsidR="001E74CD" w:rsidRPr="001E74CD" w:rsidRDefault="001E74CD" w:rsidP="001E74CD">
            <w:pPr>
              <w:ind w:firstLine="0"/>
            </w:pPr>
            <w:r>
              <w:t>Cobb-Hunter</w:t>
            </w:r>
          </w:p>
        </w:tc>
      </w:tr>
      <w:tr w:rsidR="001E74CD" w:rsidRPr="001E74CD" w:rsidTr="001E74CD">
        <w:tc>
          <w:tcPr>
            <w:tcW w:w="2179" w:type="dxa"/>
            <w:shd w:val="clear" w:color="auto" w:fill="auto"/>
          </w:tcPr>
          <w:p w:rsidR="001E74CD" w:rsidRPr="001E74CD" w:rsidRDefault="001E74CD" w:rsidP="001E74CD">
            <w:pPr>
              <w:ind w:firstLine="0"/>
            </w:pPr>
            <w:r>
              <w:t>Cole</w:t>
            </w:r>
          </w:p>
        </w:tc>
        <w:tc>
          <w:tcPr>
            <w:tcW w:w="2179" w:type="dxa"/>
            <w:shd w:val="clear" w:color="auto" w:fill="auto"/>
          </w:tcPr>
          <w:p w:rsidR="001E74CD" w:rsidRPr="001E74CD" w:rsidRDefault="001E74CD" w:rsidP="001E74CD">
            <w:pPr>
              <w:ind w:firstLine="0"/>
            </w:pPr>
            <w:r>
              <w:t>Corbin</w:t>
            </w:r>
          </w:p>
        </w:tc>
        <w:tc>
          <w:tcPr>
            <w:tcW w:w="2180" w:type="dxa"/>
            <w:shd w:val="clear" w:color="auto" w:fill="auto"/>
          </w:tcPr>
          <w:p w:rsidR="001E74CD" w:rsidRPr="001E74CD" w:rsidRDefault="001E74CD" w:rsidP="001E74CD">
            <w:pPr>
              <w:ind w:firstLine="0"/>
            </w:pPr>
            <w:r>
              <w:t>Crawford</w:t>
            </w:r>
          </w:p>
        </w:tc>
      </w:tr>
      <w:tr w:rsidR="001E74CD" w:rsidRPr="001E74CD" w:rsidTr="001E74CD">
        <w:tc>
          <w:tcPr>
            <w:tcW w:w="2179" w:type="dxa"/>
            <w:shd w:val="clear" w:color="auto" w:fill="auto"/>
          </w:tcPr>
          <w:p w:rsidR="001E74CD" w:rsidRPr="001E74CD" w:rsidRDefault="001E74CD" w:rsidP="001E74CD">
            <w:pPr>
              <w:ind w:firstLine="0"/>
            </w:pPr>
            <w:r>
              <w:t>Crosby</w:t>
            </w:r>
          </w:p>
        </w:tc>
        <w:tc>
          <w:tcPr>
            <w:tcW w:w="2179" w:type="dxa"/>
            <w:shd w:val="clear" w:color="auto" w:fill="auto"/>
          </w:tcPr>
          <w:p w:rsidR="001E74CD" w:rsidRPr="001E74CD" w:rsidRDefault="001E74CD" w:rsidP="001E74CD">
            <w:pPr>
              <w:ind w:firstLine="0"/>
            </w:pPr>
            <w:r>
              <w:t>Daning</w:t>
            </w:r>
          </w:p>
        </w:tc>
        <w:tc>
          <w:tcPr>
            <w:tcW w:w="2180" w:type="dxa"/>
            <w:shd w:val="clear" w:color="auto" w:fill="auto"/>
          </w:tcPr>
          <w:p w:rsidR="001E74CD" w:rsidRPr="001E74CD" w:rsidRDefault="001E74CD" w:rsidP="001E74CD">
            <w:pPr>
              <w:ind w:firstLine="0"/>
            </w:pPr>
            <w:r>
              <w:t>Delleney</w:t>
            </w:r>
          </w:p>
        </w:tc>
      </w:tr>
      <w:tr w:rsidR="001E74CD" w:rsidRPr="001E74CD" w:rsidTr="001E74CD">
        <w:tc>
          <w:tcPr>
            <w:tcW w:w="2179" w:type="dxa"/>
            <w:shd w:val="clear" w:color="auto" w:fill="auto"/>
          </w:tcPr>
          <w:p w:rsidR="001E74CD" w:rsidRPr="001E74CD" w:rsidRDefault="001E74CD" w:rsidP="001E74CD">
            <w:pPr>
              <w:ind w:firstLine="0"/>
            </w:pPr>
            <w:r>
              <w:t>Dillard</w:t>
            </w:r>
          </w:p>
        </w:tc>
        <w:tc>
          <w:tcPr>
            <w:tcW w:w="2179" w:type="dxa"/>
            <w:shd w:val="clear" w:color="auto" w:fill="auto"/>
          </w:tcPr>
          <w:p w:rsidR="001E74CD" w:rsidRPr="001E74CD" w:rsidRDefault="001E74CD" w:rsidP="001E74CD">
            <w:pPr>
              <w:ind w:firstLine="0"/>
            </w:pPr>
            <w:r>
              <w:t>Edge</w:t>
            </w:r>
          </w:p>
        </w:tc>
        <w:tc>
          <w:tcPr>
            <w:tcW w:w="2180" w:type="dxa"/>
            <w:shd w:val="clear" w:color="auto" w:fill="auto"/>
          </w:tcPr>
          <w:p w:rsidR="001E74CD" w:rsidRPr="001E74CD" w:rsidRDefault="001E74CD" w:rsidP="001E74CD">
            <w:pPr>
              <w:ind w:firstLine="0"/>
            </w:pPr>
            <w:r>
              <w:t>Erickson</w:t>
            </w:r>
          </w:p>
        </w:tc>
      </w:tr>
      <w:tr w:rsidR="001E74CD" w:rsidRPr="001E74CD" w:rsidTr="001E74CD">
        <w:tc>
          <w:tcPr>
            <w:tcW w:w="2179" w:type="dxa"/>
            <w:shd w:val="clear" w:color="auto" w:fill="auto"/>
          </w:tcPr>
          <w:p w:rsidR="001E74CD" w:rsidRPr="001E74CD" w:rsidRDefault="001E74CD" w:rsidP="001E74CD">
            <w:pPr>
              <w:ind w:firstLine="0"/>
            </w:pPr>
            <w:r>
              <w:t>Forrester</w:t>
            </w:r>
          </w:p>
        </w:tc>
        <w:tc>
          <w:tcPr>
            <w:tcW w:w="2179" w:type="dxa"/>
            <w:shd w:val="clear" w:color="auto" w:fill="auto"/>
          </w:tcPr>
          <w:p w:rsidR="001E74CD" w:rsidRPr="001E74CD" w:rsidRDefault="001E74CD" w:rsidP="001E74CD">
            <w:pPr>
              <w:ind w:firstLine="0"/>
            </w:pPr>
            <w:r>
              <w:t>Frye</w:t>
            </w:r>
          </w:p>
        </w:tc>
        <w:tc>
          <w:tcPr>
            <w:tcW w:w="2180" w:type="dxa"/>
            <w:shd w:val="clear" w:color="auto" w:fill="auto"/>
          </w:tcPr>
          <w:p w:rsidR="001E74CD" w:rsidRPr="001E74CD" w:rsidRDefault="001E74CD" w:rsidP="001E74CD">
            <w:pPr>
              <w:ind w:firstLine="0"/>
            </w:pPr>
            <w:r>
              <w:t>Funderburk</w:t>
            </w:r>
          </w:p>
        </w:tc>
      </w:tr>
      <w:tr w:rsidR="001E74CD" w:rsidRPr="001E74CD" w:rsidTr="001E74CD">
        <w:tc>
          <w:tcPr>
            <w:tcW w:w="2179" w:type="dxa"/>
            <w:shd w:val="clear" w:color="auto" w:fill="auto"/>
          </w:tcPr>
          <w:p w:rsidR="001E74CD" w:rsidRPr="001E74CD" w:rsidRDefault="001E74CD" w:rsidP="001E74CD">
            <w:pPr>
              <w:ind w:firstLine="0"/>
            </w:pPr>
            <w:r>
              <w:t>Gilliard</w:t>
            </w:r>
          </w:p>
        </w:tc>
        <w:tc>
          <w:tcPr>
            <w:tcW w:w="2179" w:type="dxa"/>
            <w:shd w:val="clear" w:color="auto" w:fill="auto"/>
          </w:tcPr>
          <w:p w:rsidR="001E74CD" w:rsidRPr="001E74CD" w:rsidRDefault="001E74CD" w:rsidP="001E74CD">
            <w:pPr>
              <w:ind w:firstLine="0"/>
            </w:pPr>
            <w:r>
              <w:t>Hamilton</w:t>
            </w:r>
          </w:p>
        </w:tc>
        <w:tc>
          <w:tcPr>
            <w:tcW w:w="2180" w:type="dxa"/>
            <w:shd w:val="clear" w:color="auto" w:fill="auto"/>
          </w:tcPr>
          <w:p w:rsidR="001E74CD" w:rsidRPr="001E74CD" w:rsidRDefault="001E74CD" w:rsidP="001E74CD">
            <w:pPr>
              <w:ind w:firstLine="0"/>
            </w:pPr>
            <w:r>
              <w:t>Hardwick</w:t>
            </w:r>
          </w:p>
        </w:tc>
      </w:tr>
      <w:tr w:rsidR="001E74CD" w:rsidRPr="001E74CD" w:rsidTr="001E74CD">
        <w:tc>
          <w:tcPr>
            <w:tcW w:w="2179" w:type="dxa"/>
            <w:shd w:val="clear" w:color="auto" w:fill="auto"/>
          </w:tcPr>
          <w:p w:rsidR="001E74CD" w:rsidRPr="001E74CD" w:rsidRDefault="001E74CD" w:rsidP="001E74CD">
            <w:pPr>
              <w:ind w:firstLine="0"/>
            </w:pPr>
            <w:r>
              <w:t>Harrell</w:t>
            </w:r>
          </w:p>
        </w:tc>
        <w:tc>
          <w:tcPr>
            <w:tcW w:w="2179" w:type="dxa"/>
            <w:shd w:val="clear" w:color="auto" w:fill="auto"/>
          </w:tcPr>
          <w:p w:rsidR="001E74CD" w:rsidRPr="001E74CD" w:rsidRDefault="001E74CD" w:rsidP="001E74CD">
            <w:pPr>
              <w:ind w:firstLine="0"/>
            </w:pPr>
            <w:r>
              <w:t>Harrison</w:t>
            </w:r>
          </w:p>
        </w:tc>
        <w:tc>
          <w:tcPr>
            <w:tcW w:w="2180" w:type="dxa"/>
            <w:shd w:val="clear" w:color="auto" w:fill="auto"/>
          </w:tcPr>
          <w:p w:rsidR="001E74CD" w:rsidRPr="001E74CD" w:rsidRDefault="001E74CD" w:rsidP="001E74CD">
            <w:pPr>
              <w:ind w:firstLine="0"/>
            </w:pPr>
            <w:r>
              <w:t>Hayes</w:t>
            </w:r>
          </w:p>
        </w:tc>
      </w:tr>
      <w:tr w:rsidR="001E74CD" w:rsidRPr="001E74CD" w:rsidTr="001E74CD">
        <w:tc>
          <w:tcPr>
            <w:tcW w:w="2179" w:type="dxa"/>
            <w:shd w:val="clear" w:color="auto" w:fill="auto"/>
          </w:tcPr>
          <w:p w:rsidR="001E74CD" w:rsidRPr="001E74CD" w:rsidRDefault="001E74CD" w:rsidP="001E74CD">
            <w:pPr>
              <w:ind w:firstLine="0"/>
            </w:pPr>
            <w:r>
              <w:t>Hearn</w:t>
            </w:r>
          </w:p>
        </w:tc>
        <w:tc>
          <w:tcPr>
            <w:tcW w:w="2179" w:type="dxa"/>
            <w:shd w:val="clear" w:color="auto" w:fill="auto"/>
          </w:tcPr>
          <w:p w:rsidR="001E74CD" w:rsidRPr="001E74CD" w:rsidRDefault="001E74CD" w:rsidP="001E74CD">
            <w:pPr>
              <w:ind w:firstLine="0"/>
            </w:pPr>
            <w:r>
              <w:t>Henderson</w:t>
            </w:r>
          </w:p>
        </w:tc>
        <w:tc>
          <w:tcPr>
            <w:tcW w:w="2180" w:type="dxa"/>
            <w:shd w:val="clear" w:color="auto" w:fill="auto"/>
          </w:tcPr>
          <w:p w:rsidR="001E74CD" w:rsidRPr="001E74CD" w:rsidRDefault="001E74CD" w:rsidP="001E74CD">
            <w:pPr>
              <w:ind w:firstLine="0"/>
            </w:pPr>
            <w:r>
              <w:t>Hiott</w:t>
            </w:r>
          </w:p>
        </w:tc>
      </w:tr>
      <w:tr w:rsidR="001E74CD" w:rsidRPr="001E74CD" w:rsidTr="001E74CD">
        <w:tc>
          <w:tcPr>
            <w:tcW w:w="2179" w:type="dxa"/>
            <w:shd w:val="clear" w:color="auto" w:fill="auto"/>
          </w:tcPr>
          <w:p w:rsidR="001E74CD" w:rsidRPr="001E74CD" w:rsidRDefault="001E74CD" w:rsidP="001E74CD">
            <w:pPr>
              <w:ind w:firstLine="0"/>
            </w:pPr>
            <w:r>
              <w:t>Hixon</w:t>
            </w:r>
          </w:p>
        </w:tc>
        <w:tc>
          <w:tcPr>
            <w:tcW w:w="2179" w:type="dxa"/>
            <w:shd w:val="clear" w:color="auto" w:fill="auto"/>
          </w:tcPr>
          <w:p w:rsidR="001E74CD" w:rsidRPr="001E74CD" w:rsidRDefault="001E74CD" w:rsidP="001E74CD">
            <w:pPr>
              <w:ind w:firstLine="0"/>
            </w:pPr>
            <w:r>
              <w:t>Hodges</w:t>
            </w:r>
          </w:p>
        </w:tc>
        <w:tc>
          <w:tcPr>
            <w:tcW w:w="2180" w:type="dxa"/>
            <w:shd w:val="clear" w:color="auto" w:fill="auto"/>
          </w:tcPr>
          <w:p w:rsidR="001E74CD" w:rsidRPr="001E74CD" w:rsidRDefault="001E74CD" w:rsidP="001E74CD">
            <w:pPr>
              <w:ind w:firstLine="0"/>
            </w:pPr>
            <w:r>
              <w:t>Howard</w:t>
            </w:r>
          </w:p>
        </w:tc>
      </w:tr>
      <w:tr w:rsidR="001E74CD" w:rsidRPr="001E74CD" w:rsidTr="001E74CD">
        <w:tc>
          <w:tcPr>
            <w:tcW w:w="2179" w:type="dxa"/>
            <w:shd w:val="clear" w:color="auto" w:fill="auto"/>
          </w:tcPr>
          <w:p w:rsidR="001E74CD" w:rsidRPr="001E74CD" w:rsidRDefault="001E74CD" w:rsidP="001E74CD">
            <w:pPr>
              <w:ind w:firstLine="0"/>
            </w:pPr>
            <w:r>
              <w:t>Huggins</w:t>
            </w:r>
          </w:p>
        </w:tc>
        <w:tc>
          <w:tcPr>
            <w:tcW w:w="2179" w:type="dxa"/>
            <w:shd w:val="clear" w:color="auto" w:fill="auto"/>
          </w:tcPr>
          <w:p w:rsidR="001E74CD" w:rsidRPr="001E74CD" w:rsidRDefault="001E74CD" w:rsidP="001E74CD">
            <w:pPr>
              <w:ind w:firstLine="0"/>
            </w:pPr>
            <w:r>
              <w:t>Jefferson</w:t>
            </w:r>
          </w:p>
        </w:tc>
        <w:tc>
          <w:tcPr>
            <w:tcW w:w="2180" w:type="dxa"/>
            <w:shd w:val="clear" w:color="auto" w:fill="auto"/>
          </w:tcPr>
          <w:p w:rsidR="001E74CD" w:rsidRPr="001E74CD" w:rsidRDefault="001E74CD" w:rsidP="001E74CD">
            <w:pPr>
              <w:ind w:firstLine="0"/>
            </w:pPr>
            <w:r>
              <w:t>Johnson</w:t>
            </w:r>
          </w:p>
        </w:tc>
      </w:tr>
      <w:tr w:rsidR="001E74CD" w:rsidRPr="001E74CD" w:rsidTr="001E74CD">
        <w:tc>
          <w:tcPr>
            <w:tcW w:w="2179" w:type="dxa"/>
            <w:shd w:val="clear" w:color="auto" w:fill="auto"/>
          </w:tcPr>
          <w:p w:rsidR="001E74CD" w:rsidRPr="001E74CD" w:rsidRDefault="001E74CD" w:rsidP="001E74CD">
            <w:pPr>
              <w:ind w:firstLine="0"/>
            </w:pPr>
            <w:r>
              <w:t>King</w:t>
            </w:r>
          </w:p>
        </w:tc>
        <w:tc>
          <w:tcPr>
            <w:tcW w:w="2179" w:type="dxa"/>
            <w:shd w:val="clear" w:color="auto" w:fill="auto"/>
          </w:tcPr>
          <w:p w:rsidR="001E74CD" w:rsidRPr="001E74CD" w:rsidRDefault="001E74CD" w:rsidP="001E74CD">
            <w:pPr>
              <w:ind w:firstLine="0"/>
            </w:pPr>
            <w:r>
              <w:t>Knight</w:t>
            </w:r>
          </w:p>
        </w:tc>
        <w:tc>
          <w:tcPr>
            <w:tcW w:w="2180" w:type="dxa"/>
            <w:shd w:val="clear" w:color="auto" w:fill="auto"/>
          </w:tcPr>
          <w:p w:rsidR="001E74CD" w:rsidRPr="001E74CD" w:rsidRDefault="001E74CD" w:rsidP="001E74CD">
            <w:pPr>
              <w:ind w:firstLine="0"/>
            </w:pPr>
            <w:r>
              <w:t>Limehouse</w:t>
            </w:r>
          </w:p>
        </w:tc>
      </w:tr>
      <w:tr w:rsidR="001E74CD" w:rsidRPr="001E74CD" w:rsidTr="001E74CD">
        <w:tc>
          <w:tcPr>
            <w:tcW w:w="2179" w:type="dxa"/>
            <w:shd w:val="clear" w:color="auto" w:fill="auto"/>
          </w:tcPr>
          <w:p w:rsidR="001E74CD" w:rsidRPr="001E74CD" w:rsidRDefault="001E74CD" w:rsidP="001E74CD">
            <w:pPr>
              <w:ind w:firstLine="0"/>
            </w:pPr>
            <w:r>
              <w:t>Long</w:t>
            </w:r>
          </w:p>
        </w:tc>
        <w:tc>
          <w:tcPr>
            <w:tcW w:w="2179" w:type="dxa"/>
            <w:shd w:val="clear" w:color="auto" w:fill="auto"/>
          </w:tcPr>
          <w:p w:rsidR="001E74CD" w:rsidRPr="001E74CD" w:rsidRDefault="001E74CD" w:rsidP="001E74CD">
            <w:pPr>
              <w:ind w:firstLine="0"/>
            </w:pPr>
            <w:r>
              <w:t>Lowe</w:t>
            </w:r>
          </w:p>
        </w:tc>
        <w:tc>
          <w:tcPr>
            <w:tcW w:w="2180" w:type="dxa"/>
            <w:shd w:val="clear" w:color="auto" w:fill="auto"/>
          </w:tcPr>
          <w:p w:rsidR="001E74CD" w:rsidRPr="001E74CD" w:rsidRDefault="001E74CD" w:rsidP="001E74CD">
            <w:pPr>
              <w:ind w:firstLine="0"/>
            </w:pPr>
            <w:r>
              <w:t>Lucas</w:t>
            </w:r>
          </w:p>
        </w:tc>
      </w:tr>
      <w:tr w:rsidR="001E74CD" w:rsidRPr="001E74CD" w:rsidTr="001E74CD">
        <w:tc>
          <w:tcPr>
            <w:tcW w:w="2179" w:type="dxa"/>
            <w:shd w:val="clear" w:color="auto" w:fill="auto"/>
          </w:tcPr>
          <w:p w:rsidR="001E74CD" w:rsidRPr="001E74CD" w:rsidRDefault="001E74CD" w:rsidP="001E74CD">
            <w:pPr>
              <w:ind w:firstLine="0"/>
            </w:pPr>
            <w:r>
              <w:t>Mack</w:t>
            </w:r>
          </w:p>
        </w:tc>
        <w:tc>
          <w:tcPr>
            <w:tcW w:w="2179" w:type="dxa"/>
            <w:shd w:val="clear" w:color="auto" w:fill="auto"/>
          </w:tcPr>
          <w:p w:rsidR="001E74CD" w:rsidRPr="001E74CD" w:rsidRDefault="001E74CD" w:rsidP="001E74CD">
            <w:pPr>
              <w:ind w:firstLine="0"/>
            </w:pPr>
            <w:r>
              <w:t>McCoy</w:t>
            </w:r>
          </w:p>
        </w:tc>
        <w:tc>
          <w:tcPr>
            <w:tcW w:w="2180" w:type="dxa"/>
            <w:shd w:val="clear" w:color="auto" w:fill="auto"/>
          </w:tcPr>
          <w:p w:rsidR="001E74CD" w:rsidRPr="001E74CD" w:rsidRDefault="001E74CD" w:rsidP="001E74CD">
            <w:pPr>
              <w:ind w:firstLine="0"/>
            </w:pPr>
            <w:r>
              <w:t>McEachern</w:t>
            </w:r>
          </w:p>
        </w:tc>
      </w:tr>
      <w:tr w:rsidR="001E74CD" w:rsidRPr="001E74CD" w:rsidTr="001E74CD">
        <w:tc>
          <w:tcPr>
            <w:tcW w:w="2179" w:type="dxa"/>
            <w:shd w:val="clear" w:color="auto" w:fill="auto"/>
          </w:tcPr>
          <w:p w:rsidR="001E74CD" w:rsidRPr="001E74CD" w:rsidRDefault="001E74CD" w:rsidP="001E74CD">
            <w:pPr>
              <w:ind w:firstLine="0"/>
            </w:pPr>
            <w:r>
              <w:t>McLeod</w:t>
            </w:r>
          </w:p>
        </w:tc>
        <w:tc>
          <w:tcPr>
            <w:tcW w:w="2179" w:type="dxa"/>
            <w:shd w:val="clear" w:color="auto" w:fill="auto"/>
          </w:tcPr>
          <w:p w:rsidR="001E74CD" w:rsidRPr="001E74CD" w:rsidRDefault="001E74CD" w:rsidP="001E74CD">
            <w:pPr>
              <w:ind w:firstLine="0"/>
            </w:pPr>
            <w:r>
              <w:t>Merrill</w:t>
            </w:r>
          </w:p>
        </w:tc>
        <w:tc>
          <w:tcPr>
            <w:tcW w:w="2180" w:type="dxa"/>
            <w:shd w:val="clear" w:color="auto" w:fill="auto"/>
          </w:tcPr>
          <w:p w:rsidR="001E74CD" w:rsidRPr="001E74CD" w:rsidRDefault="001E74CD" w:rsidP="001E74CD">
            <w:pPr>
              <w:ind w:firstLine="0"/>
            </w:pPr>
            <w:r>
              <w:t>D. C. Moss</w:t>
            </w:r>
          </w:p>
        </w:tc>
      </w:tr>
      <w:tr w:rsidR="001E74CD" w:rsidRPr="001E74CD" w:rsidTr="001E74CD">
        <w:tc>
          <w:tcPr>
            <w:tcW w:w="2179" w:type="dxa"/>
            <w:shd w:val="clear" w:color="auto" w:fill="auto"/>
          </w:tcPr>
          <w:p w:rsidR="001E74CD" w:rsidRPr="001E74CD" w:rsidRDefault="001E74CD" w:rsidP="001E74CD">
            <w:pPr>
              <w:ind w:firstLine="0"/>
            </w:pPr>
            <w:r>
              <w:t>Munnerlyn</w:t>
            </w:r>
          </w:p>
        </w:tc>
        <w:tc>
          <w:tcPr>
            <w:tcW w:w="2179" w:type="dxa"/>
            <w:shd w:val="clear" w:color="auto" w:fill="auto"/>
          </w:tcPr>
          <w:p w:rsidR="001E74CD" w:rsidRPr="001E74CD" w:rsidRDefault="001E74CD" w:rsidP="001E74CD">
            <w:pPr>
              <w:ind w:firstLine="0"/>
            </w:pPr>
            <w:r>
              <w:t>Murphy</w:t>
            </w:r>
          </w:p>
        </w:tc>
        <w:tc>
          <w:tcPr>
            <w:tcW w:w="2180" w:type="dxa"/>
            <w:shd w:val="clear" w:color="auto" w:fill="auto"/>
          </w:tcPr>
          <w:p w:rsidR="001E74CD" w:rsidRPr="001E74CD" w:rsidRDefault="001E74CD" w:rsidP="001E74CD">
            <w:pPr>
              <w:ind w:firstLine="0"/>
            </w:pPr>
            <w:r>
              <w:t>Nanney</w:t>
            </w:r>
          </w:p>
        </w:tc>
      </w:tr>
      <w:tr w:rsidR="001E74CD" w:rsidRPr="001E74CD" w:rsidTr="001E74CD">
        <w:tc>
          <w:tcPr>
            <w:tcW w:w="2179" w:type="dxa"/>
            <w:shd w:val="clear" w:color="auto" w:fill="auto"/>
          </w:tcPr>
          <w:p w:rsidR="001E74CD" w:rsidRPr="001E74CD" w:rsidRDefault="001E74CD" w:rsidP="001E74CD">
            <w:pPr>
              <w:ind w:firstLine="0"/>
            </w:pPr>
            <w:r>
              <w:t>J. H. Neal</w:t>
            </w:r>
          </w:p>
        </w:tc>
        <w:tc>
          <w:tcPr>
            <w:tcW w:w="2179" w:type="dxa"/>
            <w:shd w:val="clear" w:color="auto" w:fill="auto"/>
          </w:tcPr>
          <w:p w:rsidR="001E74CD" w:rsidRPr="001E74CD" w:rsidRDefault="001E74CD" w:rsidP="001E74CD">
            <w:pPr>
              <w:ind w:firstLine="0"/>
            </w:pPr>
            <w:r>
              <w:t>J. M. Neal</w:t>
            </w:r>
          </w:p>
        </w:tc>
        <w:tc>
          <w:tcPr>
            <w:tcW w:w="2180" w:type="dxa"/>
            <w:shd w:val="clear" w:color="auto" w:fill="auto"/>
          </w:tcPr>
          <w:p w:rsidR="001E74CD" w:rsidRPr="001E74CD" w:rsidRDefault="001E74CD" w:rsidP="001E74CD">
            <w:pPr>
              <w:ind w:firstLine="0"/>
            </w:pPr>
            <w:r>
              <w:t>Neilson</w:t>
            </w:r>
          </w:p>
        </w:tc>
      </w:tr>
      <w:tr w:rsidR="001E74CD" w:rsidRPr="001E74CD" w:rsidTr="001E74CD">
        <w:tc>
          <w:tcPr>
            <w:tcW w:w="2179" w:type="dxa"/>
            <w:shd w:val="clear" w:color="auto" w:fill="auto"/>
          </w:tcPr>
          <w:p w:rsidR="001E74CD" w:rsidRPr="001E74CD" w:rsidRDefault="001E74CD" w:rsidP="001E74CD">
            <w:pPr>
              <w:ind w:firstLine="0"/>
            </w:pPr>
            <w:r>
              <w:t>Ott</w:t>
            </w:r>
          </w:p>
        </w:tc>
        <w:tc>
          <w:tcPr>
            <w:tcW w:w="2179" w:type="dxa"/>
            <w:shd w:val="clear" w:color="auto" w:fill="auto"/>
          </w:tcPr>
          <w:p w:rsidR="001E74CD" w:rsidRPr="001E74CD" w:rsidRDefault="001E74CD" w:rsidP="001E74CD">
            <w:pPr>
              <w:ind w:firstLine="0"/>
            </w:pPr>
            <w:r>
              <w:t>Owens</w:t>
            </w:r>
          </w:p>
        </w:tc>
        <w:tc>
          <w:tcPr>
            <w:tcW w:w="2180" w:type="dxa"/>
            <w:shd w:val="clear" w:color="auto" w:fill="auto"/>
          </w:tcPr>
          <w:p w:rsidR="001E74CD" w:rsidRPr="001E74CD" w:rsidRDefault="001E74CD" w:rsidP="001E74CD">
            <w:pPr>
              <w:ind w:firstLine="0"/>
            </w:pPr>
            <w:r>
              <w:t>Parker</w:t>
            </w:r>
          </w:p>
        </w:tc>
      </w:tr>
      <w:tr w:rsidR="001E74CD" w:rsidRPr="001E74CD" w:rsidTr="001E74CD">
        <w:tc>
          <w:tcPr>
            <w:tcW w:w="2179" w:type="dxa"/>
            <w:shd w:val="clear" w:color="auto" w:fill="auto"/>
          </w:tcPr>
          <w:p w:rsidR="001E74CD" w:rsidRPr="001E74CD" w:rsidRDefault="001E74CD" w:rsidP="001E74CD">
            <w:pPr>
              <w:ind w:firstLine="0"/>
            </w:pPr>
            <w:r>
              <w:t>Parks</w:t>
            </w:r>
          </w:p>
        </w:tc>
        <w:tc>
          <w:tcPr>
            <w:tcW w:w="2179" w:type="dxa"/>
            <w:shd w:val="clear" w:color="auto" w:fill="auto"/>
          </w:tcPr>
          <w:p w:rsidR="001E74CD" w:rsidRPr="001E74CD" w:rsidRDefault="001E74CD" w:rsidP="001E74CD">
            <w:pPr>
              <w:ind w:firstLine="0"/>
            </w:pPr>
            <w:r>
              <w:t>Pinson</w:t>
            </w:r>
          </w:p>
        </w:tc>
        <w:tc>
          <w:tcPr>
            <w:tcW w:w="2180" w:type="dxa"/>
            <w:shd w:val="clear" w:color="auto" w:fill="auto"/>
          </w:tcPr>
          <w:p w:rsidR="001E74CD" w:rsidRPr="001E74CD" w:rsidRDefault="001E74CD" w:rsidP="001E74CD">
            <w:pPr>
              <w:ind w:firstLine="0"/>
            </w:pPr>
            <w:r>
              <w:t>Pitts</w:t>
            </w:r>
          </w:p>
        </w:tc>
      </w:tr>
      <w:tr w:rsidR="001E74CD" w:rsidRPr="001E74CD" w:rsidTr="001E74CD">
        <w:tc>
          <w:tcPr>
            <w:tcW w:w="2179" w:type="dxa"/>
            <w:shd w:val="clear" w:color="auto" w:fill="auto"/>
          </w:tcPr>
          <w:p w:rsidR="001E74CD" w:rsidRPr="001E74CD" w:rsidRDefault="001E74CD" w:rsidP="001E74CD">
            <w:pPr>
              <w:ind w:firstLine="0"/>
            </w:pPr>
            <w:r>
              <w:t>Pope</w:t>
            </w:r>
          </w:p>
        </w:tc>
        <w:tc>
          <w:tcPr>
            <w:tcW w:w="2179" w:type="dxa"/>
            <w:shd w:val="clear" w:color="auto" w:fill="auto"/>
          </w:tcPr>
          <w:p w:rsidR="001E74CD" w:rsidRPr="001E74CD" w:rsidRDefault="001E74CD" w:rsidP="001E74CD">
            <w:pPr>
              <w:ind w:firstLine="0"/>
            </w:pPr>
            <w:r>
              <w:t>Putnam</w:t>
            </w:r>
          </w:p>
        </w:tc>
        <w:tc>
          <w:tcPr>
            <w:tcW w:w="2180" w:type="dxa"/>
            <w:shd w:val="clear" w:color="auto" w:fill="auto"/>
          </w:tcPr>
          <w:p w:rsidR="001E74CD" w:rsidRPr="001E74CD" w:rsidRDefault="001E74CD" w:rsidP="001E74CD">
            <w:pPr>
              <w:ind w:firstLine="0"/>
            </w:pPr>
            <w:r>
              <w:t>Ryan</w:t>
            </w:r>
          </w:p>
        </w:tc>
      </w:tr>
      <w:tr w:rsidR="001E74CD" w:rsidRPr="001E74CD" w:rsidTr="001E74CD">
        <w:tc>
          <w:tcPr>
            <w:tcW w:w="2179" w:type="dxa"/>
            <w:shd w:val="clear" w:color="auto" w:fill="auto"/>
          </w:tcPr>
          <w:p w:rsidR="001E74CD" w:rsidRPr="001E74CD" w:rsidRDefault="001E74CD" w:rsidP="001E74CD">
            <w:pPr>
              <w:ind w:firstLine="0"/>
            </w:pPr>
            <w:r>
              <w:t>Sabb</w:t>
            </w:r>
          </w:p>
        </w:tc>
        <w:tc>
          <w:tcPr>
            <w:tcW w:w="2179" w:type="dxa"/>
            <w:shd w:val="clear" w:color="auto" w:fill="auto"/>
          </w:tcPr>
          <w:p w:rsidR="001E74CD" w:rsidRPr="001E74CD" w:rsidRDefault="001E74CD" w:rsidP="001E74CD">
            <w:pPr>
              <w:ind w:firstLine="0"/>
            </w:pPr>
            <w:r>
              <w:t>Sandifer</w:t>
            </w:r>
          </w:p>
        </w:tc>
        <w:tc>
          <w:tcPr>
            <w:tcW w:w="2180" w:type="dxa"/>
            <w:shd w:val="clear" w:color="auto" w:fill="auto"/>
          </w:tcPr>
          <w:p w:rsidR="001E74CD" w:rsidRPr="001E74CD" w:rsidRDefault="001E74CD" w:rsidP="001E74CD">
            <w:pPr>
              <w:ind w:firstLine="0"/>
            </w:pPr>
            <w:r>
              <w:t>Simrill</w:t>
            </w:r>
          </w:p>
        </w:tc>
      </w:tr>
      <w:tr w:rsidR="001E74CD" w:rsidRPr="001E74CD" w:rsidTr="001E74CD">
        <w:tc>
          <w:tcPr>
            <w:tcW w:w="2179" w:type="dxa"/>
            <w:shd w:val="clear" w:color="auto" w:fill="auto"/>
          </w:tcPr>
          <w:p w:rsidR="001E74CD" w:rsidRPr="001E74CD" w:rsidRDefault="001E74CD" w:rsidP="001E74CD">
            <w:pPr>
              <w:ind w:firstLine="0"/>
            </w:pPr>
            <w:r>
              <w:t>Skelton</w:t>
            </w:r>
          </w:p>
        </w:tc>
        <w:tc>
          <w:tcPr>
            <w:tcW w:w="2179" w:type="dxa"/>
            <w:shd w:val="clear" w:color="auto" w:fill="auto"/>
          </w:tcPr>
          <w:p w:rsidR="001E74CD" w:rsidRPr="001E74CD" w:rsidRDefault="001E74CD" w:rsidP="001E74CD">
            <w:pPr>
              <w:ind w:firstLine="0"/>
            </w:pPr>
            <w:r>
              <w:t>G. M. Smith</w:t>
            </w:r>
          </w:p>
        </w:tc>
        <w:tc>
          <w:tcPr>
            <w:tcW w:w="2180" w:type="dxa"/>
            <w:shd w:val="clear" w:color="auto" w:fill="auto"/>
          </w:tcPr>
          <w:p w:rsidR="001E74CD" w:rsidRPr="001E74CD" w:rsidRDefault="001E74CD" w:rsidP="001E74CD">
            <w:pPr>
              <w:ind w:firstLine="0"/>
            </w:pPr>
            <w:r>
              <w:t>G. R. Smith</w:t>
            </w:r>
          </w:p>
        </w:tc>
      </w:tr>
      <w:tr w:rsidR="001E74CD" w:rsidRPr="001E74CD" w:rsidTr="001E74CD">
        <w:tc>
          <w:tcPr>
            <w:tcW w:w="2179" w:type="dxa"/>
            <w:shd w:val="clear" w:color="auto" w:fill="auto"/>
          </w:tcPr>
          <w:p w:rsidR="001E74CD" w:rsidRPr="001E74CD" w:rsidRDefault="001E74CD" w:rsidP="001E74CD">
            <w:pPr>
              <w:ind w:firstLine="0"/>
            </w:pPr>
            <w:r>
              <w:t>J. E. Smith</w:t>
            </w:r>
          </w:p>
        </w:tc>
        <w:tc>
          <w:tcPr>
            <w:tcW w:w="2179" w:type="dxa"/>
            <w:shd w:val="clear" w:color="auto" w:fill="auto"/>
          </w:tcPr>
          <w:p w:rsidR="001E74CD" w:rsidRPr="001E74CD" w:rsidRDefault="001E74CD" w:rsidP="001E74CD">
            <w:pPr>
              <w:ind w:firstLine="0"/>
            </w:pPr>
            <w:r>
              <w:t>J. R. Smith</w:t>
            </w:r>
          </w:p>
        </w:tc>
        <w:tc>
          <w:tcPr>
            <w:tcW w:w="2180" w:type="dxa"/>
            <w:shd w:val="clear" w:color="auto" w:fill="auto"/>
          </w:tcPr>
          <w:p w:rsidR="001E74CD" w:rsidRPr="001E74CD" w:rsidRDefault="001E74CD" w:rsidP="001E74CD">
            <w:pPr>
              <w:ind w:firstLine="0"/>
            </w:pPr>
            <w:r>
              <w:t>Sottile</w:t>
            </w:r>
          </w:p>
        </w:tc>
      </w:tr>
      <w:tr w:rsidR="001E74CD" w:rsidRPr="001E74CD" w:rsidTr="001E74CD">
        <w:tc>
          <w:tcPr>
            <w:tcW w:w="2179" w:type="dxa"/>
            <w:shd w:val="clear" w:color="auto" w:fill="auto"/>
          </w:tcPr>
          <w:p w:rsidR="001E74CD" w:rsidRPr="001E74CD" w:rsidRDefault="001E74CD" w:rsidP="001E74CD">
            <w:pPr>
              <w:ind w:firstLine="0"/>
            </w:pPr>
            <w:r>
              <w:t>Southard</w:t>
            </w:r>
          </w:p>
        </w:tc>
        <w:tc>
          <w:tcPr>
            <w:tcW w:w="2179" w:type="dxa"/>
            <w:shd w:val="clear" w:color="auto" w:fill="auto"/>
          </w:tcPr>
          <w:p w:rsidR="001E74CD" w:rsidRPr="001E74CD" w:rsidRDefault="001E74CD" w:rsidP="001E74CD">
            <w:pPr>
              <w:ind w:firstLine="0"/>
            </w:pPr>
            <w:r>
              <w:t>Spires</w:t>
            </w:r>
          </w:p>
        </w:tc>
        <w:tc>
          <w:tcPr>
            <w:tcW w:w="2180" w:type="dxa"/>
            <w:shd w:val="clear" w:color="auto" w:fill="auto"/>
          </w:tcPr>
          <w:p w:rsidR="001E74CD" w:rsidRPr="001E74CD" w:rsidRDefault="001E74CD" w:rsidP="001E74CD">
            <w:pPr>
              <w:ind w:firstLine="0"/>
            </w:pPr>
            <w:r>
              <w:t>Stavrinakis</w:t>
            </w:r>
          </w:p>
        </w:tc>
      </w:tr>
      <w:tr w:rsidR="001E74CD" w:rsidRPr="001E74CD" w:rsidTr="001E74CD">
        <w:tc>
          <w:tcPr>
            <w:tcW w:w="2179" w:type="dxa"/>
            <w:shd w:val="clear" w:color="auto" w:fill="auto"/>
          </w:tcPr>
          <w:p w:rsidR="001E74CD" w:rsidRPr="001E74CD" w:rsidRDefault="001E74CD" w:rsidP="001E74CD">
            <w:pPr>
              <w:ind w:firstLine="0"/>
            </w:pPr>
            <w:r>
              <w:t>Stringer</w:t>
            </w:r>
          </w:p>
        </w:tc>
        <w:tc>
          <w:tcPr>
            <w:tcW w:w="2179" w:type="dxa"/>
            <w:shd w:val="clear" w:color="auto" w:fill="auto"/>
          </w:tcPr>
          <w:p w:rsidR="001E74CD" w:rsidRPr="001E74CD" w:rsidRDefault="001E74CD" w:rsidP="001E74CD">
            <w:pPr>
              <w:ind w:firstLine="0"/>
            </w:pPr>
            <w:r>
              <w:t>Tallon</w:t>
            </w:r>
          </w:p>
        </w:tc>
        <w:tc>
          <w:tcPr>
            <w:tcW w:w="2180" w:type="dxa"/>
            <w:shd w:val="clear" w:color="auto" w:fill="auto"/>
          </w:tcPr>
          <w:p w:rsidR="001E74CD" w:rsidRPr="001E74CD" w:rsidRDefault="001E74CD" w:rsidP="001E74CD">
            <w:pPr>
              <w:ind w:firstLine="0"/>
            </w:pPr>
            <w:r>
              <w:t>Taylor</w:t>
            </w:r>
          </w:p>
        </w:tc>
      </w:tr>
      <w:tr w:rsidR="001E74CD" w:rsidRPr="001E74CD" w:rsidTr="001E74CD">
        <w:tc>
          <w:tcPr>
            <w:tcW w:w="2179" w:type="dxa"/>
            <w:shd w:val="clear" w:color="auto" w:fill="auto"/>
          </w:tcPr>
          <w:p w:rsidR="001E74CD" w:rsidRPr="001E74CD" w:rsidRDefault="001E74CD" w:rsidP="001E74CD">
            <w:pPr>
              <w:ind w:firstLine="0"/>
            </w:pPr>
            <w:r>
              <w:t>Thayer</w:t>
            </w:r>
          </w:p>
        </w:tc>
        <w:tc>
          <w:tcPr>
            <w:tcW w:w="2179" w:type="dxa"/>
            <w:shd w:val="clear" w:color="auto" w:fill="auto"/>
          </w:tcPr>
          <w:p w:rsidR="001E74CD" w:rsidRPr="001E74CD" w:rsidRDefault="001E74CD" w:rsidP="001E74CD">
            <w:pPr>
              <w:ind w:firstLine="0"/>
            </w:pPr>
            <w:r>
              <w:t>Toole</w:t>
            </w:r>
          </w:p>
        </w:tc>
        <w:tc>
          <w:tcPr>
            <w:tcW w:w="2180" w:type="dxa"/>
            <w:shd w:val="clear" w:color="auto" w:fill="auto"/>
          </w:tcPr>
          <w:p w:rsidR="001E74CD" w:rsidRPr="001E74CD" w:rsidRDefault="001E74CD" w:rsidP="001E74CD">
            <w:pPr>
              <w:ind w:firstLine="0"/>
            </w:pPr>
            <w:r>
              <w:t>Tribble</w:t>
            </w:r>
          </w:p>
        </w:tc>
      </w:tr>
      <w:tr w:rsidR="001E74CD" w:rsidRPr="001E74CD" w:rsidTr="001E74CD">
        <w:tc>
          <w:tcPr>
            <w:tcW w:w="2179" w:type="dxa"/>
            <w:shd w:val="clear" w:color="auto" w:fill="auto"/>
          </w:tcPr>
          <w:p w:rsidR="001E74CD" w:rsidRPr="001E74CD" w:rsidRDefault="001E74CD" w:rsidP="001E74CD">
            <w:pPr>
              <w:ind w:firstLine="0"/>
            </w:pPr>
            <w:r>
              <w:t>Viers</w:t>
            </w:r>
          </w:p>
        </w:tc>
        <w:tc>
          <w:tcPr>
            <w:tcW w:w="2179" w:type="dxa"/>
            <w:shd w:val="clear" w:color="auto" w:fill="auto"/>
          </w:tcPr>
          <w:p w:rsidR="001E74CD" w:rsidRPr="001E74CD" w:rsidRDefault="001E74CD" w:rsidP="001E74CD">
            <w:pPr>
              <w:ind w:firstLine="0"/>
            </w:pPr>
            <w:r>
              <w:t>Weeks</w:t>
            </w:r>
          </w:p>
        </w:tc>
        <w:tc>
          <w:tcPr>
            <w:tcW w:w="2180" w:type="dxa"/>
            <w:shd w:val="clear" w:color="auto" w:fill="auto"/>
          </w:tcPr>
          <w:p w:rsidR="001E74CD" w:rsidRPr="001E74CD" w:rsidRDefault="001E74CD" w:rsidP="001E74CD">
            <w:pPr>
              <w:ind w:firstLine="0"/>
            </w:pPr>
            <w:r>
              <w:t>White</w:t>
            </w:r>
          </w:p>
        </w:tc>
      </w:tr>
      <w:tr w:rsidR="001E74CD" w:rsidRPr="001E74CD" w:rsidTr="001E74CD">
        <w:tc>
          <w:tcPr>
            <w:tcW w:w="2179" w:type="dxa"/>
            <w:shd w:val="clear" w:color="auto" w:fill="auto"/>
          </w:tcPr>
          <w:p w:rsidR="001E74CD" w:rsidRPr="001E74CD" w:rsidRDefault="001E74CD" w:rsidP="001E74CD">
            <w:pPr>
              <w:keepNext/>
              <w:ind w:firstLine="0"/>
            </w:pPr>
            <w:r>
              <w:t>Whitmire</w:t>
            </w:r>
          </w:p>
        </w:tc>
        <w:tc>
          <w:tcPr>
            <w:tcW w:w="2179" w:type="dxa"/>
            <w:shd w:val="clear" w:color="auto" w:fill="auto"/>
          </w:tcPr>
          <w:p w:rsidR="001E74CD" w:rsidRPr="001E74CD" w:rsidRDefault="001E74CD" w:rsidP="001E74CD">
            <w:pPr>
              <w:keepNext/>
              <w:ind w:firstLine="0"/>
            </w:pPr>
            <w:r>
              <w:t>Williams</w:t>
            </w:r>
          </w:p>
        </w:tc>
        <w:tc>
          <w:tcPr>
            <w:tcW w:w="2180" w:type="dxa"/>
            <w:shd w:val="clear" w:color="auto" w:fill="auto"/>
          </w:tcPr>
          <w:p w:rsidR="001E74CD" w:rsidRPr="001E74CD" w:rsidRDefault="001E74CD" w:rsidP="001E74CD">
            <w:pPr>
              <w:keepNext/>
              <w:ind w:firstLine="0"/>
            </w:pPr>
            <w:r>
              <w:t>Willis</w:t>
            </w:r>
          </w:p>
        </w:tc>
      </w:tr>
      <w:tr w:rsidR="001E74CD" w:rsidRPr="001E74CD" w:rsidTr="001E74CD">
        <w:tc>
          <w:tcPr>
            <w:tcW w:w="2179" w:type="dxa"/>
            <w:shd w:val="clear" w:color="auto" w:fill="auto"/>
          </w:tcPr>
          <w:p w:rsidR="001E74CD" w:rsidRPr="001E74CD" w:rsidRDefault="001E74CD" w:rsidP="001E74CD">
            <w:pPr>
              <w:keepNext/>
              <w:ind w:firstLine="0"/>
            </w:pPr>
            <w:r>
              <w:t>Young</w:t>
            </w:r>
          </w:p>
        </w:tc>
        <w:tc>
          <w:tcPr>
            <w:tcW w:w="2179" w:type="dxa"/>
            <w:shd w:val="clear" w:color="auto" w:fill="auto"/>
          </w:tcPr>
          <w:p w:rsidR="001E74CD" w:rsidRPr="001E74CD" w:rsidRDefault="001E74CD" w:rsidP="001E74CD">
            <w:pPr>
              <w:keepNext/>
              <w:ind w:firstLine="0"/>
            </w:pPr>
          </w:p>
        </w:tc>
        <w:tc>
          <w:tcPr>
            <w:tcW w:w="2180" w:type="dxa"/>
            <w:shd w:val="clear" w:color="auto" w:fill="auto"/>
          </w:tcPr>
          <w:p w:rsidR="001E74CD" w:rsidRPr="001E74CD" w:rsidRDefault="001E74CD" w:rsidP="001E74CD">
            <w:pPr>
              <w:keepNext/>
              <w:ind w:firstLine="0"/>
            </w:pPr>
          </w:p>
        </w:tc>
      </w:tr>
    </w:tbl>
    <w:p w:rsidR="001E74CD" w:rsidRDefault="001E74CD" w:rsidP="001E74CD"/>
    <w:p w:rsidR="001E74CD" w:rsidRDefault="001E74CD" w:rsidP="001E74CD">
      <w:pPr>
        <w:keepNext/>
        <w:jc w:val="center"/>
        <w:rPr>
          <w:b/>
        </w:rPr>
      </w:pPr>
      <w:r w:rsidRPr="001E74CD">
        <w:rPr>
          <w:b/>
        </w:rPr>
        <w:t>STATEMENT OF ATTENDANCE</w:t>
      </w:r>
    </w:p>
    <w:p w:rsidR="001E74CD" w:rsidRDefault="001E74CD" w:rsidP="001E74CD">
      <w:pPr>
        <w:keepNext/>
      </w:pPr>
      <w:r>
        <w:t>I came in after the roll call and was present for the Session on Thursday, February 2.</w:t>
      </w:r>
    </w:p>
    <w:tbl>
      <w:tblPr>
        <w:tblW w:w="0" w:type="auto"/>
        <w:jc w:val="right"/>
        <w:tblLayout w:type="fixed"/>
        <w:tblLook w:val="0000" w:firstRow="0" w:lastRow="0" w:firstColumn="0" w:lastColumn="0" w:noHBand="0" w:noVBand="0"/>
      </w:tblPr>
      <w:tblGrid>
        <w:gridCol w:w="2800"/>
        <w:gridCol w:w="2800"/>
      </w:tblGrid>
      <w:tr w:rsidR="001E74CD" w:rsidRPr="001E74CD" w:rsidTr="001E74CD">
        <w:trPr>
          <w:jc w:val="right"/>
        </w:trPr>
        <w:tc>
          <w:tcPr>
            <w:tcW w:w="2800" w:type="dxa"/>
            <w:shd w:val="clear" w:color="auto" w:fill="auto"/>
          </w:tcPr>
          <w:p w:rsidR="001E74CD" w:rsidRPr="001E74CD" w:rsidRDefault="001E74CD" w:rsidP="001E74CD">
            <w:pPr>
              <w:keepNext/>
              <w:ind w:firstLine="0"/>
            </w:pPr>
            <w:bookmarkStart w:id="46" w:name="statement_start67"/>
            <w:bookmarkEnd w:id="46"/>
            <w:r>
              <w:t>Terry Alexander</w:t>
            </w:r>
          </w:p>
        </w:tc>
        <w:tc>
          <w:tcPr>
            <w:tcW w:w="2800" w:type="dxa"/>
            <w:shd w:val="clear" w:color="auto" w:fill="auto"/>
          </w:tcPr>
          <w:p w:rsidR="001E74CD" w:rsidRPr="001E74CD" w:rsidRDefault="001E74CD" w:rsidP="001E74CD">
            <w:pPr>
              <w:keepNext/>
              <w:ind w:firstLine="0"/>
            </w:pPr>
            <w:r>
              <w:t>Jerry Govan</w:t>
            </w:r>
          </w:p>
        </w:tc>
      </w:tr>
      <w:tr w:rsidR="001E74CD" w:rsidRPr="001E74CD" w:rsidTr="001E74CD">
        <w:trPr>
          <w:jc w:val="right"/>
        </w:trPr>
        <w:tc>
          <w:tcPr>
            <w:tcW w:w="2800" w:type="dxa"/>
            <w:shd w:val="clear" w:color="auto" w:fill="auto"/>
          </w:tcPr>
          <w:p w:rsidR="001E74CD" w:rsidRPr="001E74CD" w:rsidRDefault="001E74CD" w:rsidP="001E74CD">
            <w:pPr>
              <w:keepNext/>
              <w:ind w:firstLine="0"/>
            </w:pPr>
            <w:r>
              <w:t>Lonnie Hosey</w:t>
            </w:r>
          </w:p>
        </w:tc>
        <w:tc>
          <w:tcPr>
            <w:tcW w:w="2800" w:type="dxa"/>
            <w:shd w:val="clear" w:color="auto" w:fill="auto"/>
          </w:tcPr>
          <w:p w:rsidR="001E74CD" w:rsidRPr="001E74CD" w:rsidRDefault="001E74CD" w:rsidP="001E74CD">
            <w:pPr>
              <w:keepNext/>
              <w:ind w:firstLine="0"/>
            </w:pPr>
            <w:r>
              <w:t>Dwight Loftis</w:t>
            </w:r>
          </w:p>
        </w:tc>
      </w:tr>
      <w:tr w:rsidR="001E74CD" w:rsidRPr="001E74CD" w:rsidTr="001E74CD">
        <w:trPr>
          <w:jc w:val="right"/>
        </w:trPr>
        <w:tc>
          <w:tcPr>
            <w:tcW w:w="2800" w:type="dxa"/>
            <w:shd w:val="clear" w:color="auto" w:fill="auto"/>
          </w:tcPr>
          <w:p w:rsidR="001E74CD" w:rsidRPr="001E74CD" w:rsidRDefault="001E74CD" w:rsidP="001E74CD">
            <w:pPr>
              <w:keepNext/>
              <w:ind w:firstLine="0"/>
            </w:pPr>
            <w:r>
              <w:t>V. S. Moss</w:t>
            </w:r>
          </w:p>
        </w:tc>
        <w:tc>
          <w:tcPr>
            <w:tcW w:w="2800" w:type="dxa"/>
            <w:shd w:val="clear" w:color="auto" w:fill="auto"/>
          </w:tcPr>
          <w:p w:rsidR="001E74CD" w:rsidRPr="001E74CD" w:rsidRDefault="001E74CD" w:rsidP="001E74CD">
            <w:pPr>
              <w:keepNext/>
              <w:ind w:firstLine="0"/>
            </w:pPr>
            <w:r>
              <w:t>Richard "Rick" Quinn</w:t>
            </w:r>
          </w:p>
        </w:tc>
      </w:tr>
      <w:tr w:rsidR="001E74CD" w:rsidRPr="001E74CD" w:rsidTr="001E74CD">
        <w:trPr>
          <w:jc w:val="right"/>
        </w:trPr>
        <w:tc>
          <w:tcPr>
            <w:tcW w:w="2800" w:type="dxa"/>
            <w:shd w:val="clear" w:color="auto" w:fill="auto"/>
          </w:tcPr>
          <w:p w:rsidR="001E74CD" w:rsidRPr="001E74CD" w:rsidRDefault="001E74CD" w:rsidP="001E74CD">
            <w:pPr>
              <w:keepNext/>
              <w:ind w:firstLine="0"/>
            </w:pPr>
            <w:r>
              <w:t>Ted Vick</w:t>
            </w:r>
          </w:p>
        </w:tc>
        <w:tc>
          <w:tcPr>
            <w:tcW w:w="2800" w:type="dxa"/>
            <w:shd w:val="clear" w:color="auto" w:fill="auto"/>
          </w:tcPr>
          <w:p w:rsidR="001E74CD" w:rsidRPr="001E74CD" w:rsidRDefault="001E74CD" w:rsidP="001E74CD">
            <w:pPr>
              <w:keepNext/>
              <w:ind w:firstLine="0"/>
            </w:pPr>
          </w:p>
        </w:tc>
      </w:tr>
    </w:tbl>
    <w:p w:rsidR="001E74CD" w:rsidRDefault="001E74CD" w:rsidP="001E74CD"/>
    <w:p w:rsidR="001E74CD" w:rsidRDefault="001E74CD" w:rsidP="001E74CD">
      <w:pPr>
        <w:jc w:val="center"/>
        <w:rPr>
          <w:b/>
        </w:rPr>
      </w:pPr>
      <w:r w:rsidRPr="001E74CD">
        <w:rPr>
          <w:b/>
        </w:rPr>
        <w:t>Total Present--110</w:t>
      </w:r>
      <w:bookmarkStart w:id="47" w:name="statement_end67"/>
      <w:bookmarkStart w:id="48" w:name="vote_end67"/>
      <w:bookmarkEnd w:id="47"/>
      <w:bookmarkEnd w:id="48"/>
    </w:p>
    <w:p w:rsidR="001E74CD" w:rsidRDefault="001E74CD" w:rsidP="001E74CD">
      <w:pPr>
        <w:keepNext/>
        <w:jc w:val="center"/>
        <w:rPr>
          <w:b/>
        </w:rPr>
      </w:pPr>
    </w:p>
    <w:p w:rsidR="001E74CD" w:rsidRDefault="001E74CD" w:rsidP="001E74CD">
      <w:pPr>
        <w:keepNext/>
        <w:jc w:val="center"/>
        <w:rPr>
          <w:b/>
        </w:rPr>
      </w:pPr>
      <w:r w:rsidRPr="001E74CD">
        <w:rPr>
          <w:b/>
        </w:rPr>
        <w:t>LEAVE OF ABSENCE</w:t>
      </w:r>
    </w:p>
    <w:p w:rsidR="001E74CD" w:rsidRDefault="001E74CD" w:rsidP="001E74CD">
      <w:r>
        <w:t>The SPEAKER granted Rep. RUTHERFORD a leave of absence for the day due to business reasons.</w:t>
      </w:r>
    </w:p>
    <w:p w:rsidR="001E74CD" w:rsidRDefault="001E74CD" w:rsidP="001E74CD"/>
    <w:p w:rsidR="001E74CD" w:rsidRDefault="001E74CD" w:rsidP="001E74CD">
      <w:pPr>
        <w:keepNext/>
        <w:jc w:val="center"/>
        <w:rPr>
          <w:b/>
        </w:rPr>
      </w:pPr>
      <w:r w:rsidRPr="001E74CD">
        <w:rPr>
          <w:b/>
        </w:rPr>
        <w:t>LEAVE OF ABSENCE</w:t>
      </w:r>
    </w:p>
    <w:p w:rsidR="001E74CD" w:rsidRDefault="001E74CD" w:rsidP="001E74CD">
      <w:r>
        <w:t>The SPEAKER granted Rep. BALLENTINE a leave of absence for the day due to business reasons.</w:t>
      </w:r>
    </w:p>
    <w:p w:rsidR="001E74CD" w:rsidRDefault="001E74CD" w:rsidP="001E74CD"/>
    <w:p w:rsidR="001E74CD" w:rsidRDefault="001E74CD" w:rsidP="001E74CD">
      <w:pPr>
        <w:keepNext/>
        <w:jc w:val="center"/>
        <w:rPr>
          <w:b/>
        </w:rPr>
      </w:pPr>
      <w:r w:rsidRPr="001E74CD">
        <w:rPr>
          <w:b/>
        </w:rPr>
        <w:t>LEAVE OF ABSENCE</w:t>
      </w:r>
    </w:p>
    <w:p w:rsidR="001E74CD" w:rsidRDefault="001E74CD" w:rsidP="001E74CD">
      <w:r>
        <w:t>The SPEAKER granted Rep. BEDINGFIELD a leave of absence for the day due to a death in the family.</w:t>
      </w:r>
    </w:p>
    <w:p w:rsidR="001E74CD" w:rsidRDefault="001E74CD" w:rsidP="001E74CD"/>
    <w:p w:rsidR="001E74CD" w:rsidRDefault="001E74CD" w:rsidP="001E74CD">
      <w:pPr>
        <w:keepNext/>
        <w:jc w:val="center"/>
        <w:rPr>
          <w:b/>
        </w:rPr>
      </w:pPr>
      <w:r w:rsidRPr="001E74CD">
        <w:rPr>
          <w:b/>
        </w:rPr>
        <w:t>LEAVE OF ABSENCE</w:t>
      </w:r>
    </w:p>
    <w:p w:rsidR="001E74CD" w:rsidRDefault="001E74CD" w:rsidP="001E74CD">
      <w:r>
        <w:t>The SPEAKER granted Rep. GAMBRELL a leave of absence for the day due to business reasons.</w:t>
      </w:r>
    </w:p>
    <w:p w:rsidR="001E74CD" w:rsidRDefault="001E74CD" w:rsidP="001E74CD"/>
    <w:p w:rsidR="001E74CD" w:rsidRDefault="001E74CD" w:rsidP="001E74CD">
      <w:pPr>
        <w:keepNext/>
        <w:jc w:val="center"/>
        <w:rPr>
          <w:b/>
        </w:rPr>
      </w:pPr>
      <w:r w:rsidRPr="001E74CD">
        <w:rPr>
          <w:b/>
        </w:rPr>
        <w:t>LEAVE OF ABSENCE</w:t>
      </w:r>
    </w:p>
    <w:p w:rsidR="001E74CD" w:rsidRDefault="001E74CD" w:rsidP="001E74CD">
      <w:r>
        <w:t>The SPEAKER granted Rep. PATRICK a leave of absence for the day due to business reasons.</w:t>
      </w:r>
    </w:p>
    <w:p w:rsidR="001E74CD" w:rsidRDefault="001E74CD" w:rsidP="001E74CD"/>
    <w:p w:rsidR="001E74CD" w:rsidRDefault="001E74CD" w:rsidP="001E74CD">
      <w:pPr>
        <w:keepNext/>
        <w:jc w:val="center"/>
        <w:rPr>
          <w:b/>
        </w:rPr>
      </w:pPr>
      <w:r w:rsidRPr="001E74CD">
        <w:rPr>
          <w:b/>
        </w:rPr>
        <w:t>DOCTOR OF THE DAY</w:t>
      </w:r>
    </w:p>
    <w:p w:rsidR="001E74CD" w:rsidRDefault="001E74CD" w:rsidP="001E74CD">
      <w:r>
        <w:t>Announcement was made that Dr. Al Pakalnis of Columbia was the Doctor of the Day for the General Assembly.</w:t>
      </w:r>
    </w:p>
    <w:p w:rsidR="001E74CD" w:rsidRDefault="001E74CD" w:rsidP="001E74CD"/>
    <w:p w:rsidR="001E74CD" w:rsidRDefault="001E74CD" w:rsidP="001E74CD">
      <w:pPr>
        <w:keepNext/>
        <w:jc w:val="center"/>
        <w:rPr>
          <w:b/>
        </w:rPr>
      </w:pPr>
      <w:r w:rsidRPr="001E74CD">
        <w:rPr>
          <w:b/>
        </w:rPr>
        <w:t>SPECIAL PRESENTATION</w:t>
      </w:r>
    </w:p>
    <w:p w:rsidR="001E74CD" w:rsidRDefault="001E74CD" w:rsidP="001E74CD">
      <w:r>
        <w:t xml:space="preserve">Rep. ALLISON and the Spartanburg Delegation, presented to the House the James F. Byrnes High School Football Team, the 2011 AAAA Division 1 Champions, their coaches and other school officials. </w:t>
      </w:r>
    </w:p>
    <w:p w:rsidR="001E74CD" w:rsidRDefault="001E74CD" w:rsidP="001E74CD"/>
    <w:p w:rsidR="001E74CD" w:rsidRDefault="001E74CD" w:rsidP="001E74CD">
      <w:pPr>
        <w:keepNext/>
        <w:jc w:val="center"/>
        <w:rPr>
          <w:b/>
        </w:rPr>
      </w:pPr>
      <w:r w:rsidRPr="001E74CD">
        <w:rPr>
          <w:b/>
        </w:rPr>
        <w:t>SPECIAL PRESENTATION</w:t>
      </w:r>
    </w:p>
    <w:p w:rsidR="001E74CD" w:rsidRDefault="001E74CD" w:rsidP="001E74CD">
      <w:r>
        <w:t xml:space="preserve">Reps. SPIRES, ATWATER and TOOLE presented to the House the White Knoll High School Marching Band, the 2011 AAAA Champions, their directors and other school officials. </w:t>
      </w:r>
    </w:p>
    <w:p w:rsidR="001E74CD" w:rsidRDefault="001E74CD" w:rsidP="001E74CD"/>
    <w:p w:rsidR="001E74CD" w:rsidRDefault="001E74CD" w:rsidP="001E74CD">
      <w:pPr>
        <w:keepNext/>
        <w:jc w:val="center"/>
        <w:rPr>
          <w:b/>
        </w:rPr>
      </w:pPr>
      <w:r w:rsidRPr="001E74CD">
        <w:rPr>
          <w:b/>
        </w:rPr>
        <w:t>CO-SPONSORS ADDED</w:t>
      </w:r>
    </w:p>
    <w:p w:rsidR="001E74CD" w:rsidRDefault="001E74CD" w:rsidP="001E74CD">
      <w:r>
        <w:t>In accordance with House Rule 5.2 below:</w:t>
      </w:r>
    </w:p>
    <w:p w:rsidR="001E74CD" w:rsidRDefault="001E74CD" w:rsidP="001E74CD">
      <w:bookmarkStart w:id="49" w:name="file_start85"/>
      <w:bookmarkEnd w:id="4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E74CD" w:rsidRDefault="001E74CD" w:rsidP="001E74CD"/>
    <w:p w:rsidR="001E74CD" w:rsidRDefault="001E74CD" w:rsidP="001E74CD">
      <w:pPr>
        <w:keepNext/>
        <w:jc w:val="center"/>
        <w:rPr>
          <w:b/>
        </w:rPr>
      </w:pPr>
      <w:r w:rsidRPr="001E74CD">
        <w:rPr>
          <w:b/>
        </w:rPr>
        <w:t>CO-SPONSORS ADDED</w:t>
      </w:r>
    </w:p>
    <w:tbl>
      <w:tblPr>
        <w:tblW w:w="0" w:type="auto"/>
        <w:tblLayout w:type="fixed"/>
        <w:tblLook w:val="0000" w:firstRow="0" w:lastRow="0" w:firstColumn="0" w:lastColumn="0" w:noHBand="0" w:noVBand="0"/>
      </w:tblPr>
      <w:tblGrid>
        <w:gridCol w:w="1551"/>
        <w:gridCol w:w="2661"/>
      </w:tblGrid>
      <w:tr w:rsidR="001E74CD" w:rsidRPr="001E74CD" w:rsidTr="001E74CD">
        <w:tc>
          <w:tcPr>
            <w:tcW w:w="1551" w:type="dxa"/>
            <w:shd w:val="clear" w:color="auto" w:fill="auto"/>
          </w:tcPr>
          <w:p w:rsidR="001E74CD" w:rsidRPr="001E74CD" w:rsidRDefault="001E74CD" w:rsidP="001E74CD">
            <w:pPr>
              <w:keepNext/>
              <w:ind w:firstLine="0"/>
            </w:pPr>
            <w:r w:rsidRPr="001E74CD">
              <w:t>Bill Number:</w:t>
            </w:r>
          </w:p>
        </w:tc>
        <w:tc>
          <w:tcPr>
            <w:tcW w:w="2661" w:type="dxa"/>
            <w:shd w:val="clear" w:color="auto" w:fill="auto"/>
          </w:tcPr>
          <w:p w:rsidR="001E74CD" w:rsidRPr="001E74CD" w:rsidRDefault="001E74CD" w:rsidP="001E74CD">
            <w:pPr>
              <w:keepNext/>
              <w:ind w:firstLine="0"/>
            </w:pPr>
            <w:r w:rsidRPr="001E74CD">
              <w:t>H. 3490</w:t>
            </w:r>
          </w:p>
        </w:tc>
      </w:tr>
      <w:tr w:rsidR="001E74CD" w:rsidRPr="001E74CD" w:rsidTr="001E74CD">
        <w:tc>
          <w:tcPr>
            <w:tcW w:w="1551" w:type="dxa"/>
            <w:shd w:val="clear" w:color="auto" w:fill="auto"/>
          </w:tcPr>
          <w:p w:rsidR="001E74CD" w:rsidRPr="001E74CD" w:rsidRDefault="001E74CD" w:rsidP="001E74CD">
            <w:pPr>
              <w:keepNext/>
              <w:ind w:firstLine="0"/>
            </w:pPr>
            <w:r w:rsidRPr="001E74CD">
              <w:t>Date:</w:t>
            </w:r>
          </w:p>
        </w:tc>
        <w:tc>
          <w:tcPr>
            <w:tcW w:w="2661" w:type="dxa"/>
            <w:shd w:val="clear" w:color="auto" w:fill="auto"/>
          </w:tcPr>
          <w:p w:rsidR="001E74CD" w:rsidRPr="001E74CD" w:rsidRDefault="001E74CD" w:rsidP="001E74CD">
            <w:pPr>
              <w:keepNext/>
              <w:ind w:firstLine="0"/>
            </w:pPr>
            <w:r w:rsidRPr="001E74CD">
              <w:t>ADD:</w:t>
            </w:r>
          </w:p>
        </w:tc>
      </w:tr>
      <w:tr w:rsidR="001E74CD" w:rsidRPr="001E74CD" w:rsidTr="001E74CD">
        <w:tc>
          <w:tcPr>
            <w:tcW w:w="1551" w:type="dxa"/>
            <w:shd w:val="clear" w:color="auto" w:fill="auto"/>
          </w:tcPr>
          <w:p w:rsidR="001E74CD" w:rsidRPr="001E74CD" w:rsidRDefault="001E74CD" w:rsidP="001E74CD">
            <w:pPr>
              <w:keepNext/>
              <w:ind w:firstLine="0"/>
            </w:pPr>
            <w:r w:rsidRPr="001E74CD">
              <w:t>02/02/12</w:t>
            </w:r>
          </w:p>
        </w:tc>
        <w:tc>
          <w:tcPr>
            <w:tcW w:w="2661" w:type="dxa"/>
            <w:shd w:val="clear" w:color="auto" w:fill="auto"/>
          </w:tcPr>
          <w:p w:rsidR="001E74CD" w:rsidRPr="001E74CD" w:rsidRDefault="001E74CD" w:rsidP="001E74CD">
            <w:pPr>
              <w:keepNext/>
              <w:ind w:firstLine="0"/>
            </w:pPr>
            <w:r w:rsidRPr="001E74CD">
              <w:t>PUTNAM and THAYER</w:t>
            </w:r>
          </w:p>
        </w:tc>
      </w:tr>
    </w:tbl>
    <w:p w:rsidR="001E74CD" w:rsidRDefault="001E74CD" w:rsidP="001E74CD"/>
    <w:p w:rsidR="001E74CD" w:rsidRDefault="001E74CD" w:rsidP="001E74CD">
      <w:pPr>
        <w:keepNext/>
        <w:jc w:val="center"/>
        <w:rPr>
          <w:b/>
        </w:rPr>
      </w:pPr>
      <w:r w:rsidRPr="001E74CD">
        <w:rPr>
          <w:b/>
        </w:rPr>
        <w:t>CO-SPONSOR ADDED</w:t>
      </w:r>
    </w:p>
    <w:tbl>
      <w:tblPr>
        <w:tblW w:w="0" w:type="auto"/>
        <w:tblLayout w:type="fixed"/>
        <w:tblLook w:val="0000" w:firstRow="0" w:lastRow="0" w:firstColumn="0" w:lastColumn="0" w:noHBand="0" w:noVBand="0"/>
      </w:tblPr>
      <w:tblGrid>
        <w:gridCol w:w="1551"/>
        <w:gridCol w:w="1281"/>
      </w:tblGrid>
      <w:tr w:rsidR="001E74CD" w:rsidRPr="001E74CD" w:rsidTr="001E74CD">
        <w:tc>
          <w:tcPr>
            <w:tcW w:w="1551" w:type="dxa"/>
            <w:shd w:val="clear" w:color="auto" w:fill="auto"/>
          </w:tcPr>
          <w:p w:rsidR="001E74CD" w:rsidRPr="001E74CD" w:rsidRDefault="001E74CD" w:rsidP="001E74CD">
            <w:pPr>
              <w:keepNext/>
              <w:ind w:firstLine="0"/>
            </w:pPr>
            <w:r w:rsidRPr="001E74CD">
              <w:t>Bill Number:</w:t>
            </w:r>
          </w:p>
        </w:tc>
        <w:tc>
          <w:tcPr>
            <w:tcW w:w="1281" w:type="dxa"/>
            <w:shd w:val="clear" w:color="auto" w:fill="auto"/>
          </w:tcPr>
          <w:p w:rsidR="001E74CD" w:rsidRPr="001E74CD" w:rsidRDefault="001E74CD" w:rsidP="001E74CD">
            <w:pPr>
              <w:keepNext/>
              <w:ind w:firstLine="0"/>
            </w:pPr>
            <w:r w:rsidRPr="001E74CD">
              <w:t>H. 3945</w:t>
            </w:r>
          </w:p>
        </w:tc>
      </w:tr>
      <w:tr w:rsidR="001E74CD" w:rsidRPr="001E74CD" w:rsidTr="001E74CD">
        <w:tc>
          <w:tcPr>
            <w:tcW w:w="1551" w:type="dxa"/>
            <w:shd w:val="clear" w:color="auto" w:fill="auto"/>
          </w:tcPr>
          <w:p w:rsidR="001E74CD" w:rsidRPr="001E74CD" w:rsidRDefault="001E74CD" w:rsidP="001E74CD">
            <w:pPr>
              <w:keepNext/>
              <w:ind w:firstLine="0"/>
            </w:pPr>
            <w:r w:rsidRPr="001E74CD">
              <w:t>Date:</w:t>
            </w:r>
          </w:p>
        </w:tc>
        <w:tc>
          <w:tcPr>
            <w:tcW w:w="1281" w:type="dxa"/>
            <w:shd w:val="clear" w:color="auto" w:fill="auto"/>
          </w:tcPr>
          <w:p w:rsidR="001E74CD" w:rsidRPr="001E74CD" w:rsidRDefault="001E74CD" w:rsidP="001E74CD">
            <w:pPr>
              <w:keepNext/>
              <w:ind w:firstLine="0"/>
            </w:pPr>
            <w:r w:rsidRPr="001E74CD">
              <w:t>ADD:</w:t>
            </w:r>
          </w:p>
        </w:tc>
      </w:tr>
      <w:tr w:rsidR="001E74CD" w:rsidRPr="001E74CD" w:rsidTr="001E74CD">
        <w:tc>
          <w:tcPr>
            <w:tcW w:w="1551" w:type="dxa"/>
            <w:shd w:val="clear" w:color="auto" w:fill="auto"/>
          </w:tcPr>
          <w:p w:rsidR="001E74CD" w:rsidRPr="001E74CD" w:rsidRDefault="001E74CD" w:rsidP="001E74CD">
            <w:pPr>
              <w:keepNext/>
              <w:ind w:firstLine="0"/>
            </w:pPr>
            <w:r w:rsidRPr="001E74CD">
              <w:t>02/02/12</w:t>
            </w:r>
          </w:p>
        </w:tc>
        <w:tc>
          <w:tcPr>
            <w:tcW w:w="1281" w:type="dxa"/>
            <w:shd w:val="clear" w:color="auto" w:fill="auto"/>
          </w:tcPr>
          <w:p w:rsidR="001E74CD" w:rsidRPr="001E74CD" w:rsidRDefault="001E74CD" w:rsidP="001E74CD">
            <w:pPr>
              <w:keepNext/>
              <w:ind w:firstLine="0"/>
            </w:pPr>
            <w:r w:rsidRPr="001E74CD">
              <w:t>PUTNAM</w:t>
            </w:r>
          </w:p>
        </w:tc>
      </w:tr>
    </w:tbl>
    <w:p w:rsidR="001E74CD" w:rsidRDefault="001E74CD" w:rsidP="001E74CD"/>
    <w:p w:rsidR="001E74CD" w:rsidRDefault="001E74CD" w:rsidP="001E74CD">
      <w:pPr>
        <w:keepNext/>
        <w:jc w:val="center"/>
        <w:rPr>
          <w:b/>
        </w:rPr>
      </w:pPr>
      <w:r w:rsidRPr="001E74CD">
        <w:rPr>
          <w:b/>
        </w:rPr>
        <w:t>CO-SPONSOR ADDED</w:t>
      </w:r>
    </w:p>
    <w:tbl>
      <w:tblPr>
        <w:tblW w:w="0" w:type="auto"/>
        <w:tblLayout w:type="fixed"/>
        <w:tblLook w:val="0000" w:firstRow="0" w:lastRow="0" w:firstColumn="0" w:lastColumn="0" w:noHBand="0" w:noVBand="0"/>
      </w:tblPr>
      <w:tblGrid>
        <w:gridCol w:w="1551"/>
        <w:gridCol w:w="1701"/>
      </w:tblGrid>
      <w:tr w:rsidR="001E74CD" w:rsidRPr="001E74CD" w:rsidTr="001E74CD">
        <w:tc>
          <w:tcPr>
            <w:tcW w:w="1551" w:type="dxa"/>
            <w:shd w:val="clear" w:color="auto" w:fill="auto"/>
          </w:tcPr>
          <w:p w:rsidR="001E74CD" w:rsidRPr="001E74CD" w:rsidRDefault="001E74CD" w:rsidP="001E74CD">
            <w:pPr>
              <w:keepNext/>
              <w:ind w:firstLine="0"/>
            </w:pPr>
            <w:r w:rsidRPr="001E74CD">
              <w:t>Bill Number:</w:t>
            </w:r>
          </w:p>
        </w:tc>
        <w:tc>
          <w:tcPr>
            <w:tcW w:w="1701" w:type="dxa"/>
            <w:shd w:val="clear" w:color="auto" w:fill="auto"/>
          </w:tcPr>
          <w:p w:rsidR="001E74CD" w:rsidRPr="001E74CD" w:rsidRDefault="001E74CD" w:rsidP="001E74CD">
            <w:pPr>
              <w:keepNext/>
              <w:ind w:firstLine="0"/>
            </w:pPr>
            <w:r w:rsidRPr="001E74CD">
              <w:t>H. 4090</w:t>
            </w:r>
          </w:p>
        </w:tc>
      </w:tr>
      <w:tr w:rsidR="001E74CD" w:rsidRPr="001E74CD" w:rsidTr="001E74CD">
        <w:tc>
          <w:tcPr>
            <w:tcW w:w="1551" w:type="dxa"/>
            <w:shd w:val="clear" w:color="auto" w:fill="auto"/>
          </w:tcPr>
          <w:p w:rsidR="001E74CD" w:rsidRPr="001E74CD" w:rsidRDefault="001E74CD" w:rsidP="001E74CD">
            <w:pPr>
              <w:keepNext/>
              <w:ind w:firstLine="0"/>
            </w:pPr>
            <w:r w:rsidRPr="001E74CD">
              <w:t>Date:</w:t>
            </w:r>
          </w:p>
        </w:tc>
        <w:tc>
          <w:tcPr>
            <w:tcW w:w="1701" w:type="dxa"/>
            <w:shd w:val="clear" w:color="auto" w:fill="auto"/>
          </w:tcPr>
          <w:p w:rsidR="001E74CD" w:rsidRPr="001E74CD" w:rsidRDefault="001E74CD" w:rsidP="001E74CD">
            <w:pPr>
              <w:keepNext/>
              <w:ind w:firstLine="0"/>
            </w:pPr>
            <w:r w:rsidRPr="001E74CD">
              <w:t>ADD:</w:t>
            </w:r>
          </w:p>
        </w:tc>
      </w:tr>
      <w:tr w:rsidR="001E74CD" w:rsidRPr="001E74CD" w:rsidTr="001E74CD">
        <w:tc>
          <w:tcPr>
            <w:tcW w:w="1551" w:type="dxa"/>
            <w:shd w:val="clear" w:color="auto" w:fill="auto"/>
          </w:tcPr>
          <w:p w:rsidR="001E74CD" w:rsidRPr="001E74CD" w:rsidRDefault="001E74CD" w:rsidP="001E74CD">
            <w:pPr>
              <w:keepNext/>
              <w:ind w:firstLine="0"/>
            </w:pPr>
            <w:r w:rsidRPr="001E74CD">
              <w:t>02/02/12</w:t>
            </w:r>
          </w:p>
        </w:tc>
        <w:tc>
          <w:tcPr>
            <w:tcW w:w="1701" w:type="dxa"/>
            <w:shd w:val="clear" w:color="auto" w:fill="auto"/>
          </w:tcPr>
          <w:p w:rsidR="001E74CD" w:rsidRPr="001E74CD" w:rsidRDefault="001E74CD" w:rsidP="001E74CD">
            <w:pPr>
              <w:keepNext/>
              <w:ind w:firstLine="0"/>
            </w:pPr>
            <w:r w:rsidRPr="001E74CD">
              <w:t>HENDERSON</w:t>
            </w:r>
          </w:p>
        </w:tc>
      </w:tr>
    </w:tbl>
    <w:p w:rsidR="001E74CD" w:rsidRDefault="001E74CD" w:rsidP="001E74CD"/>
    <w:p w:rsidR="001E74CD" w:rsidRDefault="001E74CD" w:rsidP="001E74CD">
      <w:pPr>
        <w:keepNext/>
        <w:jc w:val="center"/>
        <w:rPr>
          <w:b/>
        </w:rPr>
      </w:pPr>
      <w:r w:rsidRPr="001E74CD">
        <w:rPr>
          <w:b/>
        </w:rPr>
        <w:t>CO-SPONSOR ADDED</w:t>
      </w:r>
    </w:p>
    <w:tbl>
      <w:tblPr>
        <w:tblW w:w="0" w:type="auto"/>
        <w:tblLayout w:type="fixed"/>
        <w:tblLook w:val="0000" w:firstRow="0" w:lastRow="0" w:firstColumn="0" w:lastColumn="0" w:noHBand="0" w:noVBand="0"/>
      </w:tblPr>
      <w:tblGrid>
        <w:gridCol w:w="1551"/>
        <w:gridCol w:w="1446"/>
      </w:tblGrid>
      <w:tr w:rsidR="001E74CD" w:rsidRPr="001E74CD" w:rsidTr="001E74CD">
        <w:tc>
          <w:tcPr>
            <w:tcW w:w="1551" w:type="dxa"/>
            <w:shd w:val="clear" w:color="auto" w:fill="auto"/>
          </w:tcPr>
          <w:p w:rsidR="001E74CD" w:rsidRPr="001E74CD" w:rsidRDefault="001E74CD" w:rsidP="001E74CD">
            <w:pPr>
              <w:keepNext/>
              <w:ind w:firstLine="0"/>
            </w:pPr>
            <w:r w:rsidRPr="001E74CD">
              <w:t>Bill Number:</w:t>
            </w:r>
          </w:p>
        </w:tc>
        <w:tc>
          <w:tcPr>
            <w:tcW w:w="1446" w:type="dxa"/>
            <w:shd w:val="clear" w:color="auto" w:fill="auto"/>
          </w:tcPr>
          <w:p w:rsidR="001E74CD" w:rsidRPr="001E74CD" w:rsidRDefault="001E74CD" w:rsidP="001E74CD">
            <w:pPr>
              <w:keepNext/>
              <w:ind w:firstLine="0"/>
            </w:pPr>
            <w:r w:rsidRPr="001E74CD">
              <w:t>H. 4082</w:t>
            </w:r>
          </w:p>
        </w:tc>
      </w:tr>
      <w:tr w:rsidR="001E74CD" w:rsidRPr="001E74CD" w:rsidTr="001E74CD">
        <w:tc>
          <w:tcPr>
            <w:tcW w:w="1551" w:type="dxa"/>
            <w:shd w:val="clear" w:color="auto" w:fill="auto"/>
          </w:tcPr>
          <w:p w:rsidR="001E74CD" w:rsidRPr="001E74CD" w:rsidRDefault="001E74CD" w:rsidP="001E74CD">
            <w:pPr>
              <w:keepNext/>
              <w:ind w:firstLine="0"/>
            </w:pPr>
            <w:r w:rsidRPr="001E74CD">
              <w:t>Date:</w:t>
            </w:r>
          </w:p>
        </w:tc>
        <w:tc>
          <w:tcPr>
            <w:tcW w:w="1446" w:type="dxa"/>
            <w:shd w:val="clear" w:color="auto" w:fill="auto"/>
          </w:tcPr>
          <w:p w:rsidR="001E74CD" w:rsidRPr="001E74CD" w:rsidRDefault="001E74CD" w:rsidP="001E74CD">
            <w:pPr>
              <w:keepNext/>
              <w:ind w:firstLine="0"/>
            </w:pPr>
            <w:r w:rsidRPr="001E74CD">
              <w:t>ADD:</w:t>
            </w:r>
          </w:p>
        </w:tc>
      </w:tr>
      <w:tr w:rsidR="001E74CD" w:rsidRPr="001E74CD" w:rsidTr="001E74CD">
        <w:tc>
          <w:tcPr>
            <w:tcW w:w="1551" w:type="dxa"/>
            <w:shd w:val="clear" w:color="auto" w:fill="auto"/>
          </w:tcPr>
          <w:p w:rsidR="001E74CD" w:rsidRPr="001E74CD" w:rsidRDefault="001E74CD" w:rsidP="001E74CD">
            <w:pPr>
              <w:keepNext/>
              <w:ind w:firstLine="0"/>
            </w:pPr>
            <w:r w:rsidRPr="001E74CD">
              <w:t>02/02/12</w:t>
            </w:r>
          </w:p>
        </w:tc>
        <w:tc>
          <w:tcPr>
            <w:tcW w:w="1446" w:type="dxa"/>
            <w:shd w:val="clear" w:color="auto" w:fill="auto"/>
          </w:tcPr>
          <w:p w:rsidR="001E74CD" w:rsidRPr="001E74CD" w:rsidRDefault="001E74CD" w:rsidP="001E74CD">
            <w:pPr>
              <w:keepNext/>
              <w:ind w:firstLine="0"/>
            </w:pPr>
            <w:r w:rsidRPr="001E74CD">
              <w:t>WILLIAMS</w:t>
            </w:r>
          </w:p>
        </w:tc>
      </w:tr>
    </w:tbl>
    <w:p w:rsidR="001E74CD" w:rsidRDefault="001E74CD" w:rsidP="001E74CD"/>
    <w:p w:rsidR="001E74CD" w:rsidRDefault="001E74CD" w:rsidP="001E74CD">
      <w:pPr>
        <w:keepNext/>
        <w:jc w:val="center"/>
        <w:rPr>
          <w:b/>
        </w:rPr>
      </w:pPr>
      <w:r w:rsidRPr="001E74CD">
        <w:rPr>
          <w:b/>
        </w:rPr>
        <w:t>CO-SPONSORS ADDED</w:t>
      </w:r>
    </w:p>
    <w:tbl>
      <w:tblPr>
        <w:tblW w:w="0" w:type="auto"/>
        <w:tblLayout w:type="fixed"/>
        <w:tblLook w:val="0000" w:firstRow="0" w:lastRow="0" w:firstColumn="0" w:lastColumn="0" w:noHBand="0" w:noVBand="0"/>
      </w:tblPr>
      <w:tblGrid>
        <w:gridCol w:w="1551"/>
        <w:gridCol w:w="2676"/>
      </w:tblGrid>
      <w:tr w:rsidR="001E74CD" w:rsidRPr="001E74CD" w:rsidTr="001E74CD">
        <w:tc>
          <w:tcPr>
            <w:tcW w:w="1551" w:type="dxa"/>
            <w:shd w:val="clear" w:color="auto" w:fill="auto"/>
          </w:tcPr>
          <w:p w:rsidR="001E74CD" w:rsidRPr="001E74CD" w:rsidRDefault="001E74CD" w:rsidP="001E74CD">
            <w:pPr>
              <w:keepNext/>
              <w:ind w:firstLine="0"/>
            </w:pPr>
            <w:r w:rsidRPr="001E74CD">
              <w:t>Bill Number:</w:t>
            </w:r>
          </w:p>
        </w:tc>
        <w:tc>
          <w:tcPr>
            <w:tcW w:w="2676" w:type="dxa"/>
            <w:shd w:val="clear" w:color="auto" w:fill="auto"/>
          </w:tcPr>
          <w:p w:rsidR="001E74CD" w:rsidRPr="001E74CD" w:rsidRDefault="001E74CD" w:rsidP="001E74CD">
            <w:pPr>
              <w:keepNext/>
              <w:ind w:firstLine="0"/>
            </w:pPr>
            <w:r w:rsidRPr="001E74CD">
              <w:t>H. 4652</w:t>
            </w:r>
          </w:p>
        </w:tc>
      </w:tr>
      <w:tr w:rsidR="001E74CD" w:rsidRPr="001E74CD" w:rsidTr="001E74CD">
        <w:tc>
          <w:tcPr>
            <w:tcW w:w="1551" w:type="dxa"/>
            <w:shd w:val="clear" w:color="auto" w:fill="auto"/>
          </w:tcPr>
          <w:p w:rsidR="001E74CD" w:rsidRPr="001E74CD" w:rsidRDefault="001E74CD" w:rsidP="001E74CD">
            <w:pPr>
              <w:keepNext/>
              <w:ind w:firstLine="0"/>
            </w:pPr>
            <w:r w:rsidRPr="001E74CD">
              <w:t>Date:</w:t>
            </w:r>
          </w:p>
        </w:tc>
        <w:tc>
          <w:tcPr>
            <w:tcW w:w="2676" w:type="dxa"/>
            <w:shd w:val="clear" w:color="auto" w:fill="auto"/>
          </w:tcPr>
          <w:p w:rsidR="001E74CD" w:rsidRPr="001E74CD" w:rsidRDefault="001E74CD" w:rsidP="001E74CD">
            <w:pPr>
              <w:keepNext/>
              <w:ind w:firstLine="0"/>
            </w:pPr>
            <w:r w:rsidRPr="001E74CD">
              <w:t>ADD:</w:t>
            </w:r>
          </w:p>
        </w:tc>
      </w:tr>
      <w:tr w:rsidR="001E74CD" w:rsidRPr="001E74CD" w:rsidTr="001E74CD">
        <w:tc>
          <w:tcPr>
            <w:tcW w:w="1551" w:type="dxa"/>
            <w:shd w:val="clear" w:color="auto" w:fill="auto"/>
          </w:tcPr>
          <w:p w:rsidR="001E74CD" w:rsidRPr="001E74CD" w:rsidRDefault="001E74CD" w:rsidP="001E74CD">
            <w:pPr>
              <w:keepNext/>
              <w:ind w:firstLine="0"/>
            </w:pPr>
            <w:r w:rsidRPr="001E74CD">
              <w:t>02/02/12</w:t>
            </w:r>
          </w:p>
        </w:tc>
        <w:tc>
          <w:tcPr>
            <w:tcW w:w="2676" w:type="dxa"/>
            <w:shd w:val="clear" w:color="auto" w:fill="auto"/>
          </w:tcPr>
          <w:p w:rsidR="001E74CD" w:rsidRPr="001E74CD" w:rsidRDefault="001E74CD" w:rsidP="001E74CD">
            <w:pPr>
              <w:keepNext/>
              <w:ind w:firstLine="0"/>
            </w:pPr>
            <w:r w:rsidRPr="001E74CD">
              <w:t>HAYES and ANTHONY</w:t>
            </w:r>
          </w:p>
        </w:tc>
      </w:tr>
    </w:tbl>
    <w:p w:rsidR="001E74CD" w:rsidRDefault="001E74CD" w:rsidP="001E74CD"/>
    <w:p w:rsidR="001E74CD" w:rsidRDefault="001E74CD" w:rsidP="001E74CD">
      <w:pPr>
        <w:keepNext/>
        <w:jc w:val="center"/>
        <w:rPr>
          <w:b/>
        </w:rPr>
      </w:pPr>
      <w:r w:rsidRPr="001E74CD">
        <w:rPr>
          <w:b/>
        </w:rPr>
        <w:t>CO-SPONSOR ADDED</w:t>
      </w:r>
    </w:p>
    <w:tbl>
      <w:tblPr>
        <w:tblW w:w="0" w:type="auto"/>
        <w:tblLayout w:type="fixed"/>
        <w:tblLook w:val="0000" w:firstRow="0" w:lastRow="0" w:firstColumn="0" w:lastColumn="0" w:noHBand="0" w:noVBand="0"/>
      </w:tblPr>
      <w:tblGrid>
        <w:gridCol w:w="1551"/>
        <w:gridCol w:w="1596"/>
      </w:tblGrid>
      <w:tr w:rsidR="001E74CD" w:rsidRPr="001E74CD" w:rsidTr="001E74CD">
        <w:tc>
          <w:tcPr>
            <w:tcW w:w="1551" w:type="dxa"/>
            <w:shd w:val="clear" w:color="auto" w:fill="auto"/>
          </w:tcPr>
          <w:p w:rsidR="001E74CD" w:rsidRPr="001E74CD" w:rsidRDefault="001E74CD" w:rsidP="001E74CD">
            <w:pPr>
              <w:keepNext/>
              <w:ind w:firstLine="0"/>
            </w:pPr>
            <w:r w:rsidRPr="001E74CD">
              <w:t>Bill Number:</w:t>
            </w:r>
          </w:p>
        </w:tc>
        <w:tc>
          <w:tcPr>
            <w:tcW w:w="1596" w:type="dxa"/>
            <w:shd w:val="clear" w:color="auto" w:fill="auto"/>
          </w:tcPr>
          <w:p w:rsidR="001E74CD" w:rsidRPr="001E74CD" w:rsidRDefault="001E74CD" w:rsidP="001E74CD">
            <w:pPr>
              <w:keepNext/>
              <w:ind w:firstLine="0"/>
            </w:pPr>
            <w:r w:rsidRPr="001E74CD">
              <w:t>H. 4723</w:t>
            </w:r>
          </w:p>
        </w:tc>
      </w:tr>
      <w:tr w:rsidR="001E74CD" w:rsidRPr="001E74CD" w:rsidTr="001E74CD">
        <w:tc>
          <w:tcPr>
            <w:tcW w:w="1551" w:type="dxa"/>
            <w:shd w:val="clear" w:color="auto" w:fill="auto"/>
          </w:tcPr>
          <w:p w:rsidR="001E74CD" w:rsidRPr="001E74CD" w:rsidRDefault="001E74CD" w:rsidP="001E74CD">
            <w:pPr>
              <w:keepNext/>
              <w:ind w:firstLine="0"/>
            </w:pPr>
            <w:r w:rsidRPr="001E74CD">
              <w:t>Date:</w:t>
            </w:r>
          </w:p>
        </w:tc>
        <w:tc>
          <w:tcPr>
            <w:tcW w:w="1596" w:type="dxa"/>
            <w:shd w:val="clear" w:color="auto" w:fill="auto"/>
          </w:tcPr>
          <w:p w:rsidR="001E74CD" w:rsidRPr="001E74CD" w:rsidRDefault="001E74CD" w:rsidP="001E74CD">
            <w:pPr>
              <w:keepNext/>
              <w:ind w:firstLine="0"/>
            </w:pPr>
            <w:r w:rsidRPr="001E74CD">
              <w:t>ADD:</w:t>
            </w:r>
          </w:p>
        </w:tc>
      </w:tr>
      <w:tr w:rsidR="001E74CD" w:rsidRPr="001E74CD" w:rsidTr="001E74CD">
        <w:tc>
          <w:tcPr>
            <w:tcW w:w="1551" w:type="dxa"/>
            <w:shd w:val="clear" w:color="auto" w:fill="auto"/>
          </w:tcPr>
          <w:p w:rsidR="001E74CD" w:rsidRPr="001E74CD" w:rsidRDefault="001E74CD" w:rsidP="001E74CD">
            <w:pPr>
              <w:keepNext/>
              <w:ind w:firstLine="0"/>
            </w:pPr>
            <w:r w:rsidRPr="001E74CD">
              <w:t>02/02/12</w:t>
            </w:r>
          </w:p>
        </w:tc>
        <w:tc>
          <w:tcPr>
            <w:tcW w:w="1596" w:type="dxa"/>
            <w:shd w:val="clear" w:color="auto" w:fill="auto"/>
          </w:tcPr>
          <w:p w:rsidR="001E74CD" w:rsidRPr="001E74CD" w:rsidRDefault="001E74CD" w:rsidP="001E74CD">
            <w:pPr>
              <w:keepNext/>
              <w:ind w:firstLine="0"/>
            </w:pPr>
            <w:r w:rsidRPr="001E74CD">
              <w:t>BANNISTER</w:t>
            </w:r>
          </w:p>
        </w:tc>
      </w:tr>
    </w:tbl>
    <w:p w:rsidR="001E74CD" w:rsidRDefault="001E74CD" w:rsidP="001E74CD"/>
    <w:p w:rsidR="001E74CD" w:rsidRDefault="001E74CD" w:rsidP="001E74CD">
      <w:pPr>
        <w:keepNext/>
        <w:jc w:val="center"/>
        <w:rPr>
          <w:b/>
        </w:rPr>
      </w:pPr>
      <w:r w:rsidRPr="001E74CD">
        <w:rPr>
          <w:b/>
        </w:rPr>
        <w:t>H. 4704--ORDERED TO THIRD READING</w:t>
      </w:r>
    </w:p>
    <w:p w:rsidR="001E74CD" w:rsidRDefault="001E74CD" w:rsidP="001E74CD">
      <w:pPr>
        <w:keepNext/>
      </w:pPr>
      <w:r>
        <w:t>The following Joint Resolution was taken up:</w:t>
      </w:r>
    </w:p>
    <w:p w:rsidR="001E74CD" w:rsidRDefault="001E74CD" w:rsidP="001E74CD">
      <w:pPr>
        <w:keepNext/>
      </w:pPr>
      <w:bookmarkStart w:id="50" w:name="include_clip_start_99"/>
      <w:bookmarkEnd w:id="50"/>
    </w:p>
    <w:p w:rsidR="001E74CD" w:rsidRDefault="001E74CD" w:rsidP="001E74CD">
      <w:r>
        <w:t>H. 4704 -- Rep. Agnew: A JOINT RESOLUTION TO POSTPONE UNTIL PROPERTY TAX YEAR 2012 THE IMPLEMENTATION OF THE REVISED VALUES DETERMINED IN THE MOST RECENT COUNTYWIDE APPRAISAL AND EQUALIZATION PROGRAM CONDUCTED IN ABBEVILLE COUNTY.</w:t>
      </w:r>
    </w:p>
    <w:p w:rsidR="001E74CD" w:rsidRDefault="001E74CD" w:rsidP="001E74CD">
      <w:bookmarkStart w:id="51" w:name="include_clip_end_99"/>
      <w:bookmarkEnd w:id="51"/>
    </w:p>
    <w:p w:rsidR="001E74CD" w:rsidRDefault="001E74CD" w:rsidP="001E74CD">
      <w:r>
        <w:t>Rep. AGNEW explained the Joint Resolution.</w:t>
      </w:r>
    </w:p>
    <w:p w:rsidR="001E74CD" w:rsidRDefault="001E74CD" w:rsidP="001E74CD"/>
    <w:p w:rsidR="001E74CD" w:rsidRDefault="001E74CD" w:rsidP="001E74CD">
      <w:r>
        <w:t xml:space="preserve">The yeas and nays were taken resulting as follows: </w:t>
      </w:r>
    </w:p>
    <w:p w:rsidR="001E74CD" w:rsidRDefault="001E74CD" w:rsidP="001E74CD">
      <w:pPr>
        <w:jc w:val="center"/>
      </w:pPr>
      <w:r>
        <w:t xml:space="preserve"> </w:t>
      </w:r>
      <w:bookmarkStart w:id="52" w:name="vote_start101"/>
      <w:bookmarkEnd w:id="52"/>
      <w:r>
        <w:t>Yeas 90; Nays 0</w:t>
      </w:r>
    </w:p>
    <w:p w:rsidR="001E74CD" w:rsidRDefault="001E74CD" w:rsidP="001E74CD">
      <w:pPr>
        <w:jc w:val="center"/>
      </w:pPr>
    </w:p>
    <w:p w:rsidR="001E74CD" w:rsidRDefault="001E74CD" w:rsidP="001E74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74CD" w:rsidRPr="001E74CD" w:rsidTr="001E74CD">
        <w:tc>
          <w:tcPr>
            <w:tcW w:w="2179" w:type="dxa"/>
            <w:shd w:val="clear" w:color="auto" w:fill="auto"/>
          </w:tcPr>
          <w:p w:rsidR="001E74CD" w:rsidRPr="001E74CD" w:rsidRDefault="001E74CD" w:rsidP="001E74CD">
            <w:pPr>
              <w:keepNext/>
              <w:ind w:firstLine="0"/>
            </w:pPr>
            <w:r>
              <w:t>Agnew</w:t>
            </w:r>
          </w:p>
        </w:tc>
        <w:tc>
          <w:tcPr>
            <w:tcW w:w="2179" w:type="dxa"/>
            <w:shd w:val="clear" w:color="auto" w:fill="auto"/>
          </w:tcPr>
          <w:p w:rsidR="001E74CD" w:rsidRPr="001E74CD" w:rsidRDefault="001E74CD" w:rsidP="001E74CD">
            <w:pPr>
              <w:keepNext/>
              <w:ind w:firstLine="0"/>
            </w:pPr>
            <w:r>
              <w:t>Allen</w:t>
            </w:r>
          </w:p>
        </w:tc>
        <w:tc>
          <w:tcPr>
            <w:tcW w:w="2180" w:type="dxa"/>
            <w:shd w:val="clear" w:color="auto" w:fill="auto"/>
          </w:tcPr>
          <w:p w:rsidR="001E74CD" w:rsidRPr="001E74CD" w:rsidRDefault="001E74CD" w:rsidP="001E74CD">
            <w:pPr>
              <w:keepNext/>
              <w:ind w:firstLine="0"/>
            </w:pPr>
            <w:r>
              <w:t>Anderson</w:t>
            </w:r>
          </w:p>
        </w:tc>
      </w:tr>
      <w:tr w:rsidR="001E74CD" w:rsidRPr="001E74CD" w:rsidTr="001E74CD">
        <w:tc>
          <w:tcPr>
            <w:tcW w:w="2179" w:type="dxa"/>
            <w:shd w:val="clear" w:color="auto" w:fill="auto"/>
          </w:tcPr>
          <w:p w:rsidR="001E74CD" w:rsidRPr="001E74CD" w:rsidRDefault="001E74CD" w:rsidP="001E74CD">
            <w:pPr>
              <w:ind w:firstLine="0"/>
            </w:pPr>
            <w:r>
              <w:t>Anthony</w:t>
            </w:r>
          </w:p>
        </w:tc>
        <w:tc>
          <w:tcPr>
            <w:tcW w:w="2179" w:type="dxa"/>
            <w:shd w:val="clear" w:color="auto" w:fill="auto"/>
          </w:tcPr>
          <w:p w:rsidR="001E74CD" w:rsidRPr="001E74CD" w:rsidRDefault="001E74CD" w:rsidP="001E74CD">
            <w:pPr>
              <w:ind w:firstLine="0"/>
            </w:pPr>
            <w:r>
              <w:t>Atwater</w:t>
            </w:r>
          </w:p>
        </w:tc>
        <w:tc>
          <w:tcPr>
            <w:tcW w:w="2180" w:type="dxa"/>
            <w:shd w:val="clear" w:color="auto" w:fill="auto"/>
          </w:tcPr>
          <w:p w:rsidR="001E74CD" w:rsidRPr="001E74CD" w:rsidRDefault="001E74CD" w:rsidP="001E74CD">
            <w:pPr>
              <w:ind w:firstLine="0"/>
            </w:pPr>
            <w:r>
              <w:t>Bales</w:t>
            </w:r>
          </w:p>
        </w:tc>
      </w:tr>
      <w:tr w:rsidR="001E74CD" w:rsidRPr="001E74CD" w:rsidTr="001E74CD">
        <w:tc>
          <w:tcPr>
            <w:tcW w:w="2179" w:type="dxa"/>
            <w:shd w:val="clear" w:color="auto" w:fill="auto"/>
          </w:tcPr>
          <w:p w:rsidR="001E74CD" w:rsidRPr="001E74CD" w:rsidRDefault="001E74CD" w:rsidP="001E74CD">
            <w:pPr>
              <w:ind w:firstLine="0"/>
            </w:pPr>
            <w:r>
              <w:t>Bannister</w:t>
            </w:r>
          </w:p>
        </w:tc>
        <w:tc>
          <w:tcPr>
            <w:tcW w:w="2179" w:type="dxa"/>
            <w:shd w:val="clear" w:color="auto" w:fill="auto"/>
          </w:tcPr>
          <w:p w:rsidR="001E74CD" w:rsidRPr="001E74CD" w:rsidRDefault="001E74CD" w:rsidP="001E74CD">
            <w:pPr>
              <w:ind w:firstLine="0"/>
            </w:pPr>
            <w:r>
              <w:t>Barfield</w:t>
            </w:r>
          </w:p>
        </w:tc>
        <w:tc>
          <w:tcPr>
            <w:tcW w:w="2180" w:type="dxa"/>
            <w:shd w:val="clear" w:color="auto" w:fill="auto"/>
          </w:tcPr>
          <w:p w:rsidR="001E74CD" w:rsidRPr="001E74CD" w:rsidRDefault="001E74CD" w:rsidP="001E74CD">
            <w:pPr>
              <w:ind w:firstLine="0"/>
            </w:pPr>
            <w:r>
              <w:t>Battle</w:t>
            </w:r>
          </w:p>
        </w:tc>
      </w:tr>
      <w:tr w:rsidR="001E74CD" w:rsidRPr="001E74CD" w:rsidTr="001E74CD">
        <w:tc>
          <w:tcPr>
            <w:tcW w:w="2179" w:type="dxa"/>
            <w:shd w:val="clear" w:color="auto" w:fill="auto"/>
          </w:tcPr>
          <w:p w:rsidR="001E74CD" w:rsidRPr="001E74CD" w:rsidRDefault="001E74CD" w:rsidP="001E74CD">
            <w:pPr>
              <w:ind w:firstLine="0"/>
            </w:pPr>
            <w:r>
              <w:t>Bingham</w:t>
            </w:r>
          </w:p>
        </w:tc>
        <w:tc>
          <w:tcPr>
            <w:tcW w:w="2179" w:type="dxa"/>
            <w:shd w:val="clear" w:color="auto" w:fill="auto"/>
          </w:tcPr>
          <w:p w:rsidR="001E74CD" w:rsidRPr="001E74CD" w:rsidRDefault="001E74CD" w:rsidP="001E74CD">
            <w:pPr>
              <w:ind w:firstLine="0"/>
            </w:pPr>
            <w:r>
              <w:t>Bowen</w:t>
            </w:r>
          </w:p>
        </w:tc>
        <w:tc>
          <w:tcPr>
            <w:tcW w:w="2180" w:type="dxa"/>
            <w:shd w:val="clear" w:color="auto" w:fill="auto"/>
          </w:tcPr>
          <w:p w:rsidR="001E74CD" w:rsidRPr="001E74CD" w:rsidRDefault="001E74CD" w:rsidP="001E74CD">
            <w:pPr>
              <w:ind w:firstLine="0"/>
            </w:pPr>
            <w:r>
              <w:t>Bowers</w:t>
            </w:r>
          </w:p>
        </w:tc>
      </w:tr>
      <w:tr w:rsidR="001E74CD" w:rsidRPr="001E74CD" w:rsidTr="001E74CD">
        <w:tc>
          <w:tcPr>
            <w:tcW w:w="2179" w:type="dxa"/>
            <w:shd w:val="clear" w:color="auto" w:fill="auto"/>
          </w:tcPr>
          <w:p w:rsidR="001E74CD" w:rsidRPr="001E74CD" w:rsidRDefault="001E74CD" w:rsidP="001E74CD">
            <w:pPr>
              <w:ind w:firstLine="0"/>
            </w:pPr>
            <w:r>
              <w:t>Brady</w:t>
            </w:r>
          </w:p>
        </w:tc>
        <w:tc>
          <w:tcPr>
            <w:tcW w:w="2179" w:type="dxa"/>
            <w:shd w:val="clear" w:color="auto" w:fill="auto"/>
          </w:tcPr>
          <w:p w:rsidR="001E74CD" w:rsidRPr="001E74CD" w:rsidRDefault="001E74CD" w:rsidP="001E74CD">
            <w:pPr>
              <w:ind w:firstLine="0"/>
            </w:pPr>
            <w:r>
              <w:t>Branham</w:t>
            </w:r>
          </w:p>
        </w:tc>
        <w:tc>
          <w:tcPr>
            <w:tcW w:w="2180" w:type="dxa"/>
            <w:shd w:val="clear" w:color="auto" w:fill="auto"/>
          </w:tcPr>
          <w:p w:rsidR="001E74CD" w:rsidRPr="001E74CD" w:rsidRDefault="001E74CD" w:rsidP="001E74CD">
            <w:pPr>
              <w:ind w:firstLine="0"/>
            </w:pPr>
            <w:r>
              <w:t>Brantley</w:t>
            </w:r>
          </w:p>
        </w:tc>
      </w:tr>
      <w:tr w:rsidR="001E74CD" w:rsidRPr="001E74CD" w:rsidTr="001E74CD">
        <w:tc>
          <w:tcPr>
            <w:tcW w:w="2179" w:type="dxa"/>
            <w:shd w:val="clear" w:color="auto" w:fill="auto"/>
          </w:tcPr>
          <w:p w:rsidR="001E74CD" w:rsidRPr="001E74CD" w:rsidRDefault="001E74CD" w:rsidP="001E74CD">
            <w:pPr>
              <w:ind w:firstLine="0"/>
            </w:pPr>
            <w:r>
              <w:t>G. A. Brown</w:t>
            </w:r>
          </w:p>
        </w:tc>
        <w:tc>
          <w:tcPr>
            <w:tcW w:w="2179" w:type="dxa"/>
            <w:shd w:val="clear" w:color="auto" w:fill="auto"/>
          </w:tcPr>
          <w:p w:rsidR="001E74CD" w:rsidRPr="001E74CD" w:rsidRDefault="001E74CD" w:rsidP="001E74CD">
            <w:pPr>
              <w:ind w:firstLine="0"/>
            </w:pPr>
            <w:r>
              <w:t>R. L. Brown</w:t>
            </w:r>
          </w:p>
        </w:tc>
        <w:tc>
          <w:tcPr>
            <w:tcW w:w="2180" w:type="dxa"/>
            <w:shd w:val="clear" w:color="auto" w:fill="auto"/>
          </w:tcPr>
          <w:p w:rsidR="001E74CD" w:rsidRPr="001E74CD" w:rsidRDefault="001E74CD" w:rsidP="001E74CD">
            <w:pPr>
              <w:ind w:firstLine="0"/>
            </w:pPr>
            <w:r>
              <w:t>Butler Garrick</w:t>
            </w:r>
          </w:p>
        </w:tc>
      </w:tr>
      <w:tr w:rsidR="001E74CD" w:rsidRPr="001E74CD" w:rsidTr="001E74CD">
        <w:tc>
          <w:tcPr>
            <w:tcW w:w="2179" w:type="dxa"/>
            <w:shd w:val="clear" w:color="auto" w:fill="auto"/>
          </w:tcPr>
          <w:p w:rsidR="001E74CD" w:rsidRPr="001E74CD" w:rsidRDefault="001E74CD" w:rsidP="001E74CD">
            <w:pPr>
              <w:ind w:firstLine="0"/>
            </w:pPr>
            <w:r>
              <w:t>Chumley</w:t>
            </w:r>
          </w:p>
        </w:tc>
        <w:tc>
          <w:tcPr>
            <w:tcW w:w="2179" w:type="dxa"/>
            <w:shd w:val="clear" w:color="auto" w:fill="auto"/>
          </w:tcPr>
          <w:p w:rsidR="001E74CD" w:rsidRPr="001E74CD" w:rsidRDefault="001E74CD" w:rsidP="001E74CD">
            <w:pPr>
              <w:ind w:firstLine="0"/>
            </w:pPr>
            <w:r>
              <w:t>Clemmons</w:t>
            </w:r>
          </w:p>
        </w:tc>
        <w:tc>
          <w:tcPr>
            <w:tcW w:w="2180" w:type="dxa"/>
            <w:shd w:val="clear" w:color="auto" w:fill="auto"/>
          </w:tcPr>
          <w:p w:rsidR="001E74CD" w:rsidRPr="001E74CD" w:rsidRDefault="001E74CD" w:rsidP="001E74CD">
            <w:pPr>
              <w:ind w:firstLine="0"/>
            </w:pPr>
            <w:r>
              <w:t>Clyburn</w:t>
            </w:r>
          </w:p>
        </w:tc>
      </w:tr>
      <w:tr w:rsidR="001E74CD" w:rsidRPr="001E74CD" w:rsidTr="001E74CD">
        <w:tc>
          <w:tcPr>
            <w:tcW w:w="2179" w:type="dxa"/>
            <w:shd w:val="clear" w:color="auto" w:fill="auto"/>
          </w:tcPr>
          <w:p w:rsidR="001E74CD" w:rsidRPr="001E74CD" w:rsidRDefault="001E74CD" w:rsidP="001E74CD">
            <w:pPr>
              <w:ind w:firstLine="0"/>
            </w:pPr>
            <w:r>
              <w:t>Cole</w:t>
            </w:r>
          </w:p>
        </w:tc>
        <w:tc>
          <w:tcPr>
            <w:tcW w:w="2179" w:type="dxa"/>
            <w:shd w:val="clear" w:color="auto" w:fill="auto"/>
          </w:tcPr>
          <w:p w:rsidR="001E74CD" w:rsidRPr="001E74CD" w:rsidRDefault="001E74CD" w:rsidP="001E74CD">
            <w:pPr>
              <w:ind w:firstLine="0"/>
            </w:pPr>
            <w:r>
              <w:t>Corbin</w:t>
            </w:r>
          </w:p>
        </w:tc>
        <w:tc>
          <w:tcPr>
            <w:tcW w:w="2180" w:type="dxa"/>
            <w:shd w:val="clear" w:color="auto" w:fill="auto"/>
          </w:tcPr>
          <w:p w:rsidR="001E74CD" w:rsidRPr="001E74CD" w:rsidRDefault="001E74CD" w:rsidP="001E74CD">
            <w:pPr>
              <w:ind w:firstLine="0"/>
            </w:pPr>
            <w:r>
              <w:t>Crosby</w:t>
            </w:r>
          </w:p>
        </w:tc>
      </w:tr>
      <w:tr w:rsidR="001E74CD" w:rsidRPr="001E74CD" w:rsidTr="001E74CD">
        <w:tc>
          <w:tcPr>
            <w:tcW w:w="2179" w:type="dxa"/>
            <w:shd w:val="clear" w:color="auto" w:fill="auto"/>
          </w:tcPr>
          <w:p w:rsidR="001E74CD" w:rsidRPr="001E74CD" w:rsidRDefault="001E74CD" w:rsidP="001E74CD">
            <w:pPr>
              <w:ind w:firstLine="0"/>
            </w:pPr>
            <w:r>
              <w:t>Daning</w:t>
            </w:r>
          </w:p>
        </w:tc>
        <w:tc>
          <w:tcPr>
            <w:tcW w:w="2179" w:type="dxa"/>
            <w:shd w:val="clear" w:color="auto" w:fill="auto"/>
          </w:tcPr>
          <w:p w:rsidR="001E74CD" w:rsidRPr="001E74CD" w:rsidRDefault="001E74CD" w:rsidP="001E74CD">
            <w:pPr>
              <w:ind w:firstLine="0"/>
            </w:pPr>
            <w:r>
              <w:t>Delleney</w:t>
            </w:r>
          </w:p>
        </w:tc>
        <w:tc>
          <w:tcPr>
            <w:tcW w:w="2180" w:type="dxa"/>
            <w:shd w:val="clear" w:color="auto" w:fill="auto"/>
          </w:tcPr>
          <w:p w:rsidR="001E74CD" w:rsidRPr="001E74CD" w:rsidRDefault="001E74CD" w:rsidP="001E74CD">
            <w:pPr>
              <w:ind w:firstLine="0"/>
            </w:pPr>
            <w:r>
              <w:t>Dillard</w:t>
            </w:r>
          </w:p>
        </w:tc>
      </w:tr>
      <w:tr w:rsidR="001E74CD" w:rsidRPr="001E74CD" w:rsidTr="001E74CD">
        <w:tc>
          <w:tcPr>
            <w:tcW w:w="2179" w:type="dxa"/>
            <w:shd w:val="clear" w:color="auto" w:fill="auto"/>
          </w:tcPr>
          <w:p w:rsidR="001E74CD" w:rsidRPr="001E74CD" w:rsidRDefault="001E74CD" w:rsidP="001E74CD">
            <w:pPr>
              <w:ind w:firstLine="0"/>
            </w:pPr>
            <w:r>
              <w:t>Erickson</w:t>
            </w:r>
          </w:p>
        </w:tc>
        <w:tc>
          <w:tcPr>
            <w:tcW w:w="2179" w:type="dxa"/>
            <w:shd w:val="clear" w:color="auto" w:fill="auto"/>
          </w:tcPr>
          <w:p w:rsidR="001E74CD" w:rsidRPr="001E74CD" w:rsidRDefault="001E74CD" w:rsidP="001E74CD">
            <w:pPr>
              <w:ind w:firstLine="0"/>
            </w:pPr>
            <w:r>
              <w:t>Forrester</w:t>
            </w:r>
          </w:p>
        </w:tc>
        <w:tc>
          <w:tcPr>
            <w:tcW w:w="2180" w:type="dxa"/>
            <w:shd w:val="clear" w:color="auto" w:fill="auto"/>
          </w:tcPr>
          <w:p w:rsidR="001E74CD" w:rsidRPr="001E74CD" w:rsidRDefault="001E74CD" w:rsidP="001E74CD">
            <w:pPr>
              <w:ind w:firstLine="0"/>
            </w:pPr>
            <w:r>
              <w:t>Frye</w:t>
            </w:r>
          </w:p>
        </w:tc>
      </w:tr>
      <w:tr w:rsidR="001E74CD" w:rsidRPr="001E74CD" w:rsidTr="001E74CD">
        <w:tc>
          <w:tcPr>
            <w:tcW w:w="2179" w:type="dxa"/>
            <w:shd w:val="clear" w:color="auto" w:fill="auto"/>
          </w:tcPr>
          <w:p w:rsidR="001E74CD" w:rsidRPr="001E74CD" w:rsidRDefault="001E74CD" w:rsidP="001E74CD">
            <w:pPr>
              <w:ind w:firstLine="0"/>
            </w:pPr>
            <w:r>
              <w:t>Funderburk</w:t>
            </w:r>
          </w:p>
        </w:tc>
        <w:tc>
          <w:tcPr>
            <w:tcW w:w="2179" w:type="dxa"/>
            <w:shd w:val="clear" w:color="auto" w:fill="auto"/>
          </w:tcPr>
          <w:p w:rsidR="001E74CD" w:rsidRPr="001E74CD" w:rsidRDefault="001E74CD" w:rsidP="001E74CD">
            <w:pPr>
              <w:ind w:firstLine="0"/>
            </w:pPr>
            <w:r>
              <w:t>Gilliard</w:t>
            </w:r>
          </w:p>
        </w:tc>
        <w:tc>
          <w:tcPr>
            <w:tcW w:w="2180" w:type="dxa"/>
            <w:shd w:val="clear" w:color="auto" w:fill="auto"/>
          </w:tcPr>
          <w:p w:rsidR="001E74CD" w:rsidRPr="001E74CD" w:rsidRDefault="001E74CD" w:rsidP="001E74CD">
            <w:pPr>
              <w:ind w:firstLine="0"/>
            </w:pPr>
            <w:r>
              <w:t>Govan</w:t>
            </w:r>
          </w:p>
        </w:tc>
      </w:tr>
      <w:tr w:rsidR="001E74CD" w:rsidRPr="001E74CD" w:rsidTr="001E74CD">
        <w:tc>
          <w:tcPr>
            <w:tcW w:w="2179" w:type="dxa"/>
            <w:shd w:val="clear" w:color="auto" w:fill="auto"/>
          </w:tcPr>
          <w:p w:rsidR="001E74CD" w:rsidRPr="001E74CD" w:rsidRDefault="001E74CD" w:rsidP="001E74CD">
            <w:pPr>
              <w:ind w:firstLine="0"/>
            </w:pPr>
            <w:r>
              <w:t>Hamilton</w:t>
            </w:r>
          </w:p>
        </w:tc>
        <w:tc>
          <w:tcPr>
            <w:tcW w:w="2179" w:type="dxa"/>
            <w:shd w:val="clear" w:color="auto" w:fill="auto"/>
          </w:tcPr>
          <w:p w:rsidR="001E74CD" w:rsidRPr="001E74CD" w:rsidRDefault="001E74CD" w:rsidP="001E74CD">
            <w:pPr>
              <w:ind w:firstLine="0"/>
            </w:pPr>
            <w:r>
              <w:t>Hardwick</w:t>
            </w:r>
          </w:p>
        </w:tc>
        <w:tc>
          <w:tcPr>
            <w:tcW w:w="2180" w:type="dxa"/>
            <w:shd w:val="clear" w:color="auto" w:fill="auto"/>
          </w:tcPr>
          <w:p w:rsidR="001E74CD" w:rsidRPr="001E74CD" w:rsidRDefault="001E74CD" w:rsidP="001E74CD">
            <w:pPr>
              <w:ind w:firstLine="0"/>
            </w:pPr>
            <w:r>
              <w:t>Harrell</w:t>
            </w:r>
          </w:p>
        </w:tc>
      </w:tr>
      <w:tr w:rsidR="001E74CD" w:rsidRPr="001E74CD" w:rsidTr="001E74CD">
        <w:tc>
          <w:tcPr>
            <w:tcW w:w="2179" w:type="dxa"/>
            <w:shd w:val="clear" w:color="auto" w:fill="auto"/>
          </w:tcPr>
          <w:p w:rsidR="001E74CD" w:rsidRPr="001E74CD" w:rsidRDefault="001E74CD" w:rsidP="001E74CD">
            <w:pPr>
              <w:ind w:firstLine="0"/>
            </w:pPr>
            <w:r>
              <w:t>Hart</w:t>
            </w:r>
          </w:p>
        </w:tc>
        <w:tc>
          <w:tcPr>
            <w:tcW w:w="2179" w:type="dxa"/>
            <w:shd w:val="clear" w:color="auto" w:fill="auto"/>
          </w:tcPr>
          <w:p w:rsidR="001E74CD" w:rsidRPr="001E74CD" w:rsidRDefault="001E74CD" w:rsidP="001E74CD">
            <w:pPr>
              <w:ind w:firstLine="0"/>
            </w:pPr>
            <w:r>
              <w:t>Hayes</w:t>
            </w:r>
          </w:p>
        </w:tc>
        <w:tc>
          <w:tcPr>
            <w:tcW w:w="2180" w:type="dxa"/>
            <w:shd w:val="clear" w:color="auto" w:fill="auto"/>
          </w:tcPr>
          <w:p w:rsidR="001E74CD" w:rsidRPr="001E74CD" w:rsidRDefault="001E74CD" w:rsidP="001E74CD">
            <w:pPr>
              <w:ind w:firstLine="0"/>
            </w:pPr>
            <w:r>
              <w:t>Hearn</w:t>
            </w:r>
          </w:p>
        </w:tc>
      </w:tr>
      <w:tr w:rsidR="001E74CD" w:rsidRPr="001E74CD" w:rsidTr="001E74CD">
        <w:tc>
          <w:tcPr>
            <w:tcW w:w="2179" w:type="dxa"/>
            <w:shd w:val="clear" w:color="auto" w:fill="auto"/>
          </w:tcPr>
          <w:p w:rsidR="001E74CD" w:rsidRPr="001E74CD" w:rsidRDefault="001E74CD" w:rsidP="001E74CD">
            <w:pPr>
              <w:ind w:firstLine="0"/>
            </w:pPr>
            <w:r>
              <w:t>Hiott</w:t>
            </w:r>
          </w:p>
        </w:tc>
        <w:tc>
          <w:tcPr>
            <w:tcW w:w="2179" w:type="dxa"/>
            <w:shd w:val="clear" w:color="auto" w:fill="auto"/>
          </w:tcPr>
          <w:p w:rsidR="001E74CD" w:rsidRPr="001E74CD" w:rsidRDefault="001E74CD" w:rsidP="001E74CD">
            <w:pPr>
              <w:ind w:firstLine="0"/>
            </w:pPr>
            <w:r>
              <w:t>Hixon</w:t>
            </w:r>
          </w:p>
        </w:tc>
        <w:tc>
          <w:tcPr>
            <w:tcW w:w="2180" w:type="dxa"/>
            <w:shd w:val="clear" w:color="auto" w:fill="auto"/>
          </w:tcPr>
          <w:p w:rsidR="001E74CD" w:rsidRPr="001E74CD" w:rsidRDefault="001E74CD" w:rsidP="001E74CD">
            <w:pPr>
              <w:ind w:firstLine="0"/>
            </w:pPr>
            <w:r>
              <w:t>Hosey</w:t>
            </w:r>
          </w:p>
        </w:tc>
      </w:tr>
      <w:tr w:rsidR="001E74CD" w:rsidRPr="001E74CD" w:rsidTr="001E74CD">
        <w:tc>
          <w:tcPr>
            <w:tcW w:w="2179" w:type="dxa"/>
            <w:shd w:val="clear" w:color="auto" w:fill="auto"/>
          </w:tcPr>
          <w:p w:rsidR="001E74CD" w:rsidRPr="001E74CD" w:rsidRDefault="001E74CD" w:rsidP="001E74CD">
            <w:pPr>
              <w:ind w:firstLine="0"/>
            </w:pPr>
            <w:r>
              <w:t>Huggins</w:t>
            </w:r>
          </w:p>
        </w:tc>
        <w:tc>
          <w:tcPr>
            <w:tcW w:w="2179" w:type="dxa"/>
            <w:shd w:val="clear" w:color="auto" w:fill="auto"/>
          </w:tcPr>
          <w:p w:rsidR="001E74CD" w:rsidRPr="001E74CD" w:rsidRDefault="001E74CD" w:rsidP="001E74CD">
            <w:pPr>
              <w:ind w:firstLine="0"/>
            </w:pPr>
            <w:r>
              <w:t>Johnson</w:t>
            </w:r>
          </w:p>
        </w:tc>
        <w:tc>
          <w:tcPr>
            <w:tcW w:w="2180" w:type="dxa"/>
            <w:shd w:val="clear" w:color="auto" w:fill="auto"/>
          </w:tcPr>
          <w:p w:rsidR="001E74CD" w:rsidRPr="001E74CD" w:rsidRDefault="001E74CD" w:rsidP="001E74CD">
            <w:pPr>
              <w:ind w:firstLine="0"/>
            </w:pPr>
            <w:r>
              <w:t>King</w:t>
            </w:r>
          </w:p>
        </w:tc>
      </w:tr>
      <w:tr w:rsidR="001E74CD" w:rsidRPr="001E74CD" w:rsidTr="001E74CD">
        <w:tc>
          <w:tcPr>
            <w:tcW w:w="2179" w:type="dxa"/>
            <w:shd w:val="clear" w:color="auto" w:fill="auto"/>
          </w:tcPr>
          <w:p w:rsidR="001E74CD" w:rsidRPr="001E74CD" w:rsidRDefault="001E74CD" w:rsidP="001E74CD">
            <w:pPr>
              <w:ind w:firstLine="0"/>
            </w:pPr>
            <w:r>
              <w:t>Knight</w:t>
            </w:r>
          </w:p>
        </w:tc>
        <w:tc>
          <w:tcPr>
            <w:tcW w:w="2179" w:type="dxa"/>
            <w:shd w:val="clear" w:color="auto" w:fill="auto"/>
          </w:tcPr>
          <w:p w:rsidR="001E74CD" w:rsidRPr="001E74CD" w:rsidRDefault="001E74CD" w:rsidP="001E74CD">
            <w:pPr>
              <w:ind w:firstLine="0"/>
            </w:pPr>
            <w:r>
              <w:t>Limehouse</w:t>
            </w:r>
          </w:p>
        </w:tc>
        <w:tc>
          <w:tcPr>
            <w:tcW w:w="2180" w:type="dxa"/>
            <w:shd w:val="clear" w:color="auto" w:fill="auto"/>
          </w:tcPr>
          <w:p w:rsidR="001E74CD" w:rsidRPr="001E74CD" w:rsidRDefault="001E74CD" w:rsidP="001E74CD">
            <w:pPr>
              <w:ind w:firstLine="0"/>
            </w:pPr>
            <w:r>
              <w:t>Loftis</w:t>
            </w:r>
          </w:p>
        </w:tc>
      </w:tr>
      <w:tr w:rsidR="001E74CD" w:rsidRPr="001E74CD" w:rsidTr="001E74CD">
        <w:tc>
          <w:tcPr>
            <w:tcW w:w="2179" w:type="dxa"/>
            <w:shd w:val="clear" w:color="auto" w:fill="auto"/>
          </w:tcPr>
          <w:p w:rsidR="001E74CD" w:rsidRPr="001E74CD" w:rsidRDefault="001E74CD" w:rsidP="001E74CD">
            <w:pPr>
              <w:ind w:firstLine="0"/>
            </w:pPr>
            <w:r>
              <w:t>Long</w:t>
            </w:r>
          </w:p>
        </w:tc>
        <w:tc>
          <w:tcPr>
            <w:tcW w:w="2179" w:type="dxa"/>
            <w:shd w:val="clear" w:color="auto" w:fill="auto"/>
          </w:tcPr>
          <w:p w:rsidR="001E74CD" w:rsidRPr="001E74CD" w:rsidRDefault="001E74CD" w:rsidP="001E74CD">
            <w:pPr>
              <w:ind w:firstLine="0"/>
            </w:pPr>
            <w:r>
              <w:t>Lowe</w:t>
            </w:r>
          </w:p>
        </w:tc>
        <w:tc>
          <w:tcPr>
            <w:tcW w:w="2180" w:type="dxa"/>
            <w:shd w:val="clear" w:color="auto" w:fill="auto"/>
          </w:tcPr>
          <w:p w:rsidR="001E74CD" w:rsidRPr="001E74CD" w:rsidRDefault="001E74CD" w:rsidP="001E74CD">
            <w:pPr>
              <w:ind w:firstLine="0"/>
            </w:pPr>
            <w:r>
              <w:t>Lucas</w:t>
            </w:r>
          </w:p>
        </w:tc>
      </w:tr>
      <w:tr w:rsidR="001E74CD" w:rsidRPr="001E74CD" w:rsidTr="001E74CD">
        <w:tc>
          <w:tcPr>
            <w:tcW w:w="2179" w:type="dxa"/>
            <w:shd w:val="clear" w:color="auto" w:fill="auto"/>
          </w:tcPr>
          <w:p w:rsidR="001E74CD" w:rsidRPr="001E74CD" w:rsidRDefault="001E74CD" w:rsidP="001E74CD">
            <w:pPr>
              <w:ind w:firstLine="0"/>
            </w:pPr>
            <w:r>
              <w:t>Mack</w:t>
            </w:r>
          </w:p>
        </w:tc>
        <w:tc>
          <w:tcPr>
            <w:tcW w:w="2179" w:type="dxa"/>
            <w:shd w:val="clear" w:color="auto" w:fill="auto"/>
          </w:tcPr>
          <w:p w:rsidR="001E74CD" w:rsidRPr="001E74CD" w:rsidRDefault="001E74CD" w:rsidP="001E74CD">
            <w:pPr>
              <w:ind w:firstLine="0"/>
            </w:pPr>
            <w:r>
              <w:t>McCoy</w:t>
            </w:r>
          </w:p>
        </w:tc>
        <w:tc>
          <w:tcPr>
            <w:tcW w:w="2180" w:type="dxa"/>
            <w:shd w:val="clear" w:color="auto" w:fill="auto"/>
          </w:tcPr>
          <w:p w:rsidR="001E74CD" w:rsidRPr="001E74CD" w:rsidRDefault="001E74CD" w:rsidP="001E74CD">
            <w:pPr>
              <w:ind w:firstLine="0"/>
            </w:pPr>
            <w:r>
              <w:t>McEachern</w:t>
            </w:r>
          </w:p>
        </w:tc>
      </w:tr>
      <w:tr w:rsidR="001E74CD" w:rsidRPr="001E74CD" w:rsidTr="001E74CD">
        <w:tc>
          <w:tcPr>
            <w:tcW w:w="2179" w:type="dxa"/>
            <w:shd w:val="clear" w:color="auto" w:fill="auto"/>
          </w:tcPr>
          <w:p w:rsidR="001E74CD" w:rsidRPr="001E74CD" w:rsidRDefault="001E74CD" w:rsidP="001E74CD">
            <w:pPr>
              <w:ind w:firstLine="0"/>
            </w:pPr>
            <w:r>
              <w:t>McLeod</w:t>
            </w:r>
          </w:p>
        </w:tc>
        <w:tc>
          <w:tcPr>
            <w:tcW w:w="2179" w:type="dxa"/>
            <w:shd w:val="clear" w:color="auto" w:fill="auto"/>
          </w:tcPr>
          <w:p w:rsidR="001E74CD" w:rsidRPr="001E74CD" w:rsidRDefault="001E74CD" w:rsidP="001E74CD">
            <w:pPr>
              <w:ind w:firstLine="0"/>
            </w:pPr>
            <w:r>
              <w:t>Merrill</w:t>
            </w:r>
          </w:p>
        </w:tc>
        <w:tc>
          <w:tcPr>
            <w:tcW w:w="2180" w:type="dxa"/>
            <w:shd w:val="clear" w:color="auto" w:fill="auto"/>
          </w:tcPr>
          <w:p w:rsidR="001E74CD" w:rsidRPr="001E74CD" w:rsidRDefault="001E74CD" w:rsidP="001E74CD">
            <w:pPr>
              <w:ind w:firstLine="0"/>
            </w:pPr>
            <w:r>
              <w:t>D. C. Moss</w:t>
            </w:r>
          </w:p>
        </w:tc>
      </w:tr>
      <w:tr w:rsidR="001E74CD" w:rsidRPr="001E74CD" w:rsidTr="001E74CD">
        <w:tc>
          <w:tcPr>
            <w:tcW w:w="2179" w:type="dxa"/>
            <w:shd w:val="clear" w:color="auto" w:fill="auto"/>
          </w:tcPr>
          <w:p w:rsidR="001E74CD" w:rsidRPr="001E74CD" w:rsidRDefault="001E74CD" w:rsidP="001E74CD">
            <w:pPr>
              <w:ind w:firstLine="0"/>
            </w:pPr>
            <w:r>
              <w:t>Munnerlyn</w:t>
            </w:r>
          </w:p>
        </w:tc>
        <w:tc>
          <w:tcPr>
            <w:tcW w:w="2179" w:type="dxa"/>
            <w:shd w:val="clear" w:color="auto" w:fill="auto"/>
          </w:tcPr>
          <w:p w:rsidR="001E74CD" w:rsidRPr="001E74CD" w:rsidRDefault="001E74CD" w:rsidP="001E74CD">
            <w:pPr>
              <w:ind w:firstLine="0"/>
            </w:pPr>
            <w:r>
              <w:t>Murphy</w:t>
            </w:r>
          </w:p>
        </w:tc>
        <w:tc>
          <w:tcPr>
            <w:tcW w:w="2180" w:type="dxa"/>
            <w:shd w:val="clear" w:color="auto" w:fill="auto"/>
          </w:tcPr>
          <w:p w:rsidR="001E74CD" w:rsidRPr="001E74CD" w:rsidRDefault="001E74CD" w:rsidP="001E74CD">
            <w:pPr>
              <w:ind w:firstLine="0"/>
            </w:pPr>
            <w:r>
              <w:t>Nanney</w:t>
            </w:r>
          </w:p>
        </w:tc>
      </w:tr>
      <w:tr w:rsidR="001E74CD" w:rsidRPr="001E74CD" w:rsidTr="001E74CD">
        <w:tc>
          <w:tcPr>
            <w:tcW w:w="2179" w:type="dxa"/>
            <w:shd w:val="clear" w:color="auto" w:fill="auto"/>
          </w:tcPr>
          <w:p w:rsidR="001E74CD" w:rsidRPr="001E74CD" w:rsidRDefault="001E74CD" w:rsidP="001E74CD">
            <w:pPr>
              <w:ind w:firstLine="0"/>
            </w:pPr>
            <w:r>
              <w:t>J. M. Neal</w:t>
            </w:r>
          </w:p>
        </w:tc>
        <w:tc>
          <w:tcPr>
            <w:tcW w:w="2179" w:type="dxa"/>
            <w:shd w:val="clear" w:color="auto" w:fill="auto"/>
          </w:tcPr>
          <w:p w:rsidR="001E74CD" w:rsidRPr="001E74CD" w:rsidRDefault="001E74CD" w:rsidP="001E74CD">
            <w:pPr>
              <w:ind w:firstLine="0"/>
            </w:pPr>
            <w:r>
              <w:t>Neilson</w:t>
            </w:r>
          </w:p>
        </w:tc>
        <w:tc>
          <w:tcPr>
            <w:tcW w:w="2180" w:type="dxa"/>
            <w:shd w:val="clear" w:color="auto" w:fill="auto"/>
          </w:tcPr>
          <w:p w:rsidR="001E74CD" w:rsidRPr="001E74CD" w:rsidRDefault="001E74CD" w:rsidP="001E74CD">
            <w:pPr>
              <w:ind w:firstLine="0"/>
            </w:pPr>
            <w:r>
              <w:t>Owens</w:t>
            </w:r>
          </w:p>
        </w:tc>
      </w:tr>
      <w:tr w:rsidR="001E74CD" w:rsidRPr="001E74CD" w:rsidTr="001E74CD">
        <w:tc>
          <w:tcPr>
            <w:tcW w:w="2179" w:type="dxa"/>
            <w:shd w:val="clear" w:color="auto" w:fill="auto"/>
          </w:tcPr>
          <w:p w:rsidR="001E74CD" w:rsidRPr="001E74CD" w:rsidRDefault="001E74CD" w:rsidP="001E74CD">
            <w:pPr>
              <w:ind w:firstLine="0"/>
            </w:pPr>
            <w:r>
              <w:t>Parker</w:t>
            </w:r>
          </w:p>
        </w:tc>
        <w:tc>
          <w:tcPr>
            <w:tcW w:w="2179" w:type="dxa"/>
            <w:shd w:val="clear" w:color="auto" w:fill="auto"/>
          </w:tcPr>
          <w:p w:rsidR="001E74CD" w:rsidRPr="001E74CD" w:rsidRDefault="001E74CD" w:rsidP="001E74CD">
            <w:pPr>
              <w:ind w:firstLine="0"/>
            </w:pPr>
            <w:r>
              <w:t>Pope</w:t>
            </w:r>
          </w:p>
        </w:tc>
        <w:tc>
          <w:tcPr>
            <w:tcW w:w="2180" w:type="dxa"/>
            <w:shd w:val="clear" w:color="auto" w:fill="auto"/>
          </w:tcPr>
          <w:p w:rsidR="001E74CD" w:rsidRPr="001E74CD" w:rsidRDefault="001E74CD" w:rsidP="001E74CD">
            <w:pPr>
              <w:ind w:firstLine="0"/>
            </w:pPr>
            <w:r>
              <w:t>Putnam</w:t>
            </w:r>
          </w:p>
        </w:tc>
      </w:tr>
      <w:tr w:rsidR="001E74CD" w:rsidRPr="001E74CD" w:rsidTr="001E74CD">
        <w:tc>
          <w:tcPr>
            <w:tcW w:w="2179" w:type="dxa"/>
            <w:shd w:val="clear" w:color="auto" w:fill="auto"/>
          </w:tcPr>
          <w:p w:rsidR="001E74CD" w:rsidRPr="001E74CD" w:rsidRDefault="001E74CD" w:rsidP="001E74CD">
            <w:pPr>
              <w:ind w:firstLine="0"/>
            </w:pPr>
            <w:r>
              <w:t>Quinn</w:t>
            </w:r>
          </w:p>
        </w:tc>
        <w:tc>
          <w:tcPr>
            <w:tcW w:w="2179" w:type="dxa"/>
            <w:shd w:val="clear" w:color="auto" w:fill="auto"/>
          </w:tcPr>
          <w:p w:rsidR="001E74CD" w:rsidRPr="001E74CD" w:rsidRDefault="001E74CD" w:rsidP="001E74CD">
            <w:pPr>
              <w:ind w:firstLine="0"/>
            </w:pPr>
            <w:r>
              <w:t>Ryan</w:t>
            </w:r>
          </w:p>
        </w:tc>
        <w:tc>
          <w:tcPr>
            <w:tcW w:w="2180" w:type="dxa"/>
            <w:shd w:val="clear" w:color="auto" w:fill="auto"/>
          </w:tcPr>
          <w:p w:rsidR="001E74CD" w:rsidRPr="001E74CD" w:rsidRDefault="001E74CD" w:rsidP="001E74CD">
            <w:pPr>
              <w:ind w:firstLine="0"/>
            </w:pPr>
            <w:r>
              <w:t>Sabb</w:t>
            </w:r>
          </w:p>
        </w:tc>
      </w:tr>
      <w:tr w:rsidR="001E74CD" w:rsidRPr="001E74CD" w:rsidTr="001E74CD">
        <w:tc>
          <w:tcPr>
            <w:tcW w:w="2179" w:type="dxa"/>
            <w:shd w:val="clear" w:color="auto" w:fill="auto"/>
          </w:tcPr>
          <w:p w:rsidR="001E74CD" w:rsidRPr="001E74CD" w:rsidRDefault="001E74CD" w:rsidP="001E74CD">
            <w:pPr>
              <w:ind w:firstLine="0"/>
            </w:pPr>
            <w:r>
              <w:t>Sandifer</w:t>
            </w:r>
          </w:p>
        </w:tc>
        <w:tc>
          <w:tcPr>
            <w:tcW w:w="2179" w:type="dxa"/>
            <w:shd w:val="clear" w:color="auto" w:fill="auto"/>
          </w:tcPr>
          <w:p w:rsidR="001E74CD" w:rsidRPr="001E74CD" w:rsidRDefault="001E74CD" w:rsidP="001E74CD">
            <w:pPr>
              <w:ind w:firstLine="0"/>
            </w:pPr>
            <w:r>
              <w:t>Simrill</w:t>
            </w:r>
          </w:p>
        </w:tc>
        <w:tc>
          <w:tcPr>
            <w:tcW w:w="2180" w:type="dxa"/>
            <w:shd w:val="clear" w:color="auto" w:fill="auto"/>
          </w:tcPr>
          <w:p w:rsidR="001E74CD" w:rsidRPr="001E74CD" w:rsidRDefault="001E74CD" w:rsidP="001E74CD">
            <w:pPr>
              <w:ind w:firstLine="0"/>
            </w:pPr>
            <w:r>
              <w:t>Skelton</w:t>
            </w:r>
          </w:p>
        </w:tc>
      </w:tr>
      <w:tr w:rsidR="001E74CD" w:rsidRPr="001E74CD" w:rsidTr="001E74CD">
        <w:tc>
          <w:tcPr>
            <w:tcW w:w="2179" w:type="dxa"/>
            <w:shd w:val="clear" w:color="auto" w:fill="auto"/>
          </w:tcPr>
          <w:p w:rsidR="001E74CD" w:rsidRPr="001E74CD" w:rsidRDefault="001E74CD" w:rsidP="001E74CD">
            <w:pPr>
              <w:ind w:firstLine="0"/>
            </w:pPr>
            <w:r>
              <w:t>G. M. Smith</w:t>
            </w:r>
          </w:p>
        </w:tc>
        <w:tc>
          <w:tcPr>
            <w:tcW w:w="2179" w:type="dxa"/>
            <w:shd w:val="clear" w:color="auto" w:fill="auto"/>
          </w:tcPr>
          <w:p w:rsidR="001E74CD" w:rsidRPr="001E74CD" w:rsidRDefault="001E74CD" w:rsidP="001E74CD">
            <w:pPr>
              <w:ind w:firstLine="0"/>
            </w:pPr>
            <w:r>
              <w:t>G. R. Smith</w:t>
            </w:r>
          </w:p>
        </w:tc>
        <w:tc>
          <w:tcPr>
            <w:tcW w:w="2180" w:type="dxa"/>
            <w:shd w:val="clear" w:color="auto" w:fill="auto"/>
          </w:tcPr>
          <w:p w:rsidR="001E74CD" w:rsidRPr="001E74CD" w:rsidRDefault="001E74CD" w:rsidP="001E74CD">
            <w:pPr>
              <w:ind w:firstLine="0"/>
            </w:pPr>
            <w:r>
              <w:t>J. E. Smith</w:t>
            </w:r>
          </w:p>
        </w:tc>
      </w:tr>
      <w:tr w:rsidR="001E74CD" w:rsidRPr="001E74CD" w:rsidTr="001E74CD">
        <w:tc>
          <w:tcPr>
            <w:tcW w:w="2179" w:type="dxa"/>
            <w:shd w:val="clear" w:color="auto" w:fill="auto"/>
          </w:tcPr>
          <w:p w:rsidR="001E74CD" w:rsidRPr="001E74CD" w:rsidRDefault="001E74CD" w:rsidP="001E74CD">
            <w:pPr>
              <w:ind w:firstLine="0"/>
            </w:pPr>
            <w:r>
              <w:t>J. R. Smith</w:t>
            </w:r>
          </w:p>
        </w:tc>
        <w:tc>
          <w:tcPr>
            <w:tcW w:w="2179" w:type="dxa"/>
            <w:shd w:val="clear" w:color="auto" w:fill="auto"/>
          </w:tcPr>
          <w:p w:rsidR="001E74CD" w:rsidRPr="001E74CD" w:rsidRDefault="001E74CD" w:rsidP="001E74CD">
            <w:pPr>
              <w:ind w:firstLine="0"/>
            </w:pPr>
            <w:r>
              <w:t>Sottile</w:t>
            </w:r>
          </w:p>
        </w:tc>
        <w:tc>
          <w:tcPr>
            <w:tcW w:w="2180" w:type="dxa"/>
            <w:shd w:val="clear" w:color="auto" w:fill="auto"/>
          </w:tcPr>
          <w:p w:rsidR="001E74CD" w:rsidRPr="001E74CD" w:rsidRDefault="001E74CD" w:rsidP="001E74CD">
            <w:pPr>
              <w:ind w:firstLine="0"/>
            </w:pPr>
            <w:r>
              <w:t>Southard</w:t>
            </w:r>
          </w:p>
        </w:tc>
      </w:tr>
      <w:tr w:rsidR="001E74CD" w:rsidRPr="001E74CD" w:rsidTr="001E74CD">
        <w:tc>
          <w:tcPr>
            <w:tcW w:w="2179" w:type="dxa"/>
            <w:shd w:val="clear" w:color="auto" w:fill="auto"/>
          </w:tcPr>
          <w:p w:rsidR="001E74CD" w:rsidRPr="001E74CD" w:rsidRDefault="001E74CD" w:rsidP="001E74CD">
            <w:pPr>
              <w:ind w:firstLine="0"/>
            </w:pPr>
            <w:r>
              <w:t>Spires</w:t>
            </w:r>
          </w:p>
        </w:tc>
        <w:tc>
          <w:tcPr>
            <w:tcW w:w="2179" w:type="dxa"/>
            <w:shd w:val="clear" w:color="auto" w:fill="auto"/>
          </w:tcPr>
          <w:p w:rsidR="001E74CD" w:rsidRPr="001E74CD" w:rsidRDefault="001E74CD" w:rsidP="001E74CD">
            <w:pPr>
              <w:ind w:firstLine="0"/>
            </w:pPr>
            <w:r>
              <w:t>Stavrinakis</w:t>
            </w:r>
          </w:p>
        </w:tc>
        <w:tc>
          <w:tcPr>
            <w:tcW w:w="2180" w:type="dxa"/>
            <w:shd w:val="clear" w:color="auto" w:fill="auto"/>
          </w:tcPr>
          <w:p w:rsidR="001E74CD" w:rsidRPr="001E74CD" w:rsidRDefault="001E74CD" w:rsidP="001E74CD">
            <w:pPr>
              <w:ind w:firstLine="0"/>
            </w:pPr>
            <w:r>
              <w:t>Stringer</w:t>
            </w:r>
          </w:p>
        </w:tc>
      </w:tr>
      <w:tr w:rsidR="001E74CD" w:rsidRPr="001E74CD" w:rsidTr="001E74CD">
        <w:tc>
          <w:tcPr>
            <w:tcW w:w="2179" w:type="dxa"/>
            <w:shd w:val="clear" w:color="auto" w:fill="auto"/>
          </w:tcPr>
          <w:p w:rsidR="001E74CD" w:rsidRPr="001E74CD" w:rsidRDefault="001E74CD" w:rsidP="001E74CD">
            <w:pPr>
              <w:ind w:firstLine="0"/>
            </w:pPr>
            <w:r>
              <w:t>Tallon</w:t>
            </w:r>
          </w:p>
        </w:tc>
        <w:tc>
          <w:tcPr>
            <w:tcW w:w="2179" w:type="dxa"/>
            <w:shd w:val="clear" w:color="auto" w:fill="auto"/>
          </w:tcPr>
          <w:p w:rsidR="001E74CD" w:rsidRPr="001E74CD" w:rsidRDefault="001E74CD" w:rsidP="001E74CD">
            <w:pPr>
              <w:ind w:firstLine="0"/>
            </w:pPr>
            <w:r>
              <w:t>Taylor</w:t>
            </w:r>
          </w:p>
        </w:tc>
        <w:tc>
          <w:tcPr>
            <w:tcW w:w="2180" w:type="dxa"/>
            <w:shd w:val="clear" w:color="auto" w:fill="auto"/>
          </w:tcPr>
          <w:p w:rsidR="001E74CD" w:rsidRPr="001E74CD" w:rsidRDefault="001E74CD" w:rsidP="001E74CD">
            <w:pPr>
              <w:ind w:firstLine="0"/>
            </w:pPr>
            <w:r>
              <w:t>Thayer</w:t>
            </w:r>
          </w:p>
        </w:tc>
      </w:tr>
      <w:tr w:rsidR="001E74CD" w:rsidRPr="001E74CD" w:rsidTr="001E74CD">
        <w:tc>
          <w:tcPr>
            <w:tcW w:w="2179" w:type="dxa"/>
            <w:shd w:val="clear" w:color="auto" w:fill="auto"/>
          </w:tcPr>
          <w:p w:rsidR="001E74CD" w:rsidRPr="001E74CD" w:rsidRDefault="001E74CD" w:rsidP="001E74CD">
            <w:pPr>
              <w:keepNext/>
              <w:ind w:firstLine="0"/>
            </w:pPr>
            <w:r>
              <w:t>Tribble</w:t>
            </w:r>
          </w:p>
        </w:tc>
        <w:tc>
          <w:tcPr>
            <w:tcW w:w="2179" w:type="dxa"/>
            <w:shd w:val="clear" w:color="auto" w:fill="auto"/>
          </w:tcPr>
          <w:p w:rsidR="001E74CD" w:rsidRPr="001E74CD" w:rsidRDefault="001E74CD" w:rsidP="001E74CD">
            <w:pPr>
              <w:keepNext/>
              <w:ind w:firstLine="0"/>
            </w:pPr>
            <w:r>
              <w:t>White</w:t>
            </w:r>
          </w:p>
        </w:tc>
        <w:tc>
          <w:tcPr>
            <w:tcW w:w="2180" w:type="dxa"/>
            <w:shd w:val="clear" w:color="auto" w:fill="auto"/>
          </w:tcPr>
          <w:p w:rsidR="001E74CD" w:rsidRPr="001E74CD" w:rsidRDefault="001E74CD" w:rsidP="001E74CD">
            <w:pPr>
              <w:keepNext/>
              <w:ind w:firstLine="0"/>
            </w:pPr>
            <w:r>
              <w:t>Whitmire</w:t>
            </w:r>
          </w:p>
        </w:tc>
      </w:tr>
      <w:tr w:rsidR="001E74CD" w:rsidRPr="001E74CD" w:rsidTr="001E74CD">
        <w:tc>
          <w:tcPr>
            <w:tcW w:w="2179" w:type="dxa"/>
            <w:shd w:val="clear" w:color="auto" w:fill="auto"/>
          </w:tcPr>
          <w:p w:rsidR="001E74CD" w:rsidRPr="001E74CD" w:rsidRDefault="001E74CD" w:rsidP="001E74CD">
            <w:pPr>
              <w:keepNext/>
              <w:ind w:firstLine="0"/>
            </w:pPr>
            <w:r>
              <w:t>Williams</w:t>
            </w:r>
          </w:p>
        </w:tc>
        <w:tc>
          <w:tcPr>
            <w:tcW w:w="2179" w:type="dxa"/>
            <w:shd w:val="clear" w:color="auto" w:fill="auto"/>
          </w:tcPr>
          <w:p w:rsidR="001E74CD" w:rsidRPr="001E74CD" w:rsidRDefault="001E74CD" w:rsidP="001E74CD">
            <w:pPr>
              <w:keepNext/>
              <w:ind w:firstLine="0"/>
            </w:pPr>
            <w:r>
              <w:t>Willis</w:t>
            </w:r>
          </w:p>
        </w:tc>
        <w:tc>
          <w:tcPr>
            <w:tcW w:w="2180" w:type="dxa"/>
            <w:shd w:val="clear" w:color="auto" w:fill="auto"/>
          </w:tcPr>
          <w:p w:rsidR="001E74CD" w:rsidRPr="001E74CD" w:rsidRDefault="001E74CD" w:rsidP="001E74CD">
            <w:pPr>
              <w:keepNext/>
              <w:ind w:firstLine="0"/>
            </w:pPr>
            <w:r>
              <w:t>Young</w:t>
            </w:r>
          </w:p>
        </w:tc>
      </w:tr>
    </w:tbl>
    <w:p w:rsidR="001E74CD" w:rsidRDefault="001E74CD" w:rsidP="001E74CD"/>
    <w:p w:rsidR="001E74CD" w:rsidRDefault="001E74CD" w:rsidP="001E74CD">
      <w:pPr>
        <w:jc w:val="center"/>
        <w:rPr>
          <w:b/>
        </w:rPr>
      </w:pPr>
      <w:r w:rsidRPr="001E74CD">
        <w:rPr>
          <w:b/>
        </w:rPr>
        <w:t>Total--90</w:t>
      </w:r>
    </w:p>
    <w:p w:rsidR="001E74CD" w:rsidRDefault="001E74CD" w:rsidP="001E74CD">
      <w:pPr>
        <w:jc w:val="center"/>
        <w:rPr>
          <w:b/>
        </w:rPr>
      </w:pPr>
    </w:p>
    <w:p w:rsidR="001E74CD" w:rsidRDefault="001E74CD" w:rsidP="001E74CD">
      <w:pPr>
        <w:ind w:firstLine="0"/>
      </w:pPr>
      <w:r w:rsidRPr="001E74CD">
        <w:t xml:space="preserve"> </w:t>
      </w:r>
      <w:r>
        <w:t>Those who voted in the negative are:</w:t>
      </w:r>
    </w:p>
    <w:p w:rsidR="001E74CD" w:rsidRDefault="001E74CD" w:rsidP="001E74CD"/>
    <w:p w:rsidR="001E74CD" w:rsidRDefault="001E74CD" w:rsidP="001E74CD">
      <w:pPr>
        <w:jc w:val="center"/>
        <w:rPr>
          <w:b/>
        </w:rPr>
      </w:pPr>
      <w:r w:rsidRPr="001E74CD">
        <w:rPr>
          <w:b/>
        </w:rPr>
        <w:t>Total--0</w:t>
      </w:r>
      <w:bookmarkStart w:id="53" w:name="vote_end101"/>
      <w:bookmarkEnd w:id="53"/>
    </w:p>
    <w:p w:rsidR="001E74CD" w:rsidRDefault="001E74CD" w:rsidP="001E74CD"/>
    <w:p w:rsidR="001E74CD" w:rsidRDefault="001E74CD" w:rsidP="001E74CD">
      <w:r>
        <w:t xml:space="preserve">So, the </w:t>
      </w:r>
      <w:r w:rsidR="00742EB7">
        <w:t>Joint Resolution</w:t>
      </w:r>
      <w:r>
        <w:t xml:space="preserve"> was read the second time and ordered to third reading.  </w:t>
      </w:r>
    </w:p>
    <w:p w:rsidR="001E74CD" w:rsidRDefault="001E74CD" w:rsidP="001E74CD"/>
    <w:p w:rsidR="001E74CD" w:rsidRDefault="001E74CD" w:rsidP="001E74CD">
      <w:pPr>
        <w:keepNext/>
        <w:jc w:val="center"/>
        <w:rPr>
          <w:b/>
        </w:rPr>
      </w:pPr>
      <w:r w:rsidRPr="001E74CD">
        <w:rPr>
          <w:b/>
        </w:rPr>
        <w:t>H. 4704--ORDERED TO BE READ THIRD TIME TOMORROW</w:t>
      </w:r>
    </w:p>
    <w:p w:rsidR="001E74CD" w:rsidRDefault="001E74CD" w:rsidP="001E74CD">
      <w:r>
        <w:t xml:space="preserve">On motion of Rep. AGNEW, with unanimous consent, it was ordered that H. 4704 be read the third time tomorrow.  </w:t>
      </w:r>
    </w:p>
    <w:p w:rsidR="001E74CD" w:rsidRDefault="001E74CD" w:rsidP="001E74CD"/>
    <w:p w:rsidR="001E74CD" w:rsidRDefault="001E74CD" w:rsidP="001E74CD">
      <w:pPr>
        <w:keepNext/>
        <w:jc w:val="center"/>
        <w:rPr>
          <w:b/>
        </w:rPr>
      </w:pPr>
      <w:r w:rsidRPr="001E74CD">
        <w:rPr>
          <w:b/>
        </w:rPr>
        <w:t>H. 4463--DEBATE ADJOURNED</w:t>
      </w:r>
    </w:p>
    <w:p w:rsidR="001E74CD" w:rsidRDefault="001E74CD" w:rsidP="001E74CD">
      <w:pPr>
        <w:keepNext/>
      </w:pPr>
      <w:r>
        <w:t xml:space="preserve">Rep. G. R. SMITH moved to adjourn debate upon the following Bill until Tuesday, February 7, which was adopted:  </w:t>
      </w:r>
    </w:p>
    <w:p w:rsidR="001E74CD" w:rsidRDefault="001E74CD" w:rsidP="001E74CD">
      <w:pPr>
        <w:keepNext/>
      </w:pPr>
      <w:bookmarkStart w:id="54" w:name="include_clip_start_106"/>
      <w:bookmarkEnd w:id="54"/>
    </w:p>
    <w:p w:rsidR="001E74CD" w:rsidRDefault="001E74CD" w:rsidP="001E74CD">
      <w:r>
        <w:t>H. 4463 -- Reps. Harrison, Clyburn, Murphy, McLeod and Weeks: A BILL TO AMEND SECTION 22-3-545, CODE OF LAWS OF SOUTH CAROLINA, 1976, RELATING TO THE TRANSFER OF CERTAIN CRIMINAL CASES FROM GENERAL SESSIONS COURT TO MAGISTRATES OR MUNICIPAL COURT, SO AS TO CLARIFY THE TYPES OF CASES THAT MAY BE TRANSFERRED INCLUDES CRIMINAL CASES ORIGINALLY CHARGED AND THOSE IN WHICH THE CHARGES ARE REDUCED FOR PURPOSES OF A GUILTY PLEA, TO ALLOW DEFENDANTS TO WAIVE CERTAIN RIGHTS, AND TO REQUIRE THE APPROVAL OF A CIRCUIT COURT JUDGE REGARDING TERMS OF COURT OF THE MAGISTRATES AND MUNICIPAL COURTS FOR THE DISPOSITION OF TRANSFERRED CASES.</w:t>
      </w:r>
    </w:p>
    <w:p w:rsidR="001E74CD" w:rsidRDefault="001E74CD" w:rsidP="001E74CD">
      <w:bookmarkStart w:id="55" w:name="include_clip_end_106"/>
      <w:bookmarkEnd w:id="55"/>
    </w:p>
    <w:p w:rsidR="001E74CD" w:rsidRDefault="001E74CD" w:rsidP="001E74CD">
      <w:pPr>
        <w:keepNext/>
        <w:jc w:val="center"/>
        <w:rPr>
          <w:b/>
        </w:rPr>
      </w:pPr>
      <w:r w:rsidRPr="001E74CD">
        <w:rPr>
          <w:b/>
        </w:rPr>
        <w:t>H. 3248--POINT OF ORDER</w:t>
      </w:r>
    </w:p>
    <w:p w:rsidR="001E74CD" w:rsidRDefault="001E74CD" w:rsidP="001E74CD">
      <w:r>
        <w:t xml:space="preserve">The following Bill was taken up:  </w:t>
      </w:r>
    </w:p>
    <w:p w:rsidR="001E74CD" w:rsidRDefault="001E74CD" w:rsidP="001E74CD">
      <w:bookmarkStart w:id="56" w:name="include_clip_start_108"/>
      <w:bookmarkEnd w:id="56"/>
    </w:p>
    <w:p w:rsidR="001E74CD" w:rsidRDefault="001E74CD" w:rsidP="001E74CD">
      <w:pPr>
        <w:keepNext/>
      </w:pPr>
      <w:r>
        <w:t>H. 3248 -- Reps. Sottile and Viers: A BILL TO AMEND SECTIONS 2-17-150 AND 8-13-320, AS AMENDED, CODE OF LAWS OF SOUTH CAROLINA, 1976, RELATING TO THE STATUTES OF LIMITATIONS FOR PROSECUTING CERTAIN ETHICS VIOLATIONS, SO AS TO ALLOW ACTIONS TO BE COMMENCED UNTIL FOUR YEARS AFTER A PUBLIC OFFICIAL, PUBLIC EMPLOYEE OR PUBLIC MEMBER LEAVES OFFICE.</w:t>
      </w:r>
    </w:p>
    <w:p w:rsidR="001E74CD" w:rsidRDefault="001E74CD" w:rsidP="001E74CD">
      <w:bookmarkStart w:id="57" w:name="include_clip_end_108"/>
      <w:bookmarkEnd w:id="57"/>
    </w:p>
    <w:p w:rsidR="001E74CD" w:rsidRDefault="001E74CD" w:rsidP="001E74CD">
      <w:r>
        <w:t>Rep. SKELTON made the Point of Order that the Bill was improperly before the House for consideration since its number and title have not been printed in the House Calendar at least one statewide legislative day prior to second reading.</w:t>
      </w:r>
    </w:p>
    <w:p w:rsidR="001E74CD" w:rsidRDefault="001E74CD" w:rsidP="001E74CD">
      <w:r>
        <w:t>The SPEAKER sustained the Point of Order.</w:t>
      </w:r>
    </w:p>
    <w:p w:rsidR="001E74CD" w:rsidRDefault="001E74CD" w:rsidP="001E74CD"/>
    <w:p w:rsidR="001E74CD" w:rsidRDefault="001E74CD" w:rsidP="001E74CD">
      <w:pPr>
        <w:keepNext/>
        <w:jc w:val="center"/>
        <w:rPr>
          <w:b/>
        </w:rPr>
      </w:pPr>
      <w:r w:rsidRPr="001E74CD">
        <w:rPr>
          <w:b/>
        </w:rPr>
        <w:t>H. 4716--RECALLED FROM COMMITTEE ON AGRICULTURE, NATURAL RESOURCES AND ENVIRONMENTAL AFFAIRS</w:t>
      </w:r>
    </w:p>
    <w:p w:rsidR="001E74CD" w:rsidRDefault="001E74CD" w:rsidP="001E74CD">
      <w:r>
        <w:t>On motion of Rep. HAYES, with unanimous consent, the following Bill was ordered recalled from the Committee on Agriculture, Natural Resources and Environmental Affairs:</w:t>
      </w:r>
    </w:p>
    <w:p w:rsidR="001E74CD" w:rsidRDefault="001E74CD" w:rsidP="001E74CD">
      <w:bookmarkStart w:id="58" w:name="include_clip_start_111"/>
      <w:bookmarkEnd w:id="58"/>
    </w:p>
    <w:p w:rsidR="001E74CD" w:rsidRDefault="001E74CD" w:rsidP="001E74CD">
      <w:r>
        <w:t>H. 4716 -- Rep. Hayes: A BILL TO AMEND THE CODE OF LAWS OF SOUTH CAROLINA, 1976, BY ADDING SECTION 57-23-855 SO AS TO PROVIDE THAT THE DEPARTMENT OF TRANSPORTATION MAY MAINTAIN AND MOW ROADSIDE VEGETATION BEYOND THIRTY FEET FROM THE PAVEMENT ADJACENT TO EXIT 190 ALONG INTERSTATE HIGHWAY 95 IN DILLON COUNTY.</w:t>
      </w:r>
    </w:p>
    <w:p w:rsidR="001E74CD" w:rsidRDefault="001E74CD" w:rsidP="001E74CD">
      <w:bookmarkStart w:id="59" w:name="include_clip_end_111"/>
      <w:bookmarkEnd w:id="59"/>
    </w:p>
    <w:p w:rsidR="001E74CD" w:rsidRDefault="001E74CD" w:rsidP="001E74CD">
      <w:pPr>
        <w:keepNext/>
        <w:jc w:val="center"/>
        <w:rPr>
          <w:b/>
        </w:rPr>
      </w:pPr>
      <w:r w:rsidRPr="001E74CD">
        <w:rPr>
          <w:b/>
        </w:rPr>
        <w:t>H. 3630--POINT OF ORDER</w:t>
      </w:r>
    </w:p>
    <w:p w:rsidR="001E74CD" w:rsidRDefault="001E74CD" w:rsidP="001E74CD">
      <w:r>
        <w:t xml:space="preserve">The Senate Amendments to the following Bill were taken up for consideration: </w:t>
      </w:r>
    </w:p>
    <w:p w:rsidR="001E74CD" w:rsidRDefault="001E74CD" w:rsidP="001E74CD">
      <w:bookmarkStart w:id="60" w:name="include_clip_start_113"/>
      <w:bookmarkEnd w:id="60"/>
    </w:p>
    <w:p w:rsidR="001E74CD" w:rsidRDefault="001E74CD" w:rsidP="001E74CD">
      <w:r>
        <w:t>H. 3630 -- Reps. Bedingfield, Loftis, Hardwick and McLeod: A BILL TO AMEND SECTION 61-4-720, CODE OF LAWS OF SOUTH CAROLINA, 1976, RELATING TO THE SALE OF WINE BY A LICENSED WINERY LOCATED IN SOUTH CAROLINA, SO AS TO ELIMINATE THE REQUIREMENT THAT A MAJORITY OF THE JUICE USED IN THE WINE BE DERIVED FROM FRUIT OR BERRIES GROWN IN THIS STATE; AND TO AMEND SECTION 61-4-730, RELATING TO THE SALE OF WINE BY PERMITTED WINERIES, SO AS TO ELIMINATE THE REQUIREMENT THAT A MAJORITY OF THE JUICE USED IN THE WINE BE DERIVED FROM FRUIT OR BERRIES GROWN IN THIS STATE.</w:t>
      </w:r>
    </w:p>
    <w:p w:rsidR="001E74CD" w:rsidRDefault="001E74CD" w:rsidP="001E74CD">
      <w:bookmarkStart w:id="61" w:name="include_clip_end_113"/>
      <w:bookmarkEnd w:id="61"/>
    </w:p>
    <w:p w:rsidR="001E74CD" w:rsidRDefault="001E74CD" w:rsidP="001E74CD">
      <w:pPr>
        <w:keepNext/>
        <w:jc w:val="center"/>
        <w:rPr>
          <w:b/>
        </w:rPr>
      </w:pPr>
      <w:r w:rsidRPr="001E74CD">
        <w:rPr>
          <w:b/>
        </w:rPr>
        <w:t>POINT OF ORDER</w:t>
      </w:r>
    </w:p>
    <w:p w:rsidR="001E74CD" w:rsidRDefault="001E74CD" w:rsidP="001E74CD">
      <w:r>
        <w:t>Rep. G. R. SMITH made the Point of Order that the Senate Amendments were improperly before the House for consideration since its number and title have not been printed in the House Calendar at least one statewide legislative day prior to second reading.</w:t>
      </w:r>
    </w:p>
    <w:p w:rsidR="001E74CD" w:rsidRDefault="001E74CD" w:rsidP="001E74CD">
      <w:r>
        <w:t xml:space="preserve">The SPEAKER sustained the Point of Order. </w:t>
      </w:r>
    </w:p>
    <w:p w:rsidR="001E74CD" w:rsidRDefault="001E74CD" w:rsidP="001E74CD"/>
    <w:p w:rsidR="001E74CD" w:rsidRDefault="001E74CD" w:rsidP="001E74CD">
      <w:r>
        <w:t>Rep. BARFIELD moved that the House do now adjourn, which was agreed to.</w:t>
      </w:r>
    </w:p>
    <w:p w:rsidR="001E74CD" w:rsidRDefault="001E74CD" w:rsidP="001E74CD"/>
    <w:p w:rsidR="001E74CD" w:rsidRDefault="001E74CD" w:rsidP="001E74CD">
      <w:pPr>
        <w:keepNext/>
        <w:jc w:val="center"/>
        <w:rPr>
          <w:b/>
        </w:rPr>
      </w:pPr>
      <w:r w:rsidRPr="001E74CD">
        <w:rPr>
          <w:b/>
        </w:rPr>
        <w:t>RETURNED WITH CONCURRENCE</w:t>
      </w:r>
    </w:p>
    <w:p w:rsidR="001E74CD" w:rsidRDefault="001E74CD" w:rsidP="001E74CD">
      <w:r>
        <w:t>The Senate returned to the House with concurrence the following:</w:t>
      </w:r>
    </w:p>
    <w:p w:rsidR="001E74CD" w:rsidRDefault="001E74CD" w:rsidP="001E74CD">
      <w:bookmarkStart w:id="62" w:name="include_clip_start_119"/>
      <w:bookmarkEnd w:id="62"/>
    </w:p>
    <w:p w:rsidR="001E74CD" w:rsidRDefault="001E74CD" w:rsidP="001E74CD">
      <w:r>
        <w:t>H. 4695 -- Reps. Spires,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Stavrinakis, Stringer, Tallon, Taylor, Thayer, Toole, Tribble, Vick, Viers, Weeks, Whipper, White, Whitmire, Williams, Willis and Young: A CONCURRENT RESOLUTION TO RECOGNIZE JOSHUA TIMOTHY STEPP AND JUSTIN SPENCER STEPP FOR THEIR CONTRIBUTIONS TO HIGH SCHOOL AND COLLEGE FOOTBALL IN SOUTH CAROLINA, AND TO CONGRATULATE THEM FOR BEING NAMED TO THE PELION HIGH SCHOOL HALL OF FAME.</w:t>
      </w:r>
    </w:p>
    <w:p w:rsidR="001E74CD" w:rsidRDefault="001E74CD" w:rsidP="001E74CD">
      <w:bookmarkStart w:id="63" w:name="include_clip_end_119"/>
      <w:bookmarkStart w:id="64" w:name="include_clip_start_120"/>
      <w:bookmarkEnd w:id="63"/>
      <w:bookmarkEnd w:id="64"/>
    </w:p>
    <w:p w:rsidR="001E74CD" w:rsidRDefault="001E74CD" w:rsidP="001E74CD">
      <w:r>
        <w:t>H. 4696 -- Reps. Hixon, Clyburn, J. R. Smith, Spires, Taylor, Young, Agnew, Alexander, Allen, Allison, Anderson, Anthony, Atwater, Bales, Ballentine, Bannister, Barfield, Battle, Bedingfield, Bikas, Bingham, Bowen, Bowers, Brady, Branham, Brannon, Brantley, G. A. Brown, H. B. Brown, R. L. Brown, Butler Garrick, Chumley, Clemmons, Cobb-Hunter, Cole, Corbin, Crawford, Crosby, Daning, Delleney, Dillard, Edge, Erickson, Forrester, Frye, Funderburk, Gambrell, Gilliard, Govan, Hamilton, Hardwick, Harrell, Harrison, Hart, Hayes, Hearn, Henderson, Herbkersman, Hiott,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Sottile, Southard, Stavrinakis, Stringer, Tallon, Thayer, Toole, Tribble, Vick, Viers, Weeks, Whipper, White, Whitmire, Williams and Willis: A CONCURRENT RESOLUTION TO RECOGNIZE AND COMMEND THE HONORABLE RODGER E. EDMONDS, CHIEF MAGISTRATE OF AIKEN COUNTY, UPON THE OCCASION OF HIS RETIREMENT FROM THE BENCH, AND TO WISH HIM CONTINUED SUCCESS AND HAPPINESS IN ALL HIS FUTURE ENDEAVORS.</w:t>
      </w:r>
    </w:p>
    <w:p w:rsidR="001E74CD" w:rsidRDefault="001E74CD" w:rsidP="001E74CD">
      <w:bookmarkStart w:id="65" w:name="include_clip_end_120"/>
      <w:bookmarkStart w:id="66" w:name="include_clip_start_121"/>
      <w:bookmarkEnd w:id="65"/>
      <w:bookmarkEnd w:id="66"/>
    </w:p>
    <w:p w:rsidR="001E74CD" w:rsidRDefault="001E74CD" w:rsidP="001E74CD">
      <w:r>
        <w:t>H. 4711 -- Reps. White, Agnew, Bikas, Bowen, Gambrell, Hiott, Owens, Putnam, Sandifer, Skelton, Thayer and Whitmire: A CONCURRENT RESOLUTION TO RECOGNIZE AND HONOR TRI-COUNTY TECHNICAL COLLEGE FOR FIFTY YEARS OF SERVICE AND QUALITY EDUCATION TO THE CITIZENS OF ANDERSON, OCONEE, AND PICKENS COUNTIES AND FOR ITS CONTRIBUTION TO THE ECONOMIC DEVELOPMENT OF THE STATE.</w:t>
      </w:r>
    </w:p>
    <w:p w:rsidR="001E74CD" w:rsidRDefault="001E74CD" w:rsidP="001E74CD">
      <w:bookmarkStart w:id="67" w:name="include_clip_end_121"/>
      <w:bookmarkEnd w:id="67"/>
    </w:p>
    <w:p w:rsidR="001E74CD" w:rsidRDefault="001E74CD" w:rsidP="001E74CD">
      <w:pPr>
        <w:keepNext/>
        <w:pBdr>
          <w:top w:val="single" w:sz="4" w:space="1" w:color="auto"/>
          <w:left w:val="single" w:sz="4" w:space="4" w:color="auto"/>
          <w:right w:val="single" w:sz="4" w:space="4" w:color="auto"/>
          <w:between w:val="single" w:sz="4" w:space="1" w:color="auto"/>
          <w:bar w:val="single" w:sz="4" w:color="auto"/>
        </w:pBdr>
        <w:jc w:val="center"/>
        <w:rPr>
          <w:b/>
        </w:rPr>
      </w:pPr>
      <w:r w:rsidRPr="001E74CD">
        <w:rPr>
          <w:b/>
        </w:rPr>
        <w:t>ADJOURNMENT</w:t>
      </w:r>
    </w:p>
    <w:p w:rsidR="001E74CD" w:rsidRDefault="001E74CD" w:rsidP="001E74CD">
      <w:pPr>
        <w:keepNext/>
        <w:pBdr>
          <w:left w:val="single" w:sz="4" w:space="4" w:color="auto"/>
          <w:right w:val="single" w:sz="4" w:space="4" w:color="auto"/>
          <w:between w:val="single" w:sz="4" w:space="1" w:color="auto"/>
          <w:bar w:val="single" w:sz="4" w:color="auto"/>
        </w:pBdr>
      </w:pPr>
      <w:r>
        <w:t>At 11:17 a.m. the House, in accordance with the motion of Rep. G. R. SMITH, adjourned in memory of Ned Cox Tumblin, father-in-law of Representative Bedingfield, to meet at 10:00 a.m. tomorrow.</w:t>
      </w:r>
    </w:p>
    <w:p w:rsidR="003A7707" w:rsidRDefault="001E74CD" w:rsidP="001E74CD">
      <w:pPr>
        <w:pBdr>
          <w:left w:val="single" w:sz="4" w:space="4" w:color="auto"/>
          <w:bottom w:val="single" w:sz="4" w:space="1" w:color="auto"/>
          <w:right w:val="single" w:sz="4" w:space="4" w:color="auto"/>
          <w:between w:val="single" w:sz="4" w:space="1" w:color="auto"/>
          <w:bar w:val="single" w:sz="4" w:color="auto"/>
        </w:pBdr>
        <w:jc w:val="center"/>
      </w:pPr>
      <w:r>
        <w:t>***</w:t>
      </w:r>
    </w:p>
    <w:p w:rsidR="003A7707" w:rsidRDefault="003A7707" w:rsidP="003A7707">
      <w:pPr>
        <w:jc w:val="center"/>
      </w:pPr>
    </w:p>
    <w:sectPr w:rsidR="003A7707" w:rsidSect="004A6AEE">
      <w:headerReference w:type="default" r:id="rId7"/>
      <w:footerReference w:type="default" r:id="rId8"/>
      <w:headerReference w:type="first" r:id="rId9"/>
      <w:footerReference w:type="first" r:id="rId10"/>
      <w:pgSz w:w="12240" w:h="15840" w:code="1"/>
      <w:pgMar w:top="1008" w:right="4694" w:bottom="3499" w:left="1224" w:header="1008" w:footer="3499" w:gutter="0"/>
      <w:pgNumType w:start="51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4CD" w:rsidRDefault="001E74CD">
      <w:r>
        <w:separator/>
      </w:r>
    </w:p>
  </w:endnote>
  <w:endnote w:type="continuationSeparator" w:id="0">
    <w:p w:rsidR="001E74CD" w:rsidRDefault="001E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881330"/>
      <w:docPartObj>
        <w:docPartGallery w:val="Page Numbers (Bottom of Page)"/>
        <w:docPartUnique/>
      </w:docPartObj>
    </w:sdtPr>
    <w:sdtEndPr/>
    <w:sdtContent>
      <w:p w:rsidR="008434B4" w:rsidRDefault="00E038D2" w:rsidP="008434B4">
        <w:pPr>
          <w:pStyle w:val="Footer"/>
          <w:jc w:val="center"/>
        </w:pPr>
        <w:r>
          <w:fldChar w:fldCharType="begin"/>
        </w:r>
        <w:r>
          <w:instrText xml:space="preserve"> PAGE   \* MERGEFORMAT </w:instrText>
        </w:r>
        <w:r>
          <w:fldChar w:fldCharType="separate"/>
        </w:r>
        <w:r>
          <w:rPr>
            <w:noProof/>
          </w:rPr>
          <w:t>519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881328"/>
      <w:docPartObj>
        <w:docPartGallery w:val="Page Numbers (Bottom of Page)"/>
        <w:docPartUnique/>
      </w:docPartObj>
    </w:sdtPr>
    <w:sdtEndPr/>
    <w:sdtContent>
      <w:p w:rsidR="008434B4" w:rsidRDefault="00E038D2" w:rsidP="008434B4">
        <w:pPr>
          <w:pStyle w:val="Footer"/>
          <w:jc w:val="center"/>
        </w:pPr>
        <w:r>
          <w:fldChar w:fldCharType="begin"/>
        </w:r>
        <w:r>
          <w:instrText xml:space="preserve"> PAGE   \* MERGEFORMAT </w:instrText>
        </w:r>
        <w:r>
          <w:fldChar w:fldCharType="separate"/>
        </w:r>
        <w:r>
          <w:rPr>
            <w:noProof/>
          </w:rPr>
          <w:t>518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4CD" w:rsidRDefault="001E74CD">
      <w:r>
        <w:separator/>
      </w:r>
    </w:p>
  </w:footnote>
  <w:footnote w:type="continuationSeparator" w:id="0">
    <w:p w:rsidR="001E74CD" w:rsidRDefault="001E7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4B4" w:rsidRDefault="008434B4" w:rsidP="008434B4">
    <w:pPr>
      <w:pStyle w:val="Header"/>
      <w:jc w:val="center"/>
      <w:rPr>
        <w:b/>
      </w:rPr>
    </w:pPr>
    <w:r>
      <w:rPr>
        <w:b/>
      </w:rPr>
      <w:t>THURSDAY, FEBRUARY 2, 2012</w:t>
    </w:r>
  </w:p>
  <w:p w:rsidR="008434B4" w:rsidRDefault="008434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4B4" w:rsidRDefault="008434B4" w:rsidP="008434B4">
    <w:pPr>
      <w:pStyle w:val="Header"/>
      <w:jc w:val="center"/>
      <w:rPr>
        <w:b/>
      </w:rPr>
    </w:pPr>
    <w:r>
      <w:rPr>
        <w:b/>
      </w:rPr>
      <w:t>Thursday, February 2, 2012</w:t>
    </w:r>
  </w:p>
  <w:p w:rsidR="008434B4" w:rsidRDefault="008434B4" w:rsidP="008434B4">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F5D31"/>
    <w:rsid w:val="001E74CD"/>
    <w:rsid w:val="0020177B"/>
    <w:rsid w:val="00227BC3"/>
    <w:rsid w:val="003A7707"/>
    <w:rsid w:val="004A6AEE"/>
    <w:rsid w:val="00535FDB"/>
    <w:rsid w:val="00742EB7"/>
    <w:rsid w:val="008434B4"/>
    <w:rsid w:val="008B18FE"/>
    <w:rsid w:val="009F5D31"/>
    <w:rsid w:val="00CB4A2D"/>
    <w:rsid w:val="00E038D2"/>
    <w:rsid w:val="00EE4739"/>
    <w:rsid w:val="00EE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B66839-4FF3-43E4-A6BD-DA68FFFA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D3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D31"/>
    <w:pPr>
      <w:tabs>
        <w:tab w:val="center" w:pos="4320"/>
        <w:tab w:val="right" w:pos="8640"/>
      </w:tabs>
    </w:pPr>
  </w:style>
  <w:style w:type="paragraph" w:styleId="Footer">
    <w:name w:val="footer"/>
    <w:basedOn w:val="Normal"/>
    <w:link w:val="FooterChar"/>
    <w:uiPriority w:val="99"/>
    <w:rsid w:val="009F5D31"/>
    <w:pPr>
      <w:tabs>
        <w:tab w:val="center" w:pos="4320"/>
        <w:tab w:val="right" w:pos="8640"/>
      </w:tabs>
    </w:pPr>
  </w:style>
  <w:style w:type="character" w:styleId="PageNumber">
    <w:name w:val="page number"/>
    <w:basedOn w:val="DefaultParagraphFont"/>
    <w:semiHidden/>
    <w:rsid w:val="009F5D31"/>
  </w:style>
  <w:style w:type="paragraph" w:styleId="PlainText">
    <w:name w:val="Plain Text"/>
    <w:basedOn w:val="Normal"/>
    <w:semiHidden/>
    <w:rsid w:val="009F5D31"/>
    <w:pPr>
      <w:ind w:firstLine="0"/>
      <w:jc w:val="left"/>
    </w:pPr>
    <w:rPr>
      <w:rFonts w:ascii="Courier New" w:hAnsi="Courier New"/>
      <w:sz w:val="20"/>
    </w:rPr>
  </w:style>
  <w:style w:type="paragraph" w:styleId="Title">
    <w:name w:val="Title"/>
    <w:basedOn w:val="Normal"/>
    <w:link w:val="TitleChar"/>
    <w:qFormat/>
    <w:rsid w:val="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E74CD"/>
    <w:rPr>
      <w:b/>
      <w:sz w:val="30"/>
    </w:rPr>
  </w:style>
  <w:style w:type="paragraph" w:customStyle="1" w:styleId="Cover1">
    <w:name w:val="Cover1"/>
    <w:basedOn w:val="Normal"/>
    <w:rsid w:val="001E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E74CD"/>
    <w:pPr>
      <w:ind w:firstLine="0"/>
      <w:jc w:val="left"/>
    </w:pPr>
    <w:rPr>
      <w:sz w:val="20"/>
    </w:rPr>
  </w:style>
  <w:style w:type="paragraph" w:customStyle="1" w:styleId="Cover3">
    <w:name w:val="Cover3"/>
    <w:basedOn w:val="Normal"/>
    <w:rsid w:val="001E74CD"/>
    <w:pPr>
      <w:ind w:firstLine="0"/>
      <w:jc w:val="center"/>
    </w:pPr>
    <w:rPr>
      <w:b/>
    </w:rPr>
  </w:style>
  <w:style w:type="paragraph" w:customStyle="1" w:styleId="Cover4">
    <w:name w:val="Cover4"/>
    <w:basedOn w:val="Cover1"/>
    <w:rsid w:val="001E74CD"/>
    <w:pPr>
      <w:keepNext/>
    </w:pPr>
    <w:rPr>
      <w:b/>
      <w:sz w:val="20"/>
    </w:rPr>
  </w:style>
  <w:style w:type="paragraph" w:styleId="BalloonText">
    <w:name w:val="Balloon Text"/>
    <w:basedOn w:val="Normal"/>
    <w:link w:val="BalloonTextChar"/>
    <w:uiPriority w:val="99"/>
    <w:semiHidden/>
    <w:unhideWhenUsed/>
    <w:rsid w:val="00CB4A2D"/>
    <w:rPr>
      <w:rFonts w:ascii="Tahoma" w:hAnsi="Tahoma" w:cs="Tahoma"/>
      <w:sz w:val="16"/>
      <w:szCs w:val="16"/>
    </w:rPr>
  </w:style>
  <w:style w:type="character" w:customStyle="1" w:styleId="BalloonTextChar">
    <w:name w:val="Balloon Text Char"/>
    <w:basedOn w:val="DefaultParagraphFont"/>
    <w:link w:val="BalloonText"/>
    <w:uiPriority w:val="99"/>
    <w:semiHidden/>
    <w:rsid w:val="00CB4A2D"/>
    <w:rPr>
      <w:rFonts w:ascii="Tahoma" w:hAnsi="Tahoma" w:cs="Tahoma"/>
      <w:sz w:val="16"/>
      <w:szCs w:val="16"/>
    </w:rPr>
  </w:style>
  <w:style w:type="character" w:customStyle="1" w:styleId="HeaderChar">
    <w:name w:val="Header Char"/>
    <w:basedOn w:val="DefaultParagraphFont"/>
    <w:link w:val="Header"/>
    <w:uiPriority w:val="99"/>
    <w:rsid w:val="008434B4"/>
    <w:rPr>
      <w:sz w:val="22"/>
    </w:rPr>
  </w:style>
  <w:style w:type="character" w:customStyle="1" w:styleId="FooterChar">
    <w:name w:val="Footer Char"/>
    <w:basedOn w:val="DefaultParagraphFont"/>
    <w:link w:val="Footer"/>
    <w:uiPriority w:val="99"/>
    <w:rsid w:val="008434B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6</TotalTime>
  <Pages>3</Pages>
  <Words>5717</Words>
  <Characters>31531</Characters>
  <Application>Microsoft Office Word</Application>
  <DocSecurity>0</DocSecurity>
  <Lines>1050</Lines>
  <Paragraphs>403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 2012 - South Carolina Legislature Online</dc:title>
  <dc:subject/>
  <dc:creator>karenlaroche</dc:creator>
  <cp:keywords/>
  <dc:description/>
  <cp:lastModifiedBy>N Cumfer</cp:lastModifiedBy>
  <cp:revision>7</cp:revision>
  <cp:lastPrinted>2012-08-15T19:52:00Z</cp:lastPrinted>
  <dcterms:created xsi:type="dcterms:W3CDTF">2012-03-05T21:42:00Z</dcterms:created>
  <dcterms:modified xsi:type="dcterms:W3CDTF">2014-11-14T21:07:00Z</dcterms:modified>
</cp:coreProperties>
</file>