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2011</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97" w:rsidRPr="00E56D97" w:rsidRDefault="00E56D97" w:rsidP="00E56D97">
      <w:pPr>
        <w:tabs>
          <w:tab w:val="right" w:pos="5933"/>
        </w:tabs>
        <w:suppressAutoHyphens/>
        <w:jc w:val="both"/>
        <w:rPr>
          <w:rFonts w:eastAsia="Times New Roman"/>
        </w:rPr>
      </w:pPr>
      <w:r>
        <w:rPr>
          <w:rFonts w:eastAsia="Times New Roman"/>
        </w:rPr>
        <w:tab/>
      </w:r>
      <w:r>
        <w:rPr>
          <w:rFonts w:eastAsia="Times New Roman"/>
          <w:b/>
          <w:sz w:val="36"/>
        </w:rPr>
        <w:t>S. 102</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Fair</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4/14/11--S.</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56D97" w:rsidRP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r w:rsidR="00FB36C3">
        <w:rPr>
          <w:rFonts w:eastAsia="Times New Roman"/>
          <w:b/>
        </w:rPr>
        <w:t xml:space="preserve"> BANKING AND INSURANCE</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 to amend Article 1, Chapter 71, Title 38 of the 1976 Code, relating to accident and health insurance, by adding Section 38</w:t>
      </w:r>
      <w:r>
        <w:rPr>
          <w:rFonts w:eastAsia="Times New Roman"/>
        </w:rPr>
        <w:noBreakHyphen/>
        <w:t>71</w:t>
      </w:r>
      <w:r>
        <w:rPr>
          <w:rFonts w:eastAsia="Times New Roman"/>
        </w:rPr>
        <w:noBreakHyphen/>
        <w:t>238 to prohibit qualified, etc., respectfully</w:t>
      </w:r>
    </w:p>
    <w:p w:rsidR="00E56D97" w:rsidRP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97" w:rsidRDefault="00E56D97" w:rsidP="00E56D9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E56D97" w:rsidRDefault="00E56D97" w:rsidP="00E56D97">
      <w:pPr>
        <w:tabs>
          <w:tab w:val="left" w:pos="3024"/>
        </w:tabs>
        <w:suppressAutoHyphens/>
        <w:jc w:val="both"/>
        <w:rPr>
          <w:rFonts w:eastAsia="Times New Roman"/>
        </w:rPr>
      </w:pPr>
      <w:r>
        <w:rPr>
          <w:rFonts w:eastAsia="Times New Roman"/>
        </w:rPr>
        <w:t>DAVID L. THOMAS</w:t>
      </w:r>
      <w:r>
        <w:rPr>
          <w:rFonts w:eastAsia="Times New Roman"/>
        </w:rPr>
        <w:tab/>
        <w:t>JOHN W. MATTHEWS, JR.</w:t>
      </w:r>
    </w:p>
    <w:p w:rsidR="00E56D97" w:rsidRDefault="00E56D97" w:rsidP="00E56D97">
      <w:pPr>
        <w:tabs>
          <w:tab w:val="left" w:pos="3024"/>
        </w:tabs>
        <w:suppressAutoHyphens/>
        <w:jc w:val="both"/>
        <w:rPr>
          <w:rFonts w:eastAsia="Times New Roman"/>
        </w:rPr>
      </w:pPr>
      <w:r>
        <w:rPr>
          <w:rFonts w:eastAsia="Times New Roman"/>
        </w:rPr>
        <w:t>For Majority.</w:t>
      </w:r>
      <w:r>
        <w:rPr>
          <w:rFonts w:eastAsia="Times New Roman"/>
        </w:rPr>
        <w:tab/>
        <w:t>For Minority.</w:t>
      </w:r>
    </w:p>
    <w:p w:rsidR="00E56D97" w:rsidRP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97" w:rsidRP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56D97" w:rsidRPr="00CD665E"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D665E">
        <w:t>ESTIMATED FISCAL IMPACT ON GENERAL FUND EXPENDITURES:</w:t>
      </w:r>
    </w:p>
    <w:p w:rsidR="00E56D97" w:rsidRPr="00CD665E"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D665E">
        <w:t>Minimal (Some additional costs expected but can be absorbed)</w:t>
      </w:r>
    </w:p>
    <w:p w:rsidR="00E56D97" w:rsidRPr="00CD665E"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D665E">
        <w:t>ESTIMATED FISCAL IMPACT ON FEDERAL &amp; OTHER FUND EXPENDITURES:</w:t>
      </w:r>
    </w:p>
    <w:p w:rsidR="00E56D97" w:rsidRPr="00CD665E" w:rsidRDefault="00E56D97" w:rsidP="00E56D9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D665E">
        <w:t>$0 (No additional expenditures or savings are expected)</w:t>
      </w:r>
      <w:bookmarkStart w:id="2" w:name="c"/>
      <w:bookmarkEnd w:id="2"/>
    </w:p>
    <w:p w:rsidR="00E56D97" w:rsidRPr="000D11B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t>EXPLANATION OF IMPACT:</w:t>
      </w:r>
    </w:p>
    <w:p w:rsidR="00E56D97" w:rsidRPr="00B32E7E"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bookmarkStart w:id="3" w:name="i"/>
      <w:bookmarkEnd w:id="3"/>
      <w:r w:rsidRPr="00B32E7E">
        <w:rPr>
          <w:sz w:val="24"/>
          <w:szCs w:val="24"/>
          <w:u w:val="single"/>
        </w:rPr>
        <w:t>Department of Insurance</w:t>
      </w:r>
    </w:p>
    <w:p w:rsid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sz w:val="24"/>
          <w:szCs w:val="24"/>
        </w:rPr>
        <w:tab/>
        <w:t>The department estimates that this bill would generate additional phone inquiries impacting on the Office of Consumer Services, and filings that will need to be reviewed by the Office of Market Services for compliance with the provisions of this bill. Any costs associated with the additional workload are expected to be minimal and will be absorbed by the agency using its available resources.</w:t>
      </w:r>
    </w:p>
    <w:p w:rsidR="00E56D97" w:rsidRPr="00670D3E"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sidRPr="00670D3E">
        <w:rPr>
          <w:sz w:val="24"/>
          <w:szCs w:val="24"/>
          <w:u w:val="single"/>
        </w:rPr>
        <w:lastRenderedPageBreak/>
        <w:t>Budget and Control Board</w:t>
      </w:r>
    </w:p>
    <w:p w:rsid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sz w:val="24"/>
          <w:szCs w:val="24"/>
        </w:rPr>
        <w:tab/>
        <w:t>The board reports that this bill would have no impact on the state general fund or on federal and/or other funds.</w:t>
      </w:r>
    </w:p>
    <w:p w:rsidR="00E56D97" w:rsidRDefault="00E56D97" w:rsidP="00E5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97" w:rsidRDefault="00E56D97" w:rsidP="00E56D97">
      <w:pPr>
        <w:tabs>
          <w:tab w:val="left" w:pos="3024"/>
        </w:tabs>
        <w:suppressAutoHyphens/>
        <w:jc w:val="both"/>
        <w:rPr>
          <w:rFonts w:eastAsia="Times New Roman"/>
        </w:rPr>
      </w:pPr>
      <w:r>
        <w:rPr>
          <w:rFonts w:eastAsia="Times New Roman"/>
        </w:rPr>
        <w:tab/>
      </w:r>
      <w:r>
        <w:rPr>
          <w:rFonts w:eastAsia="Times New Roman"/>
          <w:i/>
        </w:rPr>
        <w:t>Approved By:</w:t>
      </w:r>
    </w:p>
    <w:p w:rsidR="00E56D97" w:rsidRDefault="00E56D97" w:rsidP="00E56D97">
      <w:pPr>
        <w:tabs>
          <w:tab w:val="left" w:pos="3024"/>
        </w:tabs>
        <w:suppressAutoHyphens/>
        <w:jc w:val="both"/>
        <w:rPr>
          <w:rFonts w:eastAsia="Times New Roman"/>
        </w:rPr>
      </w:pPr>
      <w:r>
        <w:rPr>
          <w:rFonts w:eastAsia="Times New Roman"/>
        </w:rPr>
        <w:tab/>
        <w:t>Harry Bell</w:t>
      </w:r>
    </w:p>
    <w:p w:rsidR="00E56D97" w:rsidRPr="00E56D97" w:rsidRDefault="00E56D97" w:rsidP="00E56D97">
      <w:pPr>
        <w:tabs>
          <w:tab w:val="left" w:pos="3024"/>
        </w:tabs>
        <w:suppressAutoHyphens/>
        <w:jc w:val="both"/>
        <w:rPr>
          <w:rFonts w:eastAsia="Times New Roman"/>
        </w:rPr>
      </w:pPr>
      <w:r>
        <w:rPr>
          <w:rFonts w:eastAsia="Times New Roman"/>
        </w:rPr>
        <w:tab/>
        <w:t>Office of State Budget</w:t>
      </w: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97" w:rsidRDefault="00E5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6D97" w:rsidSect="00E56D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877E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0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w:t>
      </w:r>
      <w:r w:rsidR="00746E0C">
        <w:rPr>
          <w:rFonts w:eastAsia="Times New Roman"/>
        </w:rPr>
        <w:t xml:space="preserve">ARTICLE 1, </w:t>
      </w:r>
      <w:r>
        <w:rPr>
          <w:rFonts w:eastAsia="Times New Roman"/>
        </w:rPr>
        <w:t xml:space="preserve">CHAPTER 71, TITLE 38 OF THE 1976 CODE, RELATING TO ACCIDENT AND HEALTH INSURANCE, </w:t>
      </w:r>
      <w:r w:rsidR="00746E0C">
        <w:rPr>
          <w:rFonts w:eastAsia="Times New Roman"/>
        </w:rPr>
        <w:t>BY ADDING SECTION 38</w:t>
      </w:r>
      <w:r w:rsidR="00984832">
        <w:rPr>
          <w:rFonts w:eastAsia="Times New Roman"/>
        </w:rPr>
        <w:noBreakHyphen/>
      </w:r>
      <w:r w:rsidR="00746E0C">
        <w:rPr>
          <w:rFonts w:eastAsia="Times New Roman"/>
        </w:rPr>
        <w:t>71</w:t>
      </w:r>
      <w:r w:rsidR="00984832">
        <w:rPr>
          <w:rFonts w:eastAsia="Times New Roman"/>
        </w:rPr>
        <w:noBreakHyphen/>
      </w:r>
      <w:r w:rsidR="00746E0C">
        <w:rPr>
          <w:rFonts w:eastAsia="Times New Roman"/>
        </w:rPr>
        <w:t xml:space="preserve">238 </w:t>
      </w:r>
      <w:r>
        <w:rPr>
          <w:rFonts w:eastAsia="Times New Roman"/>
        </w:rPr>
        <w:t xml:space="preserve">TO PROHIBIT QUALIFIED HEALTH PLANS OFFERED THROUGH A HEALTH CARE EXCHANGE REQUIRED BY THE </w:t>
      </w:r>
      <w:r>
        <w:rPr>
          <w:color w:val="000000" w:themeColor="text1"/>
          <w:u w:color="000000" w:themeColor="text1"/>
        </w:rPr>
        <w:t>FEDERAL “PATIENT PROTECTION AND AFFORDABLE CARE ACT” FROM OFFERING ABORTION COVERAGE, AND TO PROVIDE FOR CERTAIN EXCEPTIONS.</w:t>
      </w:r>
    </w:p>
    <w:p w:rsidR="00877E72" w:rsidRDefault="0087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46E0C" w:rsidRPr="00CB2106" w:rsidRDefault="00746E0C" w:rsidP="0074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106">
        <w:rPr>
          <w:color w:val="000000" w:themeColor="text1"/>
          <w:u w:color="000000" w:themeColor="text1"/>
        </w:rPr>
        <w:t>Be it enacted by the General Assembly of the State of South Carolina:</w:t>
      </w:r>
    </w:p>
    <w:p w:rsidR="00746E0C" w:rsidRPr="00CB2106" w:rsidRDefault="00746E0C" w:rsidP="0074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6E0C" w:rsidRPr="00CB2106" w:rsidRDefault="00746E0C" w:rsidP="0074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106">
        <w:rPr>
          <w:color w:val="000000" w:themeColor="text1"/>
          <w:u w:color="000000" w:themeColor="text1"/>
        </w:rPr>
        <w:t>SECTION</w:t>
      </w:r>
      <w:r w:rsidRPr="00CB2106">
        <w:rPr>
          <w:color w:val="000000" w:themeColor="text1"/>
          <w:u w:color="000000" w:themeColor="text1"/>
        </w:rPr>
        <w:tab/>
        <w:t>1.</w:t>
      </w:r>
      <w:r w:rsidRPr="00CB2106">
        <w:rPr>
          <w:color w:val="000000" w:themeColor="text1"/>
          <w:u w:color="000000" w:themeColor="text1"/>
        </w:rPr>
        <w:tab/>
      </w:r>
      <w:r>
        <w:rPr>
          <w:color w:val="000000" w:themeColor="text1"/>
          <w:u w:color="000000" w:themeColor="text1"/>
        </w:rPr>
        <w:t xml:space="preserve">Article 1, </w:t>
      </w:r>
      <w:r w:rsidRPr="00CB2106">
        <w:rPr>
          <w:color w:val="000000" w:themeColor="text1"/>
          <w:u w:color="000000" w:themeColor="text1"/>
        </w:rPr>
        <w:t>Chapter 71, Title 38 of the 1976 Code is amended by adding:</w:t>
      </w:r>
    </w:p>
    <w:p w:rsidR="00746E0C" w:rsidRPr="00CB2106" w:rsidRDefault="00746E0C" w:rsidP="0074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6E0C" w:rsidRPr="00CB2106" w:rsidRDefault="00746E0C" w:rsidP="0074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106">
        <w:rPr>
          <w:color w:val="000000" w:themeColor="text1"/>
          <w:u w:color="000000" w:themeColor="text1"/>
        </w:rPr>
        <w:tab/>
        <w:t>“Section 38</w:t>
      </w:r>
      <w:r w:rsidR="00984832">
        <w:rPr>
          <w:color w:val="000000" w:themeColor="text1"/>
          <w:u w:color="000000" w:themeColor="text1"/>
        </w:rPr>
        <w:noBreakHyphen/>
      </w:r>
      <w:r w:rsidRPr="00CB2106">
        <w:rPr>
          <w:color w:val="000000" w:themeColor="text1"/>
          <w:u w:color="000000" w:themeColor="text1"/>
        </w:rPr>
        <w:t>71</w:t>
      </w:r>
      <w:r w:rsidR="00984832">
        <w:rPr>
          <w:color w:val="000000" w:themeColor="text1"/>
          <w:u w:color="000000" w:themeColor="text1"/>
        </w:rPr>
        <w:noBreakHyphen/>
      </w:r>
      <w:r w:rsidRPr="00CB2106">
        <w:rPr>
          <w:color w:val="000000" w:themeColor="text1"/>
          <w:u w:color="000000" w:themeColor="text1"/>
        </w:rPr>
        <w:t>23</w:t>
      </w:r>
      <w:r w:rsidR="00984832">
        <w:rPr>
          <w:color w:val="000000" w:themeColor="text1"/>
          <w:u w:color="000000" w:themeColor="text1"/>
        </w:rPr>
        <w:t>8</w:t>
      </w:r>
      <w:r w:rsidRPr="00CB2106">
        <w:rPr>
          <w:color w:val="000000" w:themeColor="text1"/>
          <w:u w:color="000000" w:themeColor="text1"/>
        </w:rPr>
        <w:t>.</w:t>
      </w:r>
      <w:r w:rsidRPr="00CB2106">
        <w:rPr>
          <w:color w:val="000000" w:themeColor="text1"/>
          <w:u w:color="000000" w:themeColor="text1"/>
        </w:rPr>
        <w:tab/>
        <w:t>(A)</w:t>
      </w:r>
      <w:r w:rsidRPr="00CB2106">
        <w:rPr>
          <w:color w:val="000000" w:themeColor="text1"/>
          <w:u w:color="000000" w:themeColor="text1"/>
        </w:rPr>
        <w:tab/>
        <w:t>Abortion coverage may not be provided by a qualified health plan offered by a health insurer, including a group health plan as defined in Section 607(1) of the Employee Retirement Income Security Act of 1974 or health maintenance organization as defined in Section 38</w:t>
      </w:r>
      <w:r w:rsidR="00984832">
        <w:rPr>
          <w:color w:val="000000" w:themeColor="text1"/>
          <w:u w:color="000000" w:themeColor="text1"/>
        </w:rPr>
        <w:noBreakHyphen/>
      </w:r>
      <w:r w:rsidRPr="00CB2106">
        <w:rPr>
          <w:color w:val="000000" w:themeColor="text1"/>
          <w:u w:color="000000" w:themeColor="text1"/>
        </w:rPr>
        <w:t>33</w:t>
      </w:r>
      <w:r w:rsidR="00984832">
        <w:rPr>
          <w:color w:val="000000" w:themeColor="text1"/>
          <w:u w:color="000000" w:themeColor="text1"/>
        </w:rPr>
        <w:noBreakHyphen/>
      </w:r>
      <w:r w:rsidRPr="00CB2106">
        <w:rPr>
          <w:color w:val="000000" w:themeColor="text1"/>
          <w:u w:color="000000" w:themeColor="text1"/>
        </w:rPr>
        <w:t>20</w:t>
      </w:r>
      <w:r w:rsidR="008D1C81">
        <w:rPr>
          <w:color w:val="000000" w:themeColor="text1"/>
          <w:u w:color="000000" w:themeColor="text1"/>
        </w:rPr>
        <w:t>,</w:t>
      </w:r>
      <w:r w:rsidRPr="00CB2106">
        <w:rPr>
          <w:color w:val="000000" w:themeColor="text1"/>
          <w:u w:color="000000" w:themeColor="text1"/>
        </w:rPr>
        <w:t xml:space="preserve"> through a health insurance exchange c</w:t>
      </w:r>
      <w:r w:rsidR="00984832">
        <w:rPr>
          <w:color w:val="000000" w:themeColor="text1"/>
          <w:u w:color="000000" w:themeColor="text1"/>
        </w:rPr>
        <w:t xml:space="preserve">reated pursuant to the federal </w:t>
      </w:r>
      <w:r w:rsidR="00984832" w:rsidRPr="00984832">
        <w:rPr>
          <w:color w:val="000000" w:themeColor="text1"/>
          <w:u w:color="000000" w:themeColor="text1"/>
        </w:rPr>
        <w:t>‘</w:t>
      </w:r>
      <w:r w:rsidRPr="00CB2106">
        <w:rPr>
          <w:color w:val="000000" w:themeColor="text1"/>
          <w:u w:color="000000" w:themeColor="text1"/>
        </w:rPr>
        <w:t>Patient Protection and Affordable Care Act</w:t>
      </w:r>
      <w:r w:rsidR="00984832" w:rsidRPr="00984832">
        <w:rPr>
          <w:color w:val="000000" w:themeColor="text1"/>
          <w:u w:color="000000" w:themeColor="text1"/>
        </w:rPr>
        <w:t>’</w:t>
      </w:r>
      <w:r w:rsidRPr="00CB2106">
        <w:rPr>
          <w:color w:val="000000" w:themeColor="text1"/>
          <w:u w:color="000000" w:themeColor="text1"/>
        </w:rPr>
        <w:t xml:space="preserve">.  </w:t>
      </w:r>
    </w:p>
    <w:p w:rsidR="00746E0C" w:rsidRPr="00CB2106" w:rsidRDefault="00746E0C" w:rsidP="0074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106">
        <w:rPr>
          <w:color w:val="000000" w:themeColor="text1"/>
          <w:u w:color="000000" w:themeColor="text1"/>
        </w:rPr>
        <w:tab/>
        <w:t>(B)</w:t>
      </w:r>
      <w:r w:rsidRPr="00CB2106">
        <w:rPr>
          <w:color w:val="000000" w:themeColor="text1"/>
          <w:u w:color="000000" w:themeColor="text1"/>
        </w:rPr>
        <w:tab/>
        <w:t>This limitation shall not apply to an abortion performed when the life of the mother is endangered by a physical disorder, physical illness, or physical injury, including a life</w:t>
      </w:r>
      <w:r w:rsidR="00984832">
        <w:rPr>
          <w:color w:val="000000" w:themeColor="text1"/>
          <w:u w:color="000000" w:themeColor="text1"/>
        </w:rPr>
        <w:noBreakHyphen/>
      </w:r>
      <w:r w:rsidRPr="00CB2106">
        <w:rPr>
          <w:color w:val="000000" w:themeColor="text1"/>
          <w:u w:color="000000" w:themeColor="text1"/>
        </w:rPr>
        <w:t>endangering physical condition caused or arising from the pregnancy or when the pregnancy is the result of rape or incest.”</w:t>
      </w:r>
    </w:p>
    <w:p w:rsidR="00746E0C" w:rsidRPr="00CB2106" w:rsidRDefault="00746E0C" w:rsidP="0074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6E0C" w:rsidRPr="00CB2106" w:rsidRDefault="00746E0C" w:rsidP="0074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106">
        <w:rPr>
          <w:color w:val="000000" w:themeColor="text1"/>
          <w:u w:color="000000" w:themeColor="text1"/>
        </w:rPr>
        <w:t>SECTION</w:t>
      </w:r>
      <w:r w:rsidRPr="00CB2106">
        <w:rPr>
          <w:color w:val="000000" w:themeColor="text1"/>
          <w:u w:color="000000" w:themeColor="text1"/>
        </w:rPr>
        <w:tab/>
        <w:t>2.</w:t>
      </w:r>
      <w:r w:rsidRPr="00CB2106">
        <w:rPr>
          <w:color w:val="000000" w:themeColor="text1"/>
          <w:u w:color="000000" w:themeColor="text1"/>
        </w:rPr>
        <w:tab/>
        <w:t>This act takes effect upon approval by the Governor.</w:t>
      </w:r>
    </w:p>
    <w:p w:rsidR="00121C54" w:rsidRDefault="009848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1C54" w:rsidRDefault="00121C54" w:rsidP="001802A2">
      <w:pPr>
        <w:suppressAutoHyphens/>
        <w:jc w:val="both"/>
        <w:rPr>
          <w:rFonts w:eastAsia="Times New Roman"/>
        </w:rPr>
      </w:pPr>
    </w:p>
    <w:sectPr w:rsidR="00121C54" w:rsidSect="00E56D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246" w:rsidRDefault="00A72246" w:rsidP="00522CE0">
      <w:r>
        <w:separator/>
      </w:r>
    </w:p>
  </w:endnote>
  <w:endnote w:type="continuationSeparator" w:id="0">
    <w:p w:rsidR="00A72246" w:rsidRDefault="00A722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648AEF-4BAF-44EF-A179-43C851BAA52E}"/>
    <w:embedBold r:id="rId2" w:fontKey="{D6C863D1-F196-45C8-8DC8-F0204E00B5AD}"/>
    <w:embedItalic r:id="rId3" w:fontKey="{1B3242B6-B19E-4179-B71C-85C78FDD2838}"/>
  </w:font>
  <w:font w:name="Calibri">
    <w:panose1 w:val="020F0502020204030204"/>
    <w:charset w:val="00"/>
    <w:family w:val="swiss"/>
    <w:pitch w:val="variable"/>
    <w:sig w:usb0="A00002EF" w:usb1="4000207B" w:usb2="00000000" w:usb3="00000000" w:csb0="0000009F" w:csb1="00000000"/>
    <w:embedRegular r:id="rId4" w:fontKey="{E30F229C-7115-438B-BDBF-1BF8E20E8F44}"/>
    <w:embedBold r:id="rId5" w:fontKey="{3B8BFED5-583A-4E47-9D6A-5838BA8E0ACB}"/>
  </w:font>
  <w:font w:name="Cambria">
    <w:panose1 w:val="02040503050406030204"/>
    <w:charset w:val="00"/>
    <w:family w:val="roman"/>
    <w:pitch w:val="variable"/>
    <w:sig w:usb0="A00002EF" w:usb1="4000004B" w:usb2="00000000" w:usb3="00000000" w:csb0="0000009F" w:csb1="00000000"/>
    <w:embedRegular r:id="rId6" w:fontKey="{DF4FC510-C477-4EEE-8240-1FDA6A9424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FA4" w:rsidRPr="00121C54" w:rsidRDefault="00121C54" w:rsidP="00121C54">
    <w:pPr>
      <w:pStyle w:val="Footer"/>
      <w:tabs>
        <w:tab w:val="clear" w:pos="4680"/>
        <w:tab w:val="clear" w:pos="9360"/>
        <w:tab w:val="center" w:pos="2995"/>
      </w:tabs>
      <w:spacing w:before="120"/>
    </w:pPr>
    <w:r>
      <w:t>[102</w:t>
    </w:r>
    <w:r w:rsidR="00E56D97">
      <w:t>-</w:t>
    </w:r>
    <w:fldSimple w:instr=" PAGE  \* MERGEFORMAT ">
      <w:r w:rsidR="001802A2">
        <w:rPr>
          <w:noProof/>
        </w:rPr>
        <w:t>2</w:t>
      </w:r>
    </w:fldSimple>
    <w:r w:rsidR="00E56D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D97" w:rsidRPr="00121C54" w:rsidRDefault="00E56D97" w:rsidP="00121C54">
    <w:pPr>
      <w:pStyle w:val="Footer"/>
      <w:tabs>
        <w:tab w:val="clear" w:pos="4680"/>
        <w:tab w:val="clear" w:pos="9360"/>
        <w:tab w:val="center" w:pos="2995"/>
      </w:tabs>
      <w:spacing w:before="120"/>
    </w:pPr>
    <w:r>
      <w:t>[102]</w:t>
    </w:r>
    <w:r>
      <w:tab/>
    </w:r>
    <w:fldSimple w:instr=" PAGE  \* MERGEFORMAT ">
      <w:r w:rsidR="001802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246" w:rsidRDefault="00A72246" w:rsidP="00522CE0">
      <w:r>
        <w:separator/>
      </w:r>
    </w:p>
  </w:footnote>
  <w:footnote w:type="continuationSeparator" w:id="0">
    <w:p w:rsidR="00A72246" w:rsidRDefault="00A722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8FHCO.KMM.LKG"/>
    <w:docVar w:name="CoverAttorneyInitials" w:val="KMM"/>
    <w:docVar w:name="CoverAttorneyLastName" w:val="Moffitt"/>
    <w:docVar w:name="CoverBillType" w:val="b"/>
    <w:docVar w:name="CoverSenator" w:val="LKG"/>
    <w:docVar w:name="dvBillNumber" w:val="102"/>
    <w:docVar w:name="dvBillNumberPrefix" w:val="S. "/>
    <w:docVar w:name="dvOriginalBody" w:val="Senate"/>
    <w:docVar w:name="fulldraftpath" w:val="L:\S-RES\LKG\008FHCO.KMM.LKG.DOCX"/>
    <w:docVar w:name="NameofBody" w:val="S"/>
    <w:docVar w:name="vgroup2" w:val="S-RES"/>
  </w:docVars>
  <w:rsids>
    <w:rsidRoot w:val="00F6077F"/>
    <w:rsid w:val="00042AC1"/>
    <w:rsid w:val="00046516"/>
    <w:rsid w:val="0007601D"/>
    <w:rsid w:val="000B0720"/>
    <w:rsid w:val="000B5EAF"/>
    <w:rsid w:val="00121C54"/>
    <w:rsid w:val="00170561"/>
    <w:rsid w:val="001802A2"/>
    <w:rsid w:val="00186AC9"/>
    <w:rsid w:val="00197DF1"/>
    <w:rsid w:val="001B3DD9"/>
    <w:rsid w:val="001B7E5D"/>
    <w:rsid w:val="001D3BAC"/>
    <w:rsid w:val="001E738A"/>
    <w:rsid w:val="00245C4E"/>
    <w:rsid w:val="002C1321"/>
    <w:rsid w:val="002C5896"/>
    <w:rsid w:val="002D3BED"/>
    <w:rsid w:val="00307C2B"/>
    <w:rsid w:val="003441A0"/>
    <w:rsid w:val="00383247"/>
    <w:rsid w:val="003A6B2A"/>
    <w:rsid w:val="003D6E2B"/>
    <w:rsid w:val="003E7597"/>
    <w:rsid w:val="003F7A76"/>
    <w:rsid w:val="00447728"/>
    <w:rsid w:val="00450668"/>
    <w:rsid w:val="004952FA"/>
    <w:rsid w:val="004B6A22"/>
    <w:rsid w:val="004C1FA4"/>
    <w:rsid w:val="004D7F37"/>
    <w:rsid w:val="004E1898"/>
    <w:rsid w:val="00522CE0"/>
    <w:rsid w:val="00565148"/>
    <w:rsid w:val="00593361"/>
    <w:rsid w:val="005A5017"/>
    <w:rsid w:val="005A648C"/>
    <w:rsid w:val="005F1745"/>
    <w:rsid w:val="006C74EA"/>
    <w:rsid w:val="00720D40"/>
    <w:rsid w:val="007318D4"/>
    <w:rsid w:val="00746E0C"/>
    <w:rsid w:val="00765784"/>
    <w:rsid w:val="007A4390"/>
    <w:rsid w:val="007E5CB7"/>
    <w:rsid w:val="008044A5"/>
    <w:rsid w:val="008314D2"/>
    <w:rsid w:val="00846667"/>
    <w:rsid w:val="00857E98"/>
    <w:rsid w:val="00877E72"/>
    <w:rsid w:val="008B2F42"/>
    <w:rsid w:val="008D1C81"/>
    <w:rsid w:val="008E185F"/>
    <w:rsid w:val="008F023B"/>
    <w:rsid w:val="00904E16"/>
    <w:rsid w:val="009162B3"/>
    <w:rsid w:val="00927C62"/>
    <w:rsid w:val="00983951"/>
    <w:rsid w:val="00984124"/>
    <w:rsid w:val="00984640"/>
    <w:rsid w:val="00984832"/>
    <w:rsid w:val="00995C37"/>
    <w:rsid w:val="009C118A"/>
    <w:rsid w:val="00A02011"/>
    <w:rsid w:val="00A4011E"/>
    <w:rsid w:val="00A70C00"/>
    <w:rsid w:val="00A72246"/>
    <w:rsid w:val="00A86015"/>
    <w:rsid w:val="00A9594E"/>
    <w:rsid w:val="00AB221E"/>
    <w:rsid w:val="00AE59C8"/>
    <w:rsid w:val="00B10098"/>
    <w:rsid w:val="00B5790D"/>
    <w:rsid w:val="00B945C5"/>
    <w:rsid w:val="00BA20EA"/>
    <w:rsid w:val="00BB5AFC"/>
    <w:rsid w:val="00BC0A56"/>
    <w:rsid w:val="00C45366"/>
    <w:rsid w:val="00C57023"/>
    <w:rsid w:val="00C62358"/>
    <w:rsid w:val="00C74052"/>
    <w:rsid w:val="00CB187A"/>
    <w:rsid w:val="00CC0EC7"/>
    <w:rsid w:val="00D1088B"/>
    <w:rsid w:val="00D156D2"/>
    <w:rsid w:val="00D86943"/>
    <w:rsid w:val="00DA47B9"/>
    <w:rsid w:val="00E058D3"/>
    <w:rsid w:val="00E56D97"/>
    <w:rsid w:val="00E76AD9"/>
    <w:rsid w:val="00E91E2F"/>
    <w:rsid w:val="00EA3546"/>
    <w:rsid w:val="00EA4D46"/>
    <w:rsid w:val="00EB47AE"/>
    <w:rsid w:val="00EC34E1"/>
    <w:rsid w:val="00F0234A"/>
    <w:rsid w:val="00F52959"/>
    <w:rsid w:val="00F55884"/>
    <w:rsid w:val="00F604F9"/>
    <w:rsid w:val="00F6077F"/>
    <w:rsid w:val="00F8210C"/>
    <w:rsid w:val="00FB36C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E73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2396</Characters>
  <Application>Microsoft Office Word</Application>
  <DocSecurity>0</DocSecurity>
  <Lines>95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2011-04-14T21:48:00Z</dcterms:created>
  <dcterms:modified xsi:type="dcterms:W3CDTF">2011-04-14T21:48:00Z</dcterms:modified>
</cp:coreProperties>
</file>