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62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6FA9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5C81">
        <w:rPr>
          <w:color w:val="000000" w:themeColor="text1"/>
          <w:u w:color="000000" w:themeColor="text1"/>
        </w:rPr>
        <w:t xml:space="preserve">TO AMEND THE CODE OF LAWS OF SOUTH CAROLINA, 1976, BY ADDING CHAPTER 67 TO TITLE 2 SO AS TO ESTABLISH THE STATE OF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RECOGNIZE SOUTH CAROLINIANS, OR INDIVIDUALS WITH CERTAIN TIES TO SOUTH CAROLINA, WHO WERE KILLED IN ACTION WHILE SERVING IN THE ARMED FORCES OF THE UNITED STATES OF AMERICA; TO PROVIDE FOR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ROLL; AND TO ESTABLISH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AWARD CRITERIA.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1.</w:t>
      </w:r>
      <w:r w:rsidRPr="00C95C81">
        <w:rPr>
          <w:color w:val="000000" w:themeColor="text1"/>
          <w:u w:color="000000" w:themeColor="text1"/>
        </w:rPr>
        <w:tab/>
        <w:t>Title 2 of the 1976 Code is amended by adding: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C499A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96FA9" w:rsidRPr="00C95C81">
        <w:rPr>
          <w:color w:val="000000" w:themeColor="text1"/>
          <w:u w:color="000000" w:themeColor="text1"/>
        </w:rPr>
        <w:t>CHAPTER 67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10.</w:t>
      </w:r>
      <w:r w:rsidRPr="00C95C81">
        <w:rPr>
          <w:color w:val="000000" w:themeColor="text1"/>
          <w:u w:color="000000" w:themeColor="text1"/>
        </w:rPr>
        <w:tab/>
        <w:t xml:space="preserve">This chapter must be known and may be cited as the </w:t>
      </w:r>
      <w:r w:rsidRPr="00B96FA9">
        <w:rPr>
          <w:color w:val="000000" w:themeColor="text1"/>
          <w:u w:color="000000" w:themeColor="text1"/>
        </w:rPr>
        <w:t>‘</w:t>
      </w: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Act of 201</w:t>
      </w:r>
      <w:r w:rsidR="008F32FF">
        <w:rPr>
          <w:color w:val="000000" w:themeColor="text1"/>
          <w:u w:color="000000" w:themeColor="text1"/>
        </w:rPr>
        <w:t>2</w:t>
      </w:r>
      <w:r w:rsidRPr="00B96FA9">
        <w:rPr>
          <w:color w:val="000000" w:themeColor="text1"/>
          <w:u w:color="000000" w:themeColor="text1"/>
        </w:rPr>
        <w:t>’</w:t>
      </w:r>
      <w:r w:rsidRPr="00C95C81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20.</w:t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 xml:space="preserve">There is created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be awarded to a South Carolinian, or an individual with certain ties to South Carolina, who was killed either while serving in or deploying to a combat zone. 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is awarded on behalf of the people of the State of South Carolina and is presented to the families of these fallen service members.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(B)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may be awarded on behalf of the people of the State of South Carolina to an individual who was killed in action or died while: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engaged in an action against an enemy of the United States;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engaged in military operations involving conflict with an opposing foreign force;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served with friendly foreign forces engaged in an armed conflict against an opposing armed force in which the United States is not a belligerent party;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served in, or was in the process of deploying to, an area where hostile fire pay or imminent danger pay was authorized pursuant to federal law or regulation.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(C)</w:t>
      </w:r>
      <w:r w:rsidRPr="00C95C81">
        <w:rPr>
          <w:color w:val="000000" w:themeColor="text1"/>
          <w:u w:color="000000" w:themeColor="text1"/>
        </w:rPr>
        <w:tab/>
        <w:t xml:space="preserve">Recipients of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have their names entered on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roll, which is to be maintained by the Adjutant General of the State of South Carolina.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(D)</w:t>
      </w:r>
      <w:r w:rsidRPr="00C95C81">
        <w:rPr>
          <w:color w:val="000000" w:themeColor="text1"/>
          <w:u w:color="000000" w:themeColor="text1"/>
        </w:rPr>
        <w:tab/>
        <w:t xml:space="preserve">Individuals eligible to receive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include: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members of the South Carolina National Guard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members of a Reserve Component of the United States Armed Forces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members of the regular United States Armed Forces who were: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legal residents of South Carolina at the time of their death;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stationed in South Carolina by a proper order of the United States Department of Defense at the time they were killed in action;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members of the South Carolina National Guard, a regular or reserve component of the United States Armed Forces who: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attended a public or private educational institution in South Carolina at some period during their lives;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were killed or died as described in subsection (B)</w:t>
      </w:r>
      <w:r w:rsidR="008F32FF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(E)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be awarded solely by a concurrent resolution: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introduced by: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the President Pro Tempore of the Senate;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the Speaker of the House of Representatives;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adopted by both houses of the General Assembly.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(F)</w:t>
      </w:r>
      <w:r w:rsidRPr="00C95C81">
        <w:rPr>
          <w:color w:val="000000" w:themeColor="text1"/>
          <w:u w:color="000000" w:themeColor="text1"/>
        </w:rPr>
        <w:tab/>
        <w:t>The Adjutant General shall develop the appropriate design and appearance of the medal.”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2.</w:t>
      </w:r>
      <w:r w:rsidRPr="00C95C8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774CC" w:rsidRDefault="00BC49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4CC" w:rsidRDefault="00A774CC" w:rsidP="00A774CC">
      <w:pPr>
        <w:suppressAutoHyphens/>
      </w:pPr>
    </w:p>
    <w:sectPr w:rsidR="00A774CC" w:rsidSect="00A774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FF" w:rsidRDefault="008F32FF" w:rsidP="009F0C77">
      <w:r>
        <w:separator/>
      </w:r>
    </w:p>
  </w:endnote>
  <w:endnote w:type="continuationSeparator" w:id="0">
    <w:p w:rsidR="008F32FF" w:rsidRDefault="008F32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388D64-D6A3-48E8-AAA2-6A0E4DE02846}"/>
    <w:embedBold r:id="rId2" w:fontKey="{064E94D8-8564-43E4-BB8D-1929DBEB44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4AEBD0-A5E6-491D-872B-C65052F8B8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2334ADA-EA54-4CF0-91E1-9E1FFCB369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247FF3-6352-4926-A604-C268BBEA1F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C2A" w:rsidRPr="00A774CC" w:rsidRDefault="00A774C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FF" w:rsidRDefault="008F32FF" w:rsidP="009F0C77">
      <w:r>
        <w:separator/>
      </w:r>
    </w:p>
  </w:footnote>
  <w:footnote w:type="continuationSeparator" w:id="0">
    <w:p w:rsidR="008F32FF" w:rsidRDefault="008F32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6DG12"/>
    <w:docVar w:name="CoverBillType" w:val="b"/>
    <w:docVar w:name="docpath" w:val="L:\Council\bills\NBD\12116DG12.DOCX"/>
    <w:docVar w:name="dvBillNumber" w:val="12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917C2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43CB"/>
    <w:rsid w:val="00511EE9"/>
    <w:rsid w:val="00521E00"/>
    <w:rsid w:val="00577C6C"/>
    <w:rsid w:val="0058501B"/>
    <w:rsid w:val="005F6210"/>
    <w:rsid w:val="006215AA"/>
    <w:rsid w:val="006340D9"/>
    <w:rsid w:val="00643B8E"/>
    <w:rsid w:val="00665EBC"/>
    <w:rsid w:val="0069470D"/>
    <w:rsid w:val="006A476C"/>
    <w:rsid w:val="006C6A93"/>
    <w:rsid w:val="006E02F9"/>
    <w:rsid w:val="007413A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32FF"/>
    <w:rsid w:val="008F4429"/>
    <w:rsid w:val="009352BB"/>
    <w:rsid w:val="00965273"/>
    <w:rsid w:val="00990668"/>
    <w:rsid w:val="009A1A97"/>
    <w:rsid w:val="009F0C77"/>
    <w:rsid w:val="009F4DD1"/>
    <w:rsid w:val="00A24C2A"/>
    <w:rsid w:val="00A64E80"/>
    <w:rsid w:val="00A741D9"/>
    <w:rsid w:val="00A774CC"/>
    <w:rsid w:val="00A9741D"/>
    <w:rsid w:val="00AD4B17"/>
    <w:rsid w:val="00B26FA6"/>
    <w:rsid w:val="00B61E17"/>
    <w:rsid w:val="00B71774"/>
    <w:rsid w:val="00B741CB"/>
    <w:rsid w:val="00B934F3"/>
    <w:rsid w:val="00B96FA9"/>
    <w:rsid w:val="00BB6347"/>
    <w:rsid w:val="00BC09D5"/>
    <w:rsid w:val="00BC499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7C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45C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89DA3-2E1C-4603-B005-898C1C9F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2012-02-09T21:28:00Z</cp:lastPrinted>
  <dcterms:created xsi:type="dcterms:W3CDTF">2012-02-14T17:34:00Z</dcterms:created>
  <dcterms:modified xsi:type="dcterms:W3CDTF">2012-02-14T17:34:00Z</dcterms:modified>
</cp:coreProperties>
</file>