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405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E244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1D6" w:rsidRPr="00522CE0" w:rsidRDefault="00F601D6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56</w:t>
      </w:r>
      <w:r>
        <w:rPr>
          <w:rFonts w:eastAsia="Times New Roman"/>
        </w:rPr>
        <w:noBreakHyphen/>
        <w:t>5</w:t>
      </w:r>
      <w:r>
        <w:rPr>
          <w:rFonts w:eastAsia="Times New Roman"/>
        </w:rPr>
        <w:noBreakHyphen/>
        <w:t>3720 OF THE 1976 CODE, RELATING TO REQUIRED EQUIPMENT FOR MOPED USE UPON STATE ROADS, TO REQUIRE THAT MOPEDS BE EQUIPPED WITH A STROBE LIGHT</w:t>
      </w:r>
      <w:r w:rsidR="005A3B98">
        <w:rPr>
          <w:rFonts w:eastAsia="Times New Roman"/>
        </w:rPr>
        <w:t xml:space="preserve">; </w:t>
      </w:r>
      <w:r w:rsidR="00515034">
        <w:rPr>
          <w:rFonts w:eastAsia="Times New Roman"/>
        </w:rPr>
        <w:t xml:space="preserve">AND </w:t>
      </w:r>
      <w:r w:rsidR="005A3B98">
        <w:rPr>
          <w:rFonts w:eastAsia="Times New Roman"/>
        </w:rPr>
        <w:t xml:space="preserve">TO AMEND SECTION 56-5-3730, </w:t>
      </w:r>
      <w:r w:rsidR="00B079D0">
        <w:rPr>
          <w:rFonts w:eastAsia="Times New Roman"/>
        </w:rPr>
        <w:t xml:space="preserve">RELATING TO </w:t>
      </w:r>
      <w:r w:rsidR="007A103A">
        <w:rPr>
          <w:rFonts w:eastAsia="Times New Roman"/>
        </w:rPr>
        <w:t>MOPED DRIVER</w:t>
      </w:r>
      <w:r w:rsidR="00B079D0">
        <w:rPr>
          <w:rFonts w:eastAsia="Times New Roman"/>
        </w:rPr>
        <w:t>S</w:t>
      </w:r>
      <w:r w:rsidR="007A103A">
        <w:rPr>
          <w:rFonts w:eastAsia="Times New Roman"/>
        </w:rPr>
        <w:t>’</w:t>
      </w:r>
      <w:r w:rsidR="00B079D0">
        <w:rPr>
          <w:rFonts w:eastAsia="Times New Roman"/>
        </w:rPr>
        <w:t xml:space="preserve"> USE OF OPERATING LIGHTS, </w:t>
      </w:r>
      <w:r w:rsidR="005A3B98">
        <w:rPr>
          <w:rFonts w:eastAsia="Times New Roman"/>
        </w:rPr>
        <w:t>TO REQUIRE THE USE OF A STROBE LIGHT</w:t>
      </w:r>
      <w:r>
        <w:rPr>
          <w:rFonts w:eastAsia="Times New Roman"/>
        </w:rPr>
        <w:t xml:space="preserve"> FOR INCREASED VISIBILITY.</w:t>
      </w:r>
    </w:p>
    <w:p w:rsidR="007E2444" w:rsidRDefault="007E24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E2444" w:rsidRDefault="007E24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E2444" w:rsidRDefault="007E24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1D6" w:rsidRPr="00E22033" w:rsidRDefault="00F601D6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2033">
        <w:rPr>
          <w:color w:val="000000" w:themeColor="text1"/>
          <w:u w:color="000000" w:themeColor="text1"/>
        </w:rPr>
        <w:t>SECTION</w:t>
      </w:r>
      <w:r w:rsidRPr="00E22033">
        <w:rPr>
          <w:color w:val="000000" w:themeColor="text1"/>
          <w:u w:color="000000" w:themeColor="text1"/>
        </w:rPr>
        <w:tab/>
        <w:t>1.</w:t>
      </w:r>
      <w:r w:rsidRPr="00E2203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56</w:t>
      </w:r>
      <w:r>
        <w:rPr>
          <w:color w:val="000000" w:themeColor="text1"/>
          <w:u w:color="000000" w:themeColor="text1"/>
        </w:rPr>
        <w:noBreakHyphen/>
        <w:t>5</w:t>
      </w:r>
      <w:r>
        <w:rPr>
          <w:color w:val="000000" w:themeColor="text1"/>
          <w:u w:color="000000" w:themeColor="text1"/>
        </w:rPr>
        <w:noBreakHyphen/>
        <w:t xml:space="preserve">3720 of </w:t>
      </w:r>
      <w:r w:rsidRPr="00E22033">
        <w:rPr>
          <w:color w:val="000000" w:themeColor="text1"/>
          <w:u w:color="000000" w:themeColor="text1"/>
        </w:rPr>
        <w:t>the 1976 Code is amended to read:</w:t>
      </w:r>
    </w:p>
    <w:p w:rsidR="00F601D6" w:rsidRPr="00E22033" w:rsidRDefault="00F601D6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01D6" w:rsidRPr="00E22033" w:rsidRDefault="00F601D6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2033">
        <w:rPr>
          <w:color w:val="000000" w:themeColor="text1"/>
          <w:u w:color="000000" w:themeColor="text1"/>
        </w:rPr>
        <w:tab/>
        <w:t>“Section 56</w:t>
      </w:r>
      <w:r>
        <w:rPr>
          <w:color w:val="000000" w:themeColor="text1"/>
          <w:u w:color="000000" w:themeColor="text1"/>
        </w:rPr>
        <w:noBreakHyphen/>
      </w:r>
      <w:r w:rsidRPr="00E22033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E22033">
        <w:rPr>
          <w:color w:val="000000" w:themeColor="text1"/>
          <w:u w:color="000000" w:themeColor="text1"/>
        </w:rPr>
        <w:t>3720.</w:t>
      </w:r>
      <w:r w:rsidRPr="00E22033">
        <w:rPr>
          <w:color w:val="000000" w:themeColor="text1"/>
          <w:u w:color="000000" w:themeColor="text1"/>
        </w:rPr>
        <w:tab/>
        <w:t>It is unlawful for a person to sell a moped for use on the public highways and streets of this State or operate a moped upon the public highways and streets of this State without operable pedals if the moped is equipped with pedals, at least one rearview mirror, operable running lights,</w:t>
      </w:r>
      <w:r>
        <w:rPr>
          <w:color w:val="000000" w:themeColor="text1"/>
          <w:u w:color="000000" w:themeColor="text1"/>
        </w:rPr>
        <w:t xml:space="preserve"> </w:t>
      </w:r>
      <w:r w:rsidRPr="00E22033">
        <w:rPr>
          <w:color w:val="000000" w:themeColor="text1"/>
          <w:u w:val="single" w:color="000000" w:themeColor="text1"/>
        </w:rPr>
        <w:t>a hideaway type strobe light or similar device</w:t>
      </w:r>
      <w:r>
        <w:rPr>
          <w:color w:val="000000" w:themeColor="text1"/>
          <w:u w:val="single" w:color="000000" w:themeColor="text1"/>
        </w:rPr>
        <w:t>,</w:t>
      </w:r>
      <w:r w:rsidRPr="00E22033">
        <w:rPr>
          <w:color w:val="000000" w:themeColor="text1"/>
          <w:u w:color="000000" w:themeColor="text1"/>
        </w:rPr>
        <w:t xml:space="preserve"> and brake lights which are operable when either brake is deployed.  A person who violates the provisions of this section is guilty of a misdemeanor and, upon conviction, must be fined not more than two hundred dollars or imprisoned not more than thirty days.” </w:t>
      </w:r>
    </w:p>
    <w:p w:rsidR="00F601D6" w:rsidRPr="00E22033" w:rsidRDefault="00F601D6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A3B98" w:rsidRDefault="00F601D6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2033">
        <w:rPr>
          <w:color w:val="000000" w:themeColor="text1"/>
          <w:u w:color="000000" w:themeColor="text1"/>
        </w:rPr>
        <w:t>SECTION</w:t>
      </w:r>
      <w:r w:rsidRPr="00E22033">
        <w:rPr>
          <w:color w:val="000000" w:themeColor="text1"/>
          <w:u w:color="000000" w:themeColor="text1"/>
        </w:rPr>
        <w:tab/>
        <w:t>2.</w:t>
      </w:r>
      <w:r w:rsidRPr="00E22033">
        <w:rPr>
          <w:color w:val="000000" w:themeColor="text1"/>
          <w:u w:color="000000" w:themeColor="text1"/>
        </w:rPr>
        <w:tab/>
      </w:r>
      <w:r w:rsidR="005A3B98">
        <w:rPr>
          <w:color w:val="000000" w:themeColor="text1"/>
          <w:u w:color="000000" w:themeColor="text1"/>
        </w:rPr>
        <w:t>Section 56-5-3730 of the 1976 Code is amended to read:</w:t>
      </w:r>
    </w:p>
    <w:p w:rsidR="005A3B98" w:rsidRDefault="005A3B98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A3B98" w:rsidRDefault="005A3B98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56-5-3730.</w:t>
      </w:r>
      <w:r>
        <w:rPr>
          <w:color w:val="000000" w:themeColor="text1"/>
          <w:u w:color="000000" w:themeColor="text1"/>
        </w:rPr>
        <w:tab/>
        <w:t xml:space="preserve">The operator of a moped must have the operating </w:t>
      </w:r>
      <w:r w:rsidRPr="005A3B98">
        <w:rPr>
          <w:color w:val="000000" w:themeColor="text1"/>
          <w:u w:val="single"/>
        </w:rPr>
        <w:t>and strobe</w:t>
      </w:r>
      <w:r>
        <w:rPr>
          <w:color w:val="000000" w:themeColor="text1"/>
          <w:u w:color="000000" w:themeColor="text1"/>
        </w:rPr>
        <w:t xml:space="preserve"> lights turned on at all times while the moped is in operation on the public highways and streets of this State.</w:t>
      </w:r>
      <w:r w:rsidR="00B079D0">
        <w:rPr>
          <w:color w:val="000000" w:themeColor="text1"/>
          <w:u w:color="000000" w:themeColor="text1"/>
        </w:rPr>
        <w:t>”</w:t>
      </w:r>
    </w:p>
    <w:p w:rsidR="005A3B98" w:rsidRDefault="005A3B98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01D6" w:rsidRPr="00E22033" w:rsidRDefault="005A3B98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="00F601D6" w:rsidRPr="00E22033">
        <w:rPr>
          <w:color w:val="000000" w:themeColor="text1"/>
          <w:u w:color="000000" w:themeColor="text1"/>
        </w:rPr>
        <w:t>This act takes effect upon approval by the Governor.</w:t>
      </w:r>
    </w:p>
    <w:p w:rsidR="0054050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40506" w:rsidRDefault="00540506" w:rsidP="00540506">
      <w:pPr>
        <w:suppressAutoHyphens/>
        <w:jc w:val="both"/>
        <w:rPr>
          <w:rFonts w:eastAsia="Times New Roman"/>
        </w:rPr>
      </w:pPr>
    </w:p>
    <w:sectPr w:rsidR="00540506" w:rsidSect="0054050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1D6" w:rsidRDefault="00F601D6" w:rsidP="00522CE0">
      <w:r>
        <w:separator/>
      </w:r>
    </w:p>
  </w:endnote>
  <w:endnote w:type="continuationSeparator" w:id="0">
    <w:p w:rsidR="00F601D6" w:rsidRDefault="00F601D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28CFE5-7502-418F-8E9A-77B346255BEE}"/>
    <w:embedBold r:id="rId2" w:fontKey="{09986110-48D9-4723-828F-5E2AB7FC31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8A508DB-230D-4DA6-BBCE-0C3FCBD66B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5D4B86F-441F-4E57-8AFF-47D7703333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1F6" w:rsidRPr="00540506" w:rsidRDefault="00540506" w:rsidP="005405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1D6" w:rsidRDefault="00F601D6" w:rsidP="00522CE0">
      <w:r>
        <w:separator/>
      </w:r>
    </w:p>
  </w:footnote>
  <w:footnote w:type="continuationSeparator" w:id="0">
    <w:p w:rsidR="00F601D6" w:rsidRDefault="00F601D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21MOPE.JD.TCA"/>
    <w:docVar w:name="CoverAttorneyInitials" w:val="JD"/>
    <w:docVar w:name="CoverAttorneyLastName" w:val="Deason"/>
    <w:docVar w:name="CoverBillType" w:val="b"/>
    <w:docVar w:name="CoverSenator" w:val="TCA"/>
    <w:docVar w:name="dvBillNumber" w:val="221"/>
    <w:docVar w:name="dvBillNumberPrefix" w:val="S. "/>
    <w:docVar w:name="dvOriginalBody" w:val="Senate"/>
    <w:docVar w:name="fulldraftpath" w:val="L:\S-GEN\DRAFTING\TCA\021MOPE.JD.TCA.DOCX"/>
    <w:docVar w:name="NameofBody" w:val="S"/>
    <w:docVar w:name="vgroup2" w:val="S-GEN"/>
  </w:docVars>
  <w:rsids>
    <w:rsidRoot w:val="00453D91"/>
    <w:rsid w:val="00042AC1"/>
    <w:rsid w:val="00046516"/>
    <w:rsid w:val="0007601D"/>
    <w:rsid w:val="000B0720"/>
    <w:rsid w:val="000B5EAF"/>
    <w:rsid w:val="00167FD4"/>
    <w:rsid w:val="00170561"/>
    <w:rsid w:val="00186AC9"/>
    <w:rsid w:val="00197DF1"/>
    <w:rsid w:val="001B3DD9"/>
    <w:rsid w:val="001D3BAC"/>
    <w:rsid w:val="001F5093"/>
    <w:rsid w:val="00245C4E"/>
    <w:rsid w:val="002C5896"/>
    <w:rsid w:val="002D3BED"/>
    <w:rsid w:val="00300BE3"/>
    <w:rsid w:val="00307C2B"/>
    <w:rsid w:val="003C30E0"/>
    <w:rsid w:val="003D6E2B"/>
    <w:rsid w:val="003E7597"/>
    <w:rsid w:val="003F6A7A"/>
    <w:rsid w:val="004161F6"/>
    <w:rsid w:val="00450668"/>
    <w:rsid w:val="00453D91"/>
    <w:rsid w:val="004952FA"/>
    <w:rsid w:val="004B0759"/>
    <w:rsid w:val="004B6A22"/>
    <w:rsid w:val="004D7F37"/>
    <w:rsid w:val="004E2501"/>
    <w:rsid w:val="00515034"/>
    <w:rsid w:val="00522CE0"/>
    <w:rsid w:val="00540506"/>
    <w:rsid w:val="00546B54"/>
    <w:rsid w:val="00565148"/>
    <w:rsid w:val="00593361"/>
    <w:rsid w:val="005A3B98"/>
    <w:rsid w:val="005A5017"/>
    <w:rsid w:val="005A648C"/>
    <w:rsid w:val="005E167E"/>
    <w:rsid w:val="005E4268"/>
    <w:rsid w:val="005F1745"/>
    <w:rsid w:val="00610FAB"/>
    <w:rsid w:val="006C74EA"/>
    <w:rsid w:val="00720D40"/>
    <w:rsid w:val="007318D4"/>
    <w:rsid w:val="00765784"/>
    <w:rsid w:val="00787094"/>
    <w:rsid w:val="00797511"/>
    <w:rsid w:val="007A103A"/>
    <w:rsid w:val="007A4390"/>
    <w:rsid w:val="007B6510"/>
    <w:rsid w:val="007E2444"/>
    <w:rsid w:val="007E5CB7"/>
    <w:rsid w:val="007E638C"/>
    <w:rsid w:val="008314D2"/>
    <w:rsid w:val="008B2F42"/>
    <w:rsid w:val="008E185F"/>
    <w:rsid w:val="008F023B"/>
    <w:rsid w:val="00904E16"/>
    <w:rsid w:val="00911A7B"/>
    <w:rsid w:val="009162B3"/>
    <w:rsid w:val="00927C62"/>
    <w:rsid w:val="009779E9"/>
    <w:rsid w:val="00983951"/>
    <w:rsid w:val="00984124"/>
    <w:rsid w:val="00984640"/>
    <w:rsid w:val="00995A33"/>
    <w:rsid w:val="00995C37"/>
    <w:rsid w:val="009C118A"/>
    <w:rsid w:val="00A02011"/>
    <w:rsid w:val="00A4011E"/>
    <w:rsid w:val="00A86015"/>
    <w:rsid w:val="00AE59C8"/>
    <w:rsid w:val="00B079D0"/>
    <w:rsid w:val="00B10098"/>
    <w:rsid w:val="00B47B87"/>
    <w:rsid w:val="00B5790D"/>
    <w:rsid w:val="00B945C5"/>
    <w:rsid w:val="00BA1CBB"/>
    <w:rsid w:val="00BA20EA"/>
    <w:rsid w:val="00BB5AFC"/>
    <w:rsid w:val="00BC0A56"/>
    <w:rsid w:val="00C45366"/>
    <w:rsid w:val="00C74052"/>
    <w:rsid w:val="00C762AA"/>
    <w:rsid w:val="00CB187A"/>
    <w:rsid w:val="00CC0EC7"/>
    <w:rsid w:val="00CF30EA"/>
    <w:rsid w:val="00D1088B"/>
    <w:rsid w:val="00D11F8F"/>
    <w:rsid w:val="00D156D2"/>
    <w:rsid w:val="00D709DD"/>
    <w:rsid w:val="00D86943"/>
    <w:rsid w:val="00DA47B9"/>
    <w:rsid w:val="00DF6E99"/>
    <w:rsid w:val="00E91E2F"/>
    <w:rsid w:val="00E944CE"/>
    <w:rsid w:val="00EA3546"/>
    <w:rsid w:val="00EB47AE"/>
    <w:rsid w:val="00EC34E1"/>
    <w:rsid w:val="00EF5AFB"/>
    <w:rsid w:val="00F0234A"/>
    <w:rsid w:val="00F3291D"/>
    <w:rsid w:val="00F41CEC"/>
    <w:rsid w:val="00F52959"/>
    <w:rsid w:val="00F55884"/>
    <w:rsid w:val="00F601D6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joeldeason</dc:creator>
  <cp:keywords/>
  <dc:description/>
  <cp:lastModifiedBy>NSC</cp:lastModifiedBy>
  <cp:revision>2</cp:revision>
  <cp:lastPrinted>2010-12-06T14:58:00Z</cp:lastPrinted>
  <dcterms:created xsi:type="dcterms:W3CDTF">2010-12-08T19:49:00Z</dcterms:created>
  <dcterms:modified xsi:type="dcterms:W3CDTF">2010-12-08T19:49:00Z</dcterms:modified>
</cp:coreProperties>
</file>