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D3F" w:rsidRDefault="00580D3F" w:rsidP="008B0382">
      <w:pPr>
        <w:pStyle w:val="BillDots"/>
      </w:pPr>
      <w:r>
        <w:rPr>
          <w:strike/>
        </w:rPr>
        <w:t>Indicates Matter Stricken</w:t>
      </w:r>
    </w:p>
    <w:p w:rsidR="00580D3F" w:rsidRPr="00580D3F" w:rsidRDefault="00580D3F" w:rsidP="008B0382">
      <w:pPr>
        <w:pStyle w:val="BillDots"/>
      </w:pPr>
      <w:r>
        <w:rPr>
          <w:u w:val="single"/>
        </w:rPr>
        <w:t>Indicates New Matter</w:t>
      </w:r>
    </w:p>
    <w:p w:rsidR="00580D3F" w:rsidRDefault="00580D3F" w:rsidP="008B0382">
      <w:pPr>
        <w:pStyle w:val="BillDots"/>
      </w:pPr>
    </w:p>
    <w:p w:rsidR="00580D3F" w:rsidRDefault="00580D3F" w:rsidP="008B0382">
      <w:pPr>
        <w:pStyle w:val="BillDots"/>
      </w:pPr>
      <w:r>
        <w:t>AMENDED</w:t>
      </w:r>
    </w:p>
    <w:p w:rsidR="00580D3F" w:rsidRDefault="00580D3F" w:rsidP="008B0382">
      <w:pPr>
        <w:pStyle w:val="BillDots"/>
      </w:pPr>
      <w:r>
        <w:t>March 8, 2011</w:t>
      </w:r>
    </w:p>
    <w:p w:rsidR="00580D3F" w:rsidRDefault="00580D3F" w:rsidP="008B0382">
      <w:pPr>
        <w:pStyle w:val="BillDots"/>
      </w:pPr>
    </w:p>
    <w:p w:rsidR="00580D3F" w:rsidRPr="00580D3F" w:rsidRDefault="00580D3F" w:rsidP="00580D3F">
      <w:pPr>
        <w:pStyle w:val="BillDots"/>
        <w:tabs>
          <w:tab w:val="clear" w:pos="216"/>
          <w:tab w:val="clear" w:pos="432"/>
          <w:tab w:val="clear" w:pos="648"/>
          <w:tab w:val="clear" w:pos="864"/>
          <w:tab w:val="clear" w:pos="1080"/>
          <w:tab w:val="clear" w:pos="1296"/>
          <w:tab w:val="clear" w:pos="5904"/>
          <w:tab w:val="right" w:pos="5933"/>
        </w:tabs>
      </w:pPr>
      <w:r>
        <w:tab/>
      </w:r>
      <w:r>
        <w:rPr>
          <w:b/>
          <w:sz w:val="36"/>
        </w:rPr>
        <w:t>H. 3012</w:t>
      </w:r>
    </w:p>
    <w:p w:rsidR="00580D3F" w:rsidRDefault="00580D3F" w:rsidP="008B0382">
      <w:pPr>
        <w:pStyle w:val="BillDots"/>
      </w:pPr>
    </w:p>
    <w:p w:rsidR="00580D3F" w:rsidRDefault="00580D3F" w:rsidP="00580D3F">
      <w:pPr>
        <w:pStyle w:val="BillDots"/>
        <w:jc w:val="center"/>
      </w:pPr>
      <w:r>
        <w:t>Introduced by Reps. Horne, H.B. Brown and Lowe</w:t>
      </w:r>
    </w:p>
    <w:p w:rsidR="00580D3F" w:rsidRDefault="00580D3F" w:rsidP="008B0382">
      <w:pPr>
        <w:pStyle w:val="BillDots"/>
      </w:pPr>
    </w:p>
    <w:p w:rsidR="00580D3F" w:rsidRDefault="00580D3F" w:rsidP="008B0382">
      <w:pPr>
        <w:pStyle w:val="BillDots"/>
      </w:pPr>
      <w:r>
        <w:t>S. Printed 3/8/11--H.</w:t>
      </w:r>
    </w:p>
    <w:p w:rsidR="00580D3F" w:rsidRDefault="00580D3F" w:rsidP="008B0382">
      <w:pPr>
        <w:pStyle w:val="BillDots"/>
      </w:pPr>
      <w:r>
        <w:t>Read the first time January 11, 2011.</w:t>
      </w:r>
    </w:p>
    <w:p w:rsidR="00580D3F" w:rsidRPr="00580D3F" w:rsidRDefault="00580D3F" w:rsidP="00580D3F">
      <w:pPr>
        <w:pStyle w:val="BillDots"/>
        <w:jc w:val="center"/>
      </w:pPr>
      <w:r>
        <w:rPr>
          <w:u w:val="single"/>
        </w:rPr>
        <w:t>            </w:t>
      </w:r>
    </w:p>
    <w:p w:rsidR="00580D3F" w:rsidRDefault="00580D3F" w:rsidP="008B0382">
      <w:pPr>
        <w:pStyle w:val="BillDots"/>
      </w:pPr>
    </w:p>
    <w:p w:rsidR="00580D3F" w:rsidRPr="00580D3F" w:rsidRDefault="00580D3F" w:rsidP="00580D3F">
      <w:pPr>
        <w:pStyle w:val="BillDots"/>
        <w:jc w:val="center"/>
      </w:pPr>
      <w:r>
        <w:rPr>
          <w:b/>
          <w:u w:val="single"/>
        </w:rPr>
        <w:t>STATEMENT OF ESTIMATED FISCAL IMPACT</w:t>
      </w:r>
    </w:p>
    <w:p w:rsidR="00580D3F" w:rsidRPr="007E6A59"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6A59">
        <w:rPr>
          <w:szCs w:val="22"/>
        </w:rPr>
        <w:t>ESTIMATED FISCAL IMPACT ON GENERAL FUND EXPENDITURES:</w:t>
      </w:r>
    </w:p>
    <w:p w:rsidR="00580D3F" w:rsidRPr="007E6A59"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E6A59">
        <w:rPr>
          <w:szCs w:val="22"/>
        </w:rPr>
        <w:t>See Below</w:t>
      </w:r>
    </w:p>
    <w:p w:rsidR="00580D3F" w:rsidRPr="007E6A59"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6A59">
        <w:rPr>
          <w:szCs w:val="22"/>
        </w:rPr>
        <w:t>ESTIMATED FISCAL IMPACT ON FEDERAL &amp; OTHER FUND EXPENDITURES:</w:t>
      </w:r>
    </w:p>
    <w:p w:rsidR="00580D3F" w:rsidRPr="007E6A59" w:rsidRDefault="00580D3F" w:rsidP="00580D3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E6A59">
        <w:rPr>
          <w:szCs w:val="22"/>
        </w:rPr>
        <w:t>A Cost of Federal and/or Other Funds (See Below)</w:t>
      </w:r>
    </w:p>
    <w:p w:rsidR="00580D3F" w:rsidRPr="007E6A59"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6A59">
        <w:rPr>
          <w:b/>
          <w:szCs w:val="22"/>
        </w:rPr>
        <w:t>EXPLANATION OF IMPACT:</w:t>
      </w:r>
    </w:p>
    <w:p w:rsidR="00580D3F" w:rsidRPr="007E6A59"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2" w:name="i"/>
      <w:bookmarkEnd w:id="2"/>
      <w:r w:rsidRPr="007E6A59">
        <w:rPr>
          <w:szCs w:val="22"/>
          <w:u w:val="single"/>
        </w:rPr>
        <w:t>Department of Health &amp; Environmental Control (DHEC)</w:t>
      </w:r>
    </w:p>
    <w:p w:rsidR="00580D3F" w:rsidRPr="007E6A59"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6A59">
        <w:rPr>
          <w:szCs w:val="22"/>
        </w:rPr>
        <w:t xml:space="preserve">The </w:t>
      </w:r>
      <w:r>
        <w:rPr>
          <w:szCs w:val="22"/>
        </w:rPr>
        <w:t>d</w:t>
      </w:r>
      <w:r w:rsidRPr="007E6A59">
        <w:rPr>
          <w:szCs w:val="22"/>
        </w:rPr>
        <w:t xml:space="preserve">epartment reports that this </w:t>
      </w:r>
      <w:r>
        <w:rPr>
          <w:szCs w:val="22"/>
        </w:rPr>
        <w:t>b</w:t>
      </w:r>
      <w:r w:rsidRPr="007E6A59">
        <w:rPr>
          <w:szCs w:val="22"/>
        </w:rPr>
        <w:t xml:space="preserve">ill would have no impact on the </w:t>
      </w:r>
      <w:r>
        <w:rPr>
          <w:szCs w:val="22"/>
        </w:rPr>
        <w:t>s</w:t>
      </w:r>
      <w:r w:rsidRPr="007E6A59">
        <w:rPr>
          <w:szCs w:val="22"/>
        </w:rPr>
        <w:t xml:space="preserve">tate </w:t>
      </w:r>
      <w:r>
        <w:rPr>
          <w:szCs w:val="22"/>
        </w:rPr>
        <w:t>g</w:t>
      </w:r>
      <w:r w:rsidRPr="007E6A59">
        <w:rPr>
          <w:szCs w:val="22"/>
        </w:rPr>
        <w:t xml:space="preserve">eneral </w:t>
      </w:r>
      <w:r>
        <w:rPr>
          <w:szCs w:val="22"/>
        </w:rPr>
        <w:t>f</w:t>
      </w:r>
      <w:r w:rsidRPr="007E6A59">
        <w:rPr>
          <w:szCs w:val="22"/>
        </w:rPr>
        <w:t xml:space="preserve">und. The cost of developing regulations, implementing and enforcing the program would be covered by license fees (Other funds).  The </w:t>
      </w:r>
      <w:r>
        <w:rPr>
          <w:szCs w:val="22"/>
        </w:rPr>
        <w:t>d</w:t>
      </w:r>
      <w:r w:rsidRPr="007E6A59">
        <w:rPr>
          <w:szCs w:val="22"/>
        </w:rPr>
        <w:t>epartment estimates the annual operating costs to range from $154,000 and 4.50 FTEs (assuming 100 providers are licensed) to $258,000 and 6.50 FTEs (assuming 300 providers are licensed). Additionally, first-year non-recurring costs would range from $56,000 to $62,000.</w:t>
      </w:r>
    </w:p>
    <w:p w:rsidR="00580D3F" w:rsidRPr="007E6A59"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6A59">
        <w:rPr>
          <w:szCs w:val="22"/>
          <w:u w:val="single"/>
        </w:rPr>
        <w:t>Department of Health and Human Services (DHHS)</w:t>
      </w:r>
    </w:p>
    <w:p w:rsidR="00580D3F" w:rsidRPr="007E6A59" w:rsidRDefault="002F7D3C"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580D3F" w:rsidRPr="007E6A59">
        <w:rPr>
          <w:szCs w:val="22"/>
        </w:rPr>
        <w:t xml:space="preserve">DHHS reports it currently contracts with 250 provider companies that would need to be licensed under this </w:t>
      </w:r>
      <w:r w:rsidR="00580D3F">
        <w:rPr>
          <w:szCs w:val="22"/>
        </w:rPr>
        <w:t>b</w:t>
      </w:r>
      <w:r w:rsidR="00580D3F" w:rsidRPr="007E6A59">
        <w:rPr>
          <w:szCs w:val="22"/>
        </w:rPr>
        <w:t>ill. License fees and associated costs incurred by providers, as a cost of providing services to Medicaid-eligible recipients, may be passed on to DHHS if the approved Medicaid reimbursement rates are modified to include these additional costs. However, contracts would have to be amended for there to be a direct impact on DHHS.  The potential impact on the General Fund of the State is estimated at less than $10,000 annually</w:t>
      </w:r>
      <w:r>
        <w:rPr>
          <w:szCs w:val="22"/>
        </w:rPr>
        <w:t>.</w:t>
      </w:r>
      <w:r w:rsidR="00580D3F" w:rsidRPr="007E6A59">
        <w:rPr>
          <w:szCs w:val="22"/>
        </w:rPr>
        <w:t xml:space="preserve">  </w:t>
      </w:r>
    </w:p>
    <w:p w:rsidR="00580D3F" w:rsidRPr="007E6A59" w:rsidRDefault="00580D3F" w:rsidP="00580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6A59">
        <w:rPr>
          <w:szCs w:val="22"/>
          <w:u w:val="single"/>
        </w:rPr>
        <w:lastRenderedPageBreak/>
        <w:t>Other Agencies</w:t>
      </w:r>
    </w:p>
    <w:p w:rsidR="00580D3F" w:rsidRPr="007E6A59" w:rsidRDefault="00580D3F" w:rsidP="00580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6A59">
        <w:rPr>
          <w:szCs w:val="22"/>
        </w:rPr>
        <w:t xml:space="preserve">The Departments of Mental Health, Department of Disabilities and Special Needs, and State Law Enforcement Division each indicate this </w:t>
      </w:r>
      <w:r>
        <w:rPr>
          <w:szCs w:val="22"/>
        </w:rPr>
        <w:t>b</w:t>
      </w:r>
      <w:r w:rsidRPr="007E6A59">
        <w:rPr>
          <w:szCs w:val="22"/>
        </w:rPr>
        <w:t xml:space="preserve">ill would have no impact on the General Fund of the State or </w:t>
      </w:r>
      <w:r>
        <w:rPr>
          <w:szCs w:val="22"/>
        </w:rPr>
        <w:t>f</w:t>
      </w:r>
      <w:r w:rsidRPr="007E6A59">
        <w:rPr>
          <w:szCs w:val="22"/>
        </w:rPr>
        <w:t xml:space="preserve">ederal and/or </w:t>
      </w:r>
      <w:r>
        <w:rPr>
          <w:szCs w:val="22"/>
        </w:rPr>
        <w:t>o</w:t>
      </w:r>
      <w:r w:rsidRPr="007E6A59">
        <w:rPr>
          <w:szCs w:val="22"/>
        </w:rPr>
        <w:t>ther funds.</w:t>
      </w:r>
    </w:p>
    <w:p w:rsidR="00580D3F" w:rsidRDefault="00580D3F" w:rsidP="008B0382">
      <w:pPr>
        <w:pStyle w:val="BillDots"/>
      </w:pPr>
    </w:p>
    <w:p w:rsidR="00580D3F" w:rsidRDefault="00580D3F" w:rsidP="00580D3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80D3F" w:rsidRDefault="00580D3F" w:rsidP="00580D3F">
      <w:pPr>
        <w:pStyle w:val="BillDots"/>
        <w:tabs>
          <w:tab w:val="clear" w:pos="216"/>
          <w:tab w:val="clear" w:pos="432"/>
          <w:tab w:val="clear" w:pos="648"/>
          <w:tab w:val="clear" w:pos="864"/>
          <w:tab w:val="clear" w:pos="1080"/>
          <w:tab w:val="clear" w:pos="1296"/>
          <w:tab w:val="clear" w:pos="5904"/>
          <w:tab w:val="left" w:pos="3024"/>
        </w:tabs>
      </w:pPr>
      <w:r>
        <w:tab/>
        <w:t>Harry Bell</w:t>
      </w:r>
    </w:p>
    <w:p w:rsidR="00580D3F" w:rsidRPr="00580D3F" w:rsidRDefault="00580D3F" w:rsidP="00580D3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80D3F" w:rsidRDefault="00580D3F" w:rsidP="008B0382">
      <w:pPr>
        <w:pStyle w:val="BillDots"/>
      </w:pPr>
    </w:p>
    <w:p w:rsidR="00AE3397" w:rsidRDefault="00AE3397" w:rsidP="008B0382">
      <w:pPr>
        <w:pStyle w:val="BillDots"/>
        <w:sectPr w:rsidR="00AE3397" w:rsidSect="00AE3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0382" w:rsidRDefault="008B0382" w:rsidP="008B0382">
      <w:pPr>
        <w:pStyle w:val="BillDots"/>
      </w:pPr>
    </w:p>
    <w:p w:rsidR="008B0382" w:rsidRDefault="008B0382" w:rsidP="008B0382">
      <w:pPr>
        <w:pStyle w:val="Numbersforbill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C75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8949B4">
        <w:rPr>
          <w:color w:val="000000" w:themeColor="text1"/>
          <w:u w:color="000000" w:themeColor="text1"/>
        </w:rPr>
        <w:t>TO AMEND THE CODE OF LAWS OF SOUTH CAROLINA, 1976, BY ADDING CHAPTER 70 TO TITLE 44 TO ENACT THE “LICENSURE OF IN</w:t>
      </w:r>
      <w:r>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Pr>
          <w:color w:val="000000" w:themeColor="text1"/>
          <w:u w:color="000000" w:themeColor="text1"/>
        </w:rPr>
        <w:noBreakHyphen/>
      </w:r>
      <w:r w:rsidRPr="008949B4">
        <w:rPr>
          <w:color w:val="000000" w:themeColor="text1"/>
          <w:u w:color="000000" w:themeColor="text1"/>
        </w:rPr>
        <w:t>HOME CAREGIVERS EMPLOYED BY IN</w:t>
      </w:r>
      <w:r>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Pr="00091355">
        <w:rPr>
          <w:color w:val="000000" w:themeColor="text1"/>
          <w:u w:color="000000" w:themeColor="text1"/>
        </w:rPr>
        <w:t>’</w:t>
      </w:r>
      <w:r w:rsidRPr="008949B4">
        <w:rPr>
          <w:color w:val="000000" w:themeColor="text1"/>
          <w:u w:color="000000" w:themeColor="text1"/>
        </w:rPr>
        <w:t xml:space="preserve">S RESPONSIBILITIES </w:t>
      </w:r>
      <w:r>
        <w:rPr>
          <w:color w:val="000000" w:themeColor="text1"/>
          <w:u w:color="000000" w:themeColor="text1"/>
        </w:rPr>
        <w:t>PURSUANT TO</w:t>
      </w:r>
      <w:r w:rsidRPr="008949B4">
        <w:rPr>
          <w:color w:val="000000" w:themeColor="text1"/>
          <w:u w:color="000000" w:themeColor="text1"/>
        </w:rPr>
        <w:t xml:space="preserve"> THIS CHAPTER</w:t>
      </w:r>
      <w:r>
        <w:rPr>
          <w:color w:val="000000" w:themeColor="text1"/>
          <w:u w:color="000000" w:themeColor="text1"/>
        </w:rPr>
        <w:t>; AND TO AMEND SECTION 44</w:t>
      </w:r>
      <w:r>
        <w:rPr>
          <w:color w:val="000000" w:themeColor="text1"/>
          <w:u w:color="000000" w:themeColor="text1"/>
        </w:rPr>
        <w:noBreakHyphen/>
        <w:t>7</w:t>
      </w:r>
      <w:r>
        <w:rPr>
          <w:color w:val="000000" w:themeColor="text1"/>
          <w:u w:color="000000" w:themeColor="text1"/>
        </w:rPr>
        <w:noBreakHyphen/>
        <w:t xml:space="preserve">2910, AS AMENDED, RELATING TO CRIMINAL RECORD </w:t>
      </w:r>
      <w:r w:rsidR="00731C8D">
        <w:rPr>
          <w:color w:val="000000" w:themeColor="text1"/>
          <w:u w:color="000000" w:themeColor="text1"/>
        </w:rPr>
        <w:t>CHECKS FOR CAREGIVERS, SO AS TO INCLUDE IN-HOME CARE PROVIDERS</w:t>
      </w:r>
      <w:r w:rsidRPr="008949B4">
        <w:rPr>
          <w:color w:val="000000" w:themeColor="text1"/>
          <w:u w:color="000000" w:themeColor="text1"/>
        </w:rPr>
        <w:t>.</w:t>
      </w:r>
    </w:p>
    <w:p w:rsidR="002F7D3C" w:rsidRDefault="002F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ab/>
        <w:t>Amend Title To Conform</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949B4">
        <w:rPr>
          <w:color w:val="000000" w:themeColor="text1"/>
          <w:u w:color="000000" w:themeColor="text1"/>
        </w:rPr>
        <w:t>Title 44 of the 1976 Code is 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Pr>
          <w:color w:val="000000" w:themeColor="text1"/>
          <w:u w:color="000000" w:themeColor="text1"/>
        </w:rPr>
        <w:noBreakHyphen/>
        <w:t>Home Care Provider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Pr="00091355">
        <w:rPr>
          <w:color w:val="000000" w:themeColor="text1"/>
          <w:u w:color="000000" w:themeColor="text1"/>
        </w:rPr>
        <w:t>‘</w:t>
      </w:r>
      <w:r w:rsidRPr="008949B4">
        <w:rPr>
          <w:color w:val="000000" w:themeColor="text1"/>
          <w:u w:color="000000" w:themeColor="text1"/>
        </w:rPr>
        <w:t>Licensure of In</w:t>
      </w:r>
      <w:r>
        <w:rPr>
          <w:color w:val="000000" w:themeColor="text1"/>
          <w:u w:color="000000" w:themeColor="text1"/>
        </w:rPr>
        <w:noBreakHyphen/>
      </w:r>
      <w:r w:rsidRPr="008949B4">
        <w:rPr>
          <w:color w:val="000000" w:themeColor="text1"/>
          <w:u w:color="000000" w:themeColor="text1"/>
        </w:rPr>
        <w:t>Home Care Provider Act</w:t>
      </w:r>
      <w:r w:rsidRPr="00091355">
        <w:rPr>
          <w:color w:val="000000" w:themeColor="text1"/>
          <w:u w:color="000000" w:themeColor="text1"/>
        </w:rPr>
        <w: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Department</w:t>
      </w:r>
      <w:r w:rsidRPr="00091355">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w:t>
      </w:r>
      <w:r w:rsidRPr="00091355">
        <w:rPr>
          <w:color w:val="000000" w:themeColor="text1"/>
          <w:u w:color="000000" w:themeColor="text1"/>
        </w:rPr>
        <w:t>’</w:t>
      </w:r>
      <w:r w:rsidRPr="008949B4">
        <w:rPr>
          <w:color w:val="000000" w:themeColor="text1"/>
          <w:u w:color="000000" w:themeColor="text1"/>
        </w:rPr>
        <w:t xml:space="preserve"> means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Pr>
          <w:color w:val="000000" w:themeColor="text1"/>
          <w:u w:color="000000" w:themeColor="text1"/>
        </w:rPr>
        <w:noBreakHyphen/>
      </w:r>
      <w:r w:rsidRPr="008949B4">
        <w:rPr>
          <w:color w:val="000000" w:themeColor="text1"/>
          <w:u w:color="000000" w:themeColor="text1"/>
        </w:rPr>
        <w:t xml:space="preserve">administered medication;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 provider</w:t>
      </w:r>
      <w:r w:rsidRPr="00091355">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Pr>
          <w:color w:val="000000" w:themeColor="text1"/>
          <w:u w:color="000000" w:themeColor="text1"/>
        </w:rPr>
        <w:noBreakHyphen/>
      </w:r>
      <w:r w:rsidRPr="008949B4">
        <w:rPr>
          <w:color w:val="000000" w:themeColor="text1"/>
          <w:u w:color="000000" w:themeColor="text1"/>
        </w:rPr>
        <w:t xml:space="preserve">home care provider does not include: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a home health agency or hospice or an entity licensed </w:t>
      </w:r>
      <w:r>
        <w:rPr>
          <w:color w:val="000000" w:themeColor="text1"/>
          <w:u w:color="000000" w:themeColor="text1"/>
        </w:rPr>
        <w:t>pursuant to</w:t>
      </w:r>
      <w:r w:rsidRPr="008949B4">
        <w:rPr>
          <w:color w:val="000000" w:themeColor="text1"/>
          <w:u w:color="000000" w:themeColor="text1"/>
        </w:rPr>
        <w:t xml:space="preserve">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00F52D81">
        <w:rPr>
          <w:color w:val="000000" w:themeColor="text1"/>
          <w:u w:color="000000" w:themeColor="text1"/>
        </w:rPr>
        <w:t>260;</w:t>
      </w:r>
      <w:r>
        <w:rPr>
          <w:color w:val="000000" w:themeColor="text1"/>
          <w:u w:color="000000" w:themeColor="text1"/>
        </w:rPr>
        <w:t xml:space="preserve"> </w:t>
      </w:r>
      <w:r w:rsidRPr="008949B4">
        <w:rPr>
          <w:color w:val="000000" w:themeColor="text1"/>
          <w:u w:color="000000" w:themeColor="text1"/>
        </w:rPr>
        <w:t>or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w:t>
      </w:r>
      <w:r>
        <w:rPr>
          <w:color w:val="000000" w:themeColor="text1"/>
          <w:u w:color="000000" w:themeColor="text1"/>
        </w:rPr>
        <w:t>,</w:t>
      </w:r>
      <w:r w:rsidRPr="008949B4">
        <w:rPr>
          <w:color w:val="000000" w:themeColor="text1"/>
          <w:u w:color="000000" w:themeColor="text1"/>
        </w:rPr>
        <w:t xml:space="preserv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00580D3F">
        <w:rPr>
          <w:color w:val="000000" w:themeColor="text1"/>
          <w:u w:color="000000" w:themeColor="text1"/>
        </w:rPr>
        <w:t>60;</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5CEA">
        <w:tab/>
        <w:t>(d)</w:t>
      </w:r>
      <w:r w:rsidRPr="00C65CEA">
        <w:tab/>
        <w:t>an individual hired directly by the person receiving care or hired by his family; or</w:t>
      </w:r>
    </w:p>
    <w:p w:rsidR="00580D3F"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5CEA">
        <w:tab/>
        <w:t>(e)</w:t>
      </w:r>
      <w:r w:rsidRPr="00C65CEA">
        <w:tab/>
        <w:t>a church or another religious institution recognized as a 501(c)(3) organization by the Internal Revenue Service that provides in-home care services without compensation or for a nominal fee collected to cover incidental expenses directly related to such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D3F" w:rsidRPr="00C65CEA" w:rsidRDefault="00A30F83"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9B4">
        <w:rPr>
          <w:color w:val="000000" w:themeColor="text1"/>
          <w:u w:color="000000" w:themeColor="text1"/>
        </w:rPr>
        <w:tab/>
      </w:r>
      <w:r w:rsidR="00580D3F" w:rsidRPr="00C65CEA">
        <w:rPr>
          <w:u w:color="000000" w:themeColor="text1"/>
        </w:rPr>
        <w:t>Section 44</w:t>
      </w:r>
      <w:r w:rsidR="00580D3F" w:rsidRPr="00C65CEA">
        <w:rPr>
          <w:u w:color="000000" w:themeColor="text1"/>
        </w:rPr>
        <w:noBreakHyphen/>
        <w:t>70</w:t>
      </w:r>
      <w:r w:rsidR="00580D3F" w:rsidRPr="00C65CEA">
        <w:rPr>
          <w:u w:color="000000" w:themeColor="text1"/>
        </w:rPr>
        <w:noBreakHyphen/>
        <w:t>40.</w:t>
      </w:r>
      <w:r w:rsidR="00580D3F" w:rsidRPr="00C65CEA">
        <w:rPr>
          <w:u w:color="000000" w:themeColor="text1"/>
        </w:rPr>
        <w:tab/>
        <w:t>The department shall promulgate regulations for the licensure of in</w:t>
      </w:r>
      <w:r w:rsidR="00580D3F" w:rsidRPr="00C65CEA">
        <w:rPr>
          <w:u w:color="000000" w:themeColor="text1"/>
        </w:rPr>
        <w:noBreakHyphen/>
        <w:t>home care providers. The department must include the following standards and procedures in developing regulations:</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(1)</w:t>
      </w:r>
      <w:r w:rsidRPr="00C65CEA">
        <w:rPr>
          <w:u w:color="000000" w:themeColor="text1"/>
        </w:rPr>
        <w:tab/>
        <w:t xml:space="preserve">license application and renewal procedures;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(2)</w:t>
      </w:r>
      <w:r w:rsidRPr="00C65CEA">
        <w:rPr>
          <w:u w:color="000000" w:themeColor="text1"/>
        </w:rPr>
        <w:tab/>
        <w:t>criminal background checks for licensure applicants, which may include criminal offenses that preclude licensure;</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(3)</w:t>
      </w:r>
      <w:r w:rsidRPr="00C65CEA">
        <w:rPr>
          <w:u w:color="000000" w:themeColor="text1"/>
        </w:rPr>
        <w:tab/>
        <w:t>drug testing of licensure applicants;</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(4)</w:t>
      </w:r>
      <w:r w:rsidRPr="00C65CEA">
        <w:rPr>
          <w:u w:color="000000" w:themeColor="text1"/>
        </w:rPr>
        <w:tab/>
        <w:t xml:space="preserve">responsibilities and duties of a licensee, including requirements for bonding, record keeping, and reporting;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(5)</w:t>
      </w:r>
      <w:r w:rsidRPr="00C65CEA">
        <w:rPr>
          <w:u w:color="000000" w:themeColor="text1"/>
        </w:rPr>
        <w:tab/>
        <w:t xml:space="preserve">fees the department may charge to process an application for a license, the issuance of a license, the renewal of a license, and the reinstatement of a revoked or suspended license;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(6)</w:t>
      </w:r>
      <w:r w:rsidRPr="00C65CEA">
        <w:rPr>
          <w:u w:color="000000" w:themeColor="text1"/>
        </w:rPr>
        <w:tab/>
        <w:t>criteria that a licensee’s employee, agent, independent contractor, or referral must satisfy before providing in</w:t>
      </w:r>
      <w:r w:rsidRPr="00C65CEA">
        <w:rPr>
          <w:u w:color="000000" w:themeColor="text1"/>
        </w:rPr>
        <w:noBreakHyphen/>
        <w:t xml:space="preserve">home care service. These criteria must include, but are not limited to, personal information, completion of a minimum education requirement, completion of minimum training and continuing education requirements, and screening for communicable diseases; </w:t>
      </w:r>
    </w:p>
    <w:p w:rsidR="00580D3F" w:rsidRPr="00C65CEA"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5CEA">
        <w:rPr>
          <w:u w:color="000000" w:themeColor="text1"/>
        </w:rPr>
        <w:tab/>
        <w:t>(7)</w:t>
      </w:r>
      <w:r w:rsidRPr="00C65CEA">
        <w:rPr>
          <w:u w:color="000000" w:themeColor="text1"/>
        </w:rPr>
        <w:tab/>
        <w:t>standards for liability and other appropriate insurance coverage; and</w:t>
      </w:r>
    </w:p>
    <w:p w:rsidR="00A30F83"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EA">
        <w:rPr>
          <w:u w:color="000000" w:themeColor="text1"/>
        </w:rPr>
        <w:tab/>
        <w:t>(8)</w:t>
      </w:r>
      <w:r w:rsidRPr="00C65CEA">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C65CEA">
        <w:rPr>
          <w:u w:color="000000" w:themeColor="text1"/>
        </w:rPr>
        <w:noBreakHyphen/>
        <w:t>1</w:t>
      </w:r>
      <w:r w:rsidRPr="00C65CEA">
        <w:rPr>
          <w:u w:color="000000" w:themeColor="text1"/>
        </w:rPr>
        <w:noBreakHyphen/>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Pr>
          <w:color w:val="000000" w:themeColor="text1"/>
          <w:u w:color="000000" w:themeColor="text1"/>
        </w:rPr>
        <w:noBreakHyphen/>
      </w:r>
      <w:r w:rsidRPr="008949B4">
        <w:rPr>
          <w:color w:val="000000" w:themeColor="text1"/>
          <w:u w:color="000000" w:themeColor="text1"/>
        </w:rPr>
        <w:t xml:space="preserve">home care provider is: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w:t>
      </w:r>
      <w:r w:rsidR="00580D3F">
        <w:rPr>
          <w:color w:val="000000" w:themeColor="text1"/>
          <w:u w:color="000000" w:themeColor="text1"/>
        </w:rPr>
        <w:t xml:space="preserve"> </w:t>
      </w:r>
      <w:r w:rsidR="00580D3F">
        <w:rPr>
          <w:u w:color="000000" w:themeColor="text1"/>
        </w:rPr>
        <w:t>and submit to a drug test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w:t>
      </w:r>
      <w:r w:rsidR="00580D3F">
        <w:rPr>
          <w:color w:val="000000" w:themeColor="text1"/>
          <w:u w:color="000000" w:themeColor="text1"/>
        </w:rPr>
        <w:t xml:space="preserve"> </w:t>
      </w:r>
      <w:r w:rsidR="00580D3F">
        <w:rPr>
          <w:u w:color="000000" w:themeColor="text1"/>
        </w:rPr>
        <w:t>and submit to a drug test</w:t>
      </w:r>
      <w:r w:rsidRPr="008949B4">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D3F" w:rsidRPr="00C65CEA" w:rsidRDefault="00A30F83"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9B4">
        <w:rPr>
          <w:color w:val="000000" w:themeColor="text1"/>
          <w:u w:color="000000" w:themeColor="text1"/>
        </w:rPr>
        <w:tab/>
      </w:r>
      <w:r w:rsidR="00580D3F" w:rsidRPr="00C65CEA">
        <w:rPr>
          <w:u w:color="000000" w:themeColor="text1"/>
        </w:rPr>
        <w:t>Section 44-70-70.</w:t>
      </w:r>
      <w:r w:rsidR="00580D3F" w:rsidRPr="00C65CEA">
        <w:rPr>
          <w:u w:color="000000" w:themeColor="text1"/>
        </w:rPr>
        <w:tab/>
        <w:t>A licensed in-home provider and an individual employed as an in-home caregiver by a licensed in-home care provider is subject to random drug testing.</w:t>
      </w:r>
    </w:p>
    <w:p w:rsidR="00A30F83" w:rsidRPr="008949B4" w:rsidRDefault="00580D3F" w:rsidP="005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EA">
        <w:rPr>
          <w:u w:color="000000" w:themeColor="text1"/>
        </w:rPr>
        <w:tab/>
        <w:t>Section 44-70-80.</w:t>
      </w:r>
      <w:r w:rsidRPr="00C65CEA">
        <w:rPr>
          <w:u w:color="000000" w:themeColor="text1"/>
        </w:rPr>
        <w:tab/>
        <w:t>Fees collected pursuant to this chapter must be retained by the department and credited to a separate and distinct account to be used exclusively by the department to carry out its respon</w:t>
      </w:r>
      <w:r>
        <w:rPr>
          <w:u w:color="000000" w:themeColor="text1"/>
        </w:rPr>
        <w:t>sibilities under this chapter.”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2910(B)</w:t>
      </w:r>
      <w:r w:rsidR="00F52D81">
        <w:rPr>
          <w:color w:val="000000" w:themeColor="text1"/>
          <w:u w:color="000000" w:themeColor="text1"/>
        </w:rPr>
        <w:t>(1)</w:t>
      </w:r>
      <w:r w:rsidRPr="008949B4">
        <w:rPr>
          <w:color w:val="000000" w:themeColor="text1"/>
          <w:u w:color="000000" w:themeColor="text1"/>
        </w:rPr>
        <w:t xml:space="preserve"> of the 1</w:t>
      </w:r>
      <w:r>
        <w:rPr>
          <w:color w:val="000000" w:themeColor="text1"/>
          <w:u w:color="000000" w:themeColor="text1"/>
        </w:rPr>
        <w:t>9</w:t>
      </w:r>
      <w:r w:rsidRPr="008949B4">
        <w:rPr>
          <w:color w:val="000000" w:themeColor="text1"/>
          <w:u w:color="000000" w:themeColor="text1"/>
        </w:rPr>
        <w:t>76 Code</w:t>
      </w:r>
      <w:r>
        <w:rPr>
          <w:color w:val="000000" w:themeColor="text1"/>
          <w:u w:color="000000" w:themeColor="text1"/>
        </w:rPr>
        <w:t>, as last amended by Act 207 of 2010,</w:t>
      </w:r>
      <w:r w:rsidRPr="008949B4">
        <w:rPr>
          <w:color w:val="000000" w:themeColor="text1"/>
          <w:u w:color="000000" w:themeColor="text1"/>
        </w:rPr>
        <w:t xml:space="preserve"> is </w:t>
      </w:r>
      <w:r>
        <w:rPr>
          <w:color w:val="000000" w:themeColor="text1"/>
          <w:u w:color="000000" w:themeColor="text1"/>
        </w:rPr>
        <w:t xml:space="preserve">further </w:t>
      </w:r>
      <w:r w:rsidRPr="008949B4">
        <w:rPr>
          <w:color w:val="000000" w:themeColor="text1"/>
          <w:u w:color="000000" w:themeColor="text1"/>
        </w:rPr>
        <w:t>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Pr="008949B4">
        <w:rPr>
          <w:color w:val="000000" w:themeColor="text1"/>
          <w:u w:val="single" w:color="000000" w:themeColor="text1"/>
        </w:rPr>
        <w:t>“(</w:t>
      </w:r>
      <w:r>
        <w:rPr>
          <w:color w:val="000000" w:themeColor="text1"/>
          <w:u w:val="single" w:color="000000" w:themeColor="text1"/>
        </w:rPr>
        <w:t>h</w:t>
      </w:r>
      <w:r w:rsidRPr="008949B4">
        <w:rPr>
          <w:color w:val="000000" w:themeColor="text1"/>
          <w:u w:val="single" w:color="000000" w:themeColor="text1"/>
        </w:rPr>
        <w:t>)</w:t>
      </w:r>
      <w:r w:rsidRPr="00A1284F">
        <w:rPr>
          <w:color w:val="000000" w:themeColor="text1"/>
          <w:u w:color="000000" w:themeColor="text1"/>
        </w:rPr>
        <w:tab/>
      </w:r>
      <w:r w:rsidRPr="008949B4">
        <w:rPr>
          <w:color w:val="000000" w:themeColor="text1"/>
          <w:u w:val="single" w:color="000000" w:themeColor="text1"/>
        </w:rPr>
        <w:t>an in</w:t>
      </w:r>
      <w:r>
        <w:rPr>
          <w:color w:val="000000" w:themeColor="text1"/>
          <w:u w:val="single" w:color="000000" w:themeColor="text1"/>
        </w:rPr>
        <w:noBreakHyphen/>
      </w:r>
      <w:r w:rsidRPr="008949B4">
        <w:rPr>
          <w:color w:val="000000" w:themeColor="text1"/>
          <w:u w:val="single" w:color="000000" w:themeColor="text1"/>
        </w:rPr>
        <w:t>home care provider, as defined in Section 44</w:t>
      </w:r>
      <w:r>
        <w:rPr>
          <w:color w:val="000000" w:themeColor="text1"/>
          <w:u w:val="single" w:color="000000" w:themeColor="text1"/>
        </w:rPr>
        <w:noBreakHyphen/>
      </w:r>
      <w:r w:rsidRPr="008949B4">
        <w:rPr>
          <w:color w:val="000000" w:themeColor="text1"/>
          <w:u w:val="single" w:color="000000" w:themeColor="text1"/>
        </w:rPr>
        <w:t>70</w:t>
      </w:r>
      <w:r>
        <w:rPr>
          <w:color w:val="000000" w:themeColor="text1"/>
          <w:u w:val="single" w:color="000000" w:themeColor="text1"/>
        </w:rPr>
        <w:noBreakHyphen/>
      </w:r>
      <w:r w:rsidRPr="008949B4">
        <w:rPr>
          <w:color w:val="000000" w:themeColor="text1"/>
          <w:u w:val="single" w:color="000000" w:themeColor="text1"/>
        </w:rPr>
        <w:t>20 (3).</w:t>
      </w:r>
      <w:r w:rsidRPr="00A1284F">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 as added by Section 1 of this act.</w:t>
      </w:r>
    </w:p>
    <w:p w:rsidR="00B071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111" w:rsidRDefault="00B07111" w:rsidP="00100E34">
      <w:pPr>
        <w:suppressAutoHyphens/>
      </w:pPr>
    </w:p>
    <w:sectPr w:rsidR="00B07111" w:rsidSect="00AE3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D3F" w:rsidRDefault="00580D3F" w:rsidP="009F0C77">
      <w:r>
        <w:separator/>
      </w:r>
    </w:p>
  </w:endnote>
  <w:endnote w:type="continuationSeparator" w:id="0">
    <w:p w:rsidR="00580D3F" w:rsidRDefault="00580D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00EF4D-C144-4624-8598-EEAD38B6E8ED}"/>
    <w:embedBold r:id="rId2" w:fontKey="{C747FF29-71FF-4930-864F-7E5A481545DB}"/>
    <w:embedItalic r:id="rId3" w:fontKey="{F0EC5248-7994-4006-A3A4-0B213BABBC56}"/>
  </w:font>
  <w:font w:name="Calibri">
    <w:panose1 w:val="020F0502020204030204"/>
    <w:charset w:val="00"/>
    <w:family w:val="swiss"/>
    <w:pitch w:val="variable"/>
    <w:sig w:usb0="A00002EF" w:usb1="4000207B" w:usb2="00000000" w:usb3="00000000" w:csb0="0000009F" w:csb1="00000000"/>
    <w:embedRegular r:id="rId4" w:fontKey="{9671D2DF-E083-4B6D-8519-DFEC3B72FF50}"/>
  </w:font>
  <w:font w:name="Tahoma">
    <w:panose1 w:val="020B0604030504040204"/>
    <w:charset w:val="00"/>
    <w:family w:val="swiss"/>
    <w:pitch w:val="variable"/>
    <w:sig w:usb0="61002A87" w:usb1="80000000" w:usb2="00000008" w:usb3="00000000" w:csb0="000101FF" w:csb1="00000000"/>
    <w:embedRegular r:id="rId5" w:fontKey="{7AD7A793-ADBB-4A61-B307-3020D4A5AF99}"/>
  </w:font>
  <w:font w:name="Cambria">
    <w:panose1 w:val="02040503050406030204"/>
    <w:charset w:val="00"/>
    <w:family w:val="roman"/>
    <w:pitch w:val="variable"/>
    <w:sig w:usb0="A00002EF" w:usb1="4000004B" w:usb2="00000000" w:usb3="00000000" w:csb0="0000009F" w:csb1="00000000"/>
    <w:embedRegular r:id="rId6" w:fontKey="{75472A78-63D2-4447-B1C1-49D455C880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D3F" w:rsidRPr="00B07111" w:rsidRDefault="00580D3F" w:rsidP="00B07111">
    <w:pPr>
      <w:pStyle w:val="Footer"/>
      <w:tabs>
        <w:tab w:val="clear" w:pos="4680"/>
        <w:tab w:val="clear" w:pos="9360"/>
        <w:tab w:val="center" w:pos="2995"/>
      </w:tabs>
      <w:spacing w:before="120"/>
    </w:pPr>
    <w:r>
      <w:t>[3012-</w:t>
    </w:r>
    <w:fldSimple w:instr=" PAGE  \* MERGEFORMAT ">
      <w:r w:rsidR="00100E3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D3F" w:rsidRPr="00B07111" w:rsidRDefault="00580D3F" w:rsidP="00B07111">
    <w:pPr>
      <w:pStyle w:val="Footer"/>
      <w:tabs>
        <w:tab w:val="clear" w:pos="4680"/>
        <w:tab w:val="clear" w:pos="9360"/>
        <w:tab w:val="center" w:pos="2995"/>
      </w:tabs>
      <w:spacing w:before="120"/>
    </w:pPr>
    <w:r>
      <w:t>[3012]</w:t>
    </w:r>
    <w:r>
      <w:tab/>
    </w:r>
    <w:fldSimple w:instr=" PAGE  \* MERGEFORMAT ">
      <w:r w:rsidR="00100E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D3F" w:rsidRDefault="00580D3F" w:rsidP="009F0C77">
      <w:r>
        <w:separator/>
      </w:r>
    </w:p>
  </w:footnote>
  <w:footnote w:type="continuationSeparator" w:id="0">
    <w:p w:rsidR="00580D3F" w:rsidRDefault="00580D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4AC11"/>
    <w:docVar w:name="CoverBillType" w:val="b"/>
    <w:docVar w:name="docpath" w:val="L:\Council\bills\NBD\11024AC11.DOCX"/>
    <w:docVar w:name="dvBillNumber" w:val="3012"/>
    <w:docVar w:name="dvBillNumberPrefix" w:val="H. "/>
    <w:docVar w:name="dvOriginalBody" w:val="House"/>
    <w:docVar w:name="dvSteno" w:val="NBD"/>
    <w:docVar w:name="NameofBody" w:val="h"/>
    <w:docVar w:name="vgroup2" w:val="Council"/>
  </w:docVars>
  <w:rsids>
    <w:rsidRoot w:val="0085689E"/>
    <w:rsid w:val="00011869"/>
    <w:rsid w:val="000214CD"/>
    <w:rsid w:val="000C721A"/>
    <w:rsid w:val="000E1785"/>
    <w:rsid w:val="000F40FA"/>
    <w:rsid w:val="00100E34"/>
    <w:rsid w:val="0010776B"/>
    <w:rsid w:val="00133E66"/>
    <w:rsid w:val="001435A3"/>
    <w:rsid w:val="001C2C31"/>
    <w:rsid w:val="001D08F2"/>
    <w:rsid w:val="001D525B"/>
    <w:rsid w:val="001D7F4F"/>
    <w:rsid w:val="002321B6"/>
    <w:rsid w:val="00250967"/>
    <w:rsid w:val="002543C8"/>
    <w:rsid w:val="00284AAE"/>
    <w:rsid w:val="002D5FDD"/>
    <w:rsid w:val="002E5912"/>
    <w:rsid w:val="002F7D3C"/>
    <w:rsid w:val="00325348"/>
    <w:rsid w:val="0032732C"/>
    <w:rsid w:val="00334F50"/>
    <w:rsid w:val="00336AD0"/>
    <w:rsid w:val="0037079A"/>
    <w:rsid w:val="003B3836"/>
    <w:rsid w:val="003C1399"/>
    <w:rsid w:val="003D01E8"/>
    <w:rsid w:val="003E5288"/>
    <w:rsid w:val="003F6D79"/>
    <w:rsid w:val="0041760A"/>
    <w:rsid w:val="00417C01"/>
    <w:rsid w:val="00423DE1"/>
    <w:rsid w:val="00430ED3"/>
    <w:rsid w:val="004809EE"/>
    <w:rsid w:val="004E7D54"/>
    <w:rsid w:val="005273C6"/>
    <w:rsid w:val="00530A69"/>
    <w:rsid w:val="00545593"/>
    <w:rsid w:val="00577C6C"/>
    <w:rsid w:val="00580D3F"/>
    <w:rsid w:val="00582BE2"/>
    <w:rsid w:val="005C2FE2"/>
    <w:rsid w:val="005E2BC9"/>
    <w:rsid w:val="005E34AF"/>
    <w:rsid w:val="00605102"/>
    <w:rsid w:val="006215AA"/>
    <w:rsid w:val="006913C9"/>
    <w:rsid w:val="0069470D"/>
    <w:rsid w:val="006F2A9E"/>
    <w:rsid w:val="00731C8D"/>
    <w:rsid w:val="00734F00"/>
    <w:rsid w:val="00763651"/>
    <w:rsid w:val="007A70AE"/>
    <w:rsid w:val="008362E8"/>
    <w:rsid w:val="0085689E"/>
    <w:rsid w:val="008A1768"/>
    <w:rsid w:val="008B0382"/>
    <w:rsid w:val="008F4429"/>
    <w:rsid w:val="0094021A"/>
    <w:rsid w:val="009C6A0B"/>
    <w:rsid w:val="009F0BB9"/>
    <w:rsid w:val="009F0C77"/>
    <w:rsid w:val="009F4DD1"/>
    <w:rsid w:val="00A30F83"/>
    <w:rsid w:val="00A41684"/>
    <w:rsid w:val="00A64E80"/>
    <w:rsid w:val="00A72BCD"/>
    <w:rsid w:val="00A741D9"/>
    <w:rsid w:val="00A833AB"/>
    <w:rsid w:val="00A9741D"/>
    <w:rsid w:val="00AD4B17"/>
    <w:rsid w:val="00AE3397"/>
    <w:rsid w:val="00B07111"/>
    <w:rsid w:val="00B412D4"/>
    <w:rsid w:val="00B83103"/>
    <w:rsid w:val="00BA537A"/>
    <w:rsid w:val="00BE3C22"/>
    <w:rsid w:val="00C0345E"/>
    <w:rsid w:val="00C3483A"/>
    <w:rsid w:val="00C74E9D"/>
    <w:rsid w:val="00C756A7"/>
    <w:rsid w:val="00C82FD3"/>
    <w:rsid w:val="00C92819"/>
    <w:rsid w:val="00CC6B7B"/>
    <w:rsid w:val="00CD2089"/>
    <w:rsid w:val="00D73A67"/>
    <w:rsid w:val="00D970A9"/>
    <w:rsid w:val="00DF3845"/>
    <w:rsid w:val="00E30FB6"/>
    <w:rsid w:val="00E41911"/>
    <w:rsid w:val="00E92EEF"/>
    <w:rsid w:val="00ED13A2"/>
    <w:rsid w:val="00F24442"/>
    <w:rsid w:val="00F263D5"/>
    <w:rsid w:val="00F50AE3"/>
    <w:rsid w:val="00F52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836"/>
    <w:rPr>
      <w:rFonts w:ascii="Tahoma" w:hAnsi="Tahoma" w:cs="Tahoma"/>
      <w:sz w:val="16"/>
      <w:szCs w:val="16"/>
    </w:rPr>
  </w:style>
  <w:style w:type="character" w:customStyle="1" w:styleId="BalloonTextChar">
    <w:name w:val="Balloon Text Char"/>
    <w:basedOn w:val="DefaultParagraphFont"/>
    <w:link w:val="BalloonText"/>
    <w:uiPriority w:val="99"/>
    <w:semiHidden/>
    <w:rsid w:val="003B38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D13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E72F7-ACDF-43CA-802E-7C922E26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1319</Words>
  <Characters>7179</Characters>
  <Application>Microsoft Office Word</Application>
  <DocSecurity>0</DocSecurity>
  <Lines>211</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2010-10-26T12:42:00Z</cp:lastPrinted>
  <dcterms:created xsi:type="dcterms:W3CDTF">2011-03-08T21:35:00Z</dcterms:created>
  <dcterms:modified xsi:type="dcterms:W3CDTF">2011-03-08T21:35:00Z</dcterms:modified>
</cp:coreProperties>
</file>