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r>
        <w:t>AMENDED</w:t>
      </w:r>
    </w:p>
    <w:p w:rsidR="00D124EB" w:rsidRDefault="00FC4598" w:rsidP="00E05F62">
      <w:pPr>
        <w:pStyle w:val="BillDots"/>
        <w:tabs>
          <w:tab w:val="clear" w:pos="216"/>
          <w:tab w:val="clear" w:pos="432"/>
          <w:tab w:val="clear" w:pos="648"/>
          <w:tab w:val="clear" w:pos="864"/>
          <w:tab w:val="clear" w:pos="1080"/>
          <w:tab w:val="clear" w:pos="1296"/>
          <w:tab w:val="clear" w:pos="5904"/>
          <w:tab w:val="right" w:pos="5933"/>
        </w:tabs>
      </w:pPr>
      <w:r>
        <w:t>February 1</w:t>
      </w:r>
      <w:r w:rsidR="00FA3245">
        <w:t>5</w:t>
      </w:r>
      <w:r w:rsidR="002956BE">
        <w:t xml:space="preserve">, </w:t>
      </w:r>
      <w:r w:rsidR="00D124EB">
        <w:t>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B6273B">
        <w:t>2/</w:t>
      </w:r>
      <w:r w:rsidR="00FA3245">
        <w:t>15</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B6273B">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E27BB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B6273B">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E27BB8">
        <w:rPr>
          <w:color w:val="000000" w:themeColor="text1"/>
          <w:u w:val="single"/>
        </w:rPr>
        <w:t>;</w:t>
      </w:r>
      <w:r w:rsidR="00E27BB8" w:rsidRPr="00E27BB8">
        <w:rPr>
          <w:color w:val="000000" w:themeColor="text1"/>
          <w:u w:val="single"/>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E27BB8">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r w:rsidRPr="001A15C1">
        <w:rPr>
          <w:color w:val="000000" w:themeColor="text1"/>
          <w:u w:color="000000" w:themeColor="text1"/>
        </w:rPr>
        <w:t xml:space="preserve"> </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snapToGrid w:val="0"/>
        </w:rPr>
        <w:tab/>
      </w:r>
      <w:r>
        <w:rPr>
          <w:snapToGrid w:val="0"/>
        </w:rPr>
        <w:tab/>
      </w:r>
      <w:r>
        <w:rPr>
          <w:color w:val="000000" w:themeColor="text1"/>
          <w:u w:val="single"/>
        </w:rPr>
        <w:t>(5)</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1A15C1"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7E223E" w:rsidRPr="001A15C1">
        <w:rPr>
          <w:color w:val="000000" w:themeColor="text1"/>
          <w:u w:color="000000" w:themeColor="text1"/>
        </w:rPr>
        <w:tab/>
      </w:r>
      <w:r w:rsidR="007E223E" w:rsidRPr="001A15C1">
        <w:rPr>
          <w:color w:val="000000" w:themeColor="text1"/>
          <w:u w:val="single" w:color="000000" w:themeColor="text1"/>
        </w:rPr>
        <w:t>(B)</w:t>
      </w:r>
      <w:r w:rsidR="007E223E" w:rsidRPr="001A15C1">
        <w:rPr>
          <w:color w:val="000000" w:themeColor="text1"/>
          <w:u w:color="000000" w:themeColor="text1"/>
        </w:rPr>
        <w:tab/>
      </w:r>
      <w:r w:rsidR="007E223E"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 local government loan program; and</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w:t>
      </w:r>
      <w:r w:rsidRPr="007F6F80">
        <w:rPr>
          <w:u w:val="single"/>
        </w:rPr>
        <w:lastRenderedPageBreak/>
        <w:t xml:space="preserve">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is transferred to, and incorporated into, the Legislative Fiscal Office.</w:t>
      </w:r>
      <w:r>
        <w:rPr>
          <w:color w:val="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B6273B" w:rsidRDefault="007E223E" w:rsidP="00B14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 xml:space="preserve">January 1, 2013, the State Energy Office is transferred from the State Budget and Control Board to the Office </w:t>
      </w:r>
      <w:r w:rsidR="00B6273B">
        <w:rPr>
          <w:color w:val="000000" w:themeColor="text1"/>
          <w:u w:val="single" w:color="000000" w:themeColor="text1"/>
        </w:rPr>
        <w:t>of Regulatory Staff.</w:t>
      </w:r>
    </w:p>
    <w:p w:rsidR="00B6273B" w:rsidRDefault="00FA3245"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C2AA7">
        <w:rPr>
          <w:color w:val="000000" w:themeColor="text1"/>
        </w:rPr>
        <w:tab/>
      </w:r>
      <w:r>
        <w:rPr>
          <w:color w:val="000000" w:themeColor="text1"/>
          <w:u w:val="single" w:color="000000" w:themeColor="text1"/>
        </w:rPr>
        <w:t>(J)</w:t>
      </w:r>
      <w:r w:rsidRPr="005C2AA7">
        <w:rPr>
          <w:color w:val="000000" w:themeColor="text1"/>
        </w:rPr>
        <w:tab/>
      </w:r>
      <w:r w:rsidRPr="005C2AA7">
        <w:rPr>
          <w:color w:val="000000" w:themeColor="text1"/>
          <w:u w:val="single"/>
        </w:rPr>
        <w:t xml:space="preserve">Effective January 1, 2013, </w:t>
      </w:r>
      <w:r>
        <w:rPr>
          <w:color w:val="000000" w:themeColor="text1"/>
          <w:u w:val="single" w:color="000000" w:themeColor="text1"/>
        </w:rPr>
        <w:t>the Materials Management Office and the Office of State Engineer are transferred to and incorporated into the Procurement Oversight Board from the Budget and Control Board.</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F31AC6">
        <w:rPr>
          <w:color w:val="000000" w:themeColor="text1"/>
        </w:rPr>
        <w:tab/>
      </w:r>
      <w:r>
        <w:rPr>
          <w:color w:val="000000" w:themeColor="text1"/>
          <w:u w:val="single" w:color="000000" w:themeColor="text1"/>
        </w:rPr>
        <w:t>(K</w:t>
      </w:r>
      <w:r w:rsidRPr="00355F3E">
        <w:rPr>
          <w:color w:val="000000" w:themeColor="text1"/>
          <w:u w:val="single" w:color="000000" w:themeColor="text1"/>
        </w:rPr>
        <w:t>)</w:t>
      </w:r>
      <w:r w:rsidRPr="00355F3E">
        <w:rPr>
          <w:color w:val="000000" w:themeColor="text1"/>
          <w:u w:color="000000" w:themeColor="text1"/>
        </w:rPr>
        <w:tab/>
      </w:r>
      <w:r w:rsidRPr="00355F3E">
        <w:rPr>
          <w:color w:val="000000" w:themeColor="text1"/>
          <w:u w:val="single"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F31AC6"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val="single" w:color="000000" w:themeColor="text1"/>
        </w:rPr>
        <w:t>(1)</w:t>
      </w:r>
      <w:r w:rsidRPr="00355F3E">
        <w:rPr>
          <w:color w:val="000000" w:themeColor="text1"/>
          <w:u w:color="000000" w:themeColor="text1"/>
        </w:rPr>
        <w:tab/>
      </w:r>
      <w:r w:rsidRPr="00355F3E">
        <w:rPr>
          <w:color w:val="000000" w:themeColor="text1"/>
          <w:u w:val="single" w:color="000000" w:themeColor="text1"/>
        </w:rPr>
        <w:t>the Employee Insurance Program;</w:t>
      </w:r>
    </w:p>
    <w:p w:rsidR="007E223E" w:rsidRPr="00707652"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val="single" w:color="000000" w:themeColor="text1"/>
        </w:rPr>
        <w:t>(2)</w:t>
      </w:r>
      <w:r w:rsidRPr="00355F3E">
        <w:rPr>
          <w:color w:val="000000" w:themeColor="text1"/>
          <w:u w:color="000000" w:themeColor="text1"/>
        </w:rPr>
        <w:tab/>
      </w:r>
      <w:r w:rsidRPr="00355F3E">
        <w:rPr>
          <w:color w:val="000000" w:themeColor="text1"/>
          <w:u w:val="single" w:color="000000" w:themeColor="text1"/>
        </w:rPr>
        <w:t>the Retirement Division.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ear succeeding implementation of this act, the Department of Administration must include in its annual budget request to the Governor, the House Ways &amp; Means Committee, and the Senate Finance Committee a specific line item for maintenance and support of the Capitol Compl</w:t>
      </w:r>
      <w:r>
        <w:rPr>
          <w:color w:val="000000" w:themeColor="text1"/>
          <w:u w:val="single"/>
        </w:rPr>
        <w:t>ex, including the Supreme Court;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00E27BB8">
        <w:rPr>
          <w:color w:val="000000" w:themeColor="text1"/>
          <w:u w:val="single" w:color="000000" w:themeColor="text1"/>
        </w:rPr>
        <w:t>(3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(9</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(10</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(11</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(12</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(13</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00E27BB8">
        <w:rPr>
          <w:color w:val="000000" w:themeColor="text1"/>
          <w:u w:val="single" w:color="000000" w:themeColor="text1"/>
        </w:rPr>
        <w:t>(14</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sidR="00E27BB8">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w:t>
      </w:r>
      <w:r w:rsidR="00E27BB8">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sidR="00E27BB8">
        <w:rPr>
          <w:color w:val="000000" w:themeColor="text1"/>
          <w:u w:val="single" w:color="000000" w:themeColor="text1"/>
        </w:rPr>
        <w:t>17</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Pr>
          <w:color w:val="000000" w:themeColor="text1"/>
          <w:u w:val="single" w:color="000000" w:themeColor="text1"/>
        </w:rPr>
        <w:t>.</w:t>
      </w:r>
    </w:p>
    <w:p w:rsidR="00FA3245" w:rsidRDefault="00FA324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1A15C1">
        <w:rPr>
          <w:color w:val="000000" w:themeColor="text1"/>
          <w:u w:color="000000" w:themeColor="text1"/>
        </w:rPr>
        <w:tab/>
      </w:r>
      <w:r>
        <w:rPr>
          <w:color w:val="000000" w:themeColor="text1"/>
          <w:u w:val="single"/>
        </w:rPr>
        <w:t>(18)</w:t>
      </w:r>
      <w:r>
        <w:rPr>
          <w:color w:val="000000" w:themeColor="text1"/>
        </w:rPr>
        <w:tab/>
      </w:r>
      <w:r>
        <w:rPr>
          <w:color w:val="000000" w:themeColor="text1"/>
          <w:u w:val="single"/>
        </w:rPr>
        <w:t>the Division of State Information Technology, including the Data Center, Telecommunications and Information Technology Services, the South Carolina Enterprise Information System, and the Information Technology Management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val="single" w:color="000000" w:themeColor="text1"/>
        </w:rPr>
        <w:t>The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w:t>
      </w:r>
      <w:r w:rsidRPr="006D2B48">
        <w:rPr>
          <w:bCs/>
          <w:iCs/>
          <w:u w:val="single"/>
        </w:rPr>
        <w:lastRenderedPageBreak/>
        <w:t>Administration including, but not limited to, funding, personnel, 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7E223E" w:rsidRPr="001A15C1" w:rsidRDefault="00E27BB8"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662C8C">
        <w:rPr>
          <w:snapToGrid w:val="0"/>
        </w:rPr>
        <w:tab/>
      </w:r>
      <w:r w:rsidRPr="00662C8C">
        <w:rPr>
          <w:snapToGrid w:val="0"/>
          <w:u w:val="single"/>
        </w:rPr>
        <w:t>(2)</w:t>
      </w:r>
      <w:r w:rsidRPr="00662C8C">
        <w:rPr>
          <w:snapToGrid w:val="0"/>
        </w:rPr>
        <w:tab/>
      </w:r>
      <w:r w:rsidRPr="00662C8C">
        <w:rPr>
          <w:snapToGrid w:val="0"/>
          <w:u w:val="single"/>
        </w:rPr>
        <w:t xml:space="preserve">All oversight concerning the South Carolina Enterprise Information System </w:t>
      </w:r>
      <w:r>
        <w:rPr>
          <w:snapToGrid w:val="0"/>
          <w:u w:val="single"/>
        </w:rPr>
        <w:t>must remain as provided in Chapter 53, Title 11.</w:t>
      </w:r>
    </w:p>
    <w:p w:rsidR="00F1603A" w:rsidRPr="00026673"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673">
        <w:rPr>
          <w:color w:val="000000" w:themeColor="text1"/>
          <w:u w:color="000000" w:themeColor="text1"/>
        </w:rPr>
        <w:tab/>
      </w:r>
      <w:r w:rsidRPr="00026673">
        <w:rPr>
          <w:color w:val="000000" w:themeColor="text1"/>
          <w:u w:val="single" w:color="000000" w:themeColor="text1"/>
        </w:rPr>
        <w:t>(E)(1)</w:t>
      </w:r>
      <w:r w:rsidRPr="00026673">
        <w:rPr>
          <w:color w:val="000000" w:themeColor="text1"/>
          <w:u w:color="000000" w:themeColor="text1"/>
        </w:rPr>
        <w:tab/>
      </w:r>
      <w:r w:rsidRPr="00026673">
        <w:rPr>
          <w:u w:val="single"/>
        </w:rPr>
        <w:t>Each agency, office, authority, function, power, duty, or responsibility transferred to or devolved up the Department of Administration by Act ___ of 2012, R. ___, H. 3066, must be maintained as a distinct component, function, power, duty, or responsibility of the Department of Administration unless a reorganization plan is approved by the General Assembly.  Any funds appropriated to a distinct component of the department must not be transferred to another component.  Any funds appropriated for a distinct function, power, duty, or responsibility must be exercised by the distinct component to which that function, power, duty, or responsibility was vested.  Any funds appropriated to the department, and not to a distinct component of the department or for a distinct function, power, duty, or responsibility, may be used at the discretion of the director.</w:t>
      </w:r>
    </w:p>
    <w:p w:rsidR="007E223E" w:rsidRDefault="00F1603A" w:rsidP="00F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673">
        <w:rPr>
          <w:color w:val="000000" w:themeColor="text1"/>
          <w:u w:color="000000" w:themeColor="text1"/>
        </w:rPr>
        <w:tab/>
      </w:r>
      <w:r w:rsidRPr="00026673">
        <w:rPr>
          <w:color w:val="000000" w:themeColor="text1"/>
          <w:u w:color="000000" w:themeColor="text1"/>
        </w:rPr>
        <w:tab/>
      </w:r>
      <w:r w:rsidRPr="00026673">
        <w:rPr>
          <w:color w:val="000000" w:themeColor="text1"/>
          <w:u w:val="single"/>
        </w:rPr>
        <w:t>(2)</w:t>
      </w:r>
      <w:r w:rsidRPr="00026673">
        <w:rPr>
          <w:color w:val="000000" w:themeColor="text1"/>
          <w:u w:color="000000" w:themeColor="text1"/>
        </w:rPr>
        <w:tab/>
      </w:r>
      <w:r w:rsidRPr="00026673">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094CA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9B6674">
        <w:rPr>
          <w:color w:val="000000" w:themeColor="text1"/>
          <w:u w:val="single"/>
        </w:rPr>
        <w:t>(3)</w:t>
      </w:r>
      <w:r>
        <w:rPr>
          <w:color w:val="000000" w:themeColor="text1"/>
        </w:rPr>
        <w:tab/>
      </w:r>
      <w:r w:rsidRPr="009B6674">
        <w:rPr>
          <w:color w:val="000000" w:themeColor="text1"/>
          <w:u w:val="single"/>
        </w:rPr>
        <w:t>To change the organizational structure of the department the director must promulgate the reorganized structure as a regulation and submit it to the General Assembly for approval.</w:t>
      </w:r>
      <w:r>
        <w:rPr>
          <w:color w:val="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No later than December 31, 2013, the Office of Human Resources, in coordination with the Department of Archives and History, shall develop policies and procedures related to providing 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w:t>
      </w:r>
      <w:r w:rsidR="00E27BB8" w:rsidRPr="00D7659F">
        <w:rPr>
          <w:snapToGrid w:val="0"/>
          <w:u w:val="single"/>
        </w:rPr>
        <w:t>the Department of Administration.  All classified or unclassified personnel employed by these offices on the effective date of this section, either by contract or by employment at will, shall be</w:t>
      </w:r>
      <w:r w:rsidR="00E27BB8">
        <w:rPr>
          <w:snapToGrid w:val="0"/>
          <w:u w:val="single"/>
        </w:rPr>
        <w:t xml:space="preserve"> transferred to</w:t>
      </w:r>
      <w:r w:rsidR="00E27BB8" w:rsidRPr="00D7659F">
        <w:rPr>
          <w:snapToGrid w:val="0"/>
          <w:u w:val="single"/>
        </w:rPr>
        <w:t xml:space="preserve"> the Department of Administration or the Office of Inspector General, as appropriate, with the same compensation, classification, grade level</w:t>
      </w:r>
      <w:r w:rsidR="00E27BB8">
        <w:rPr>
          <w:snapToGrid w:val="0"/>
          <w:u w:val="single"/>
        </w:rPr>
        <w:t>, and contract or at will status</w:t>
      </w:r>
      <w:r w:rsidR="00E27BB8" w:rsidRPr="00D7659F">
        <w:rPr>
          <w:snapToGrid w:val="0"/>
          <w:u w:val="single"/>
        </w:rPr>
        <w:t xml:space="preserve"> as applicable</w:t>
      </w:r>
      <w:r w:rsidR="00E27BB8">
        <w:rPr>
          <w:snapToGrid w:val="0"/>
          <w:u w:val="single"/>
        </w:rPr>
        <w:t xml:space="preserve"> on the effective date of this section</w:t>
      </w:r>
      <w:r w:rsidR="00F1603A">
        <w:rPr>
          <w:snapToGrid w:val="0"/>
          <w:u w:val="single"/>
        </w:rPr>
        <w:t>.  The Executive</w:t>
      </w:r>
      <w:r w:rsidRPr="001A15C1">
        <w:rPr>
          <w:color w:val="000000" w:themeColor="text1"/>
          <w:u w:val="single" w:color="000000" w:themeColor="text1"/>
        </w:rPr>
        <w:t xml:space="preserve"> </w:t>
      </w:r>
      <w:r w:rsidR="007653D9" w:rsidRPr="001A15C1">
        <w:rPr>
          <w:color w:val="000000" w:themeColor="text1"/>
          <w:u w:val="single" w:color="000000" w:themeColor="text1"/>
        </w:rPr>
        <w:t>Director of the Budget and Control Board</w:t>
      </w:r>
      <w:r w:rsidR="007653D9">
        <w:rPr>
          <w:color w:val="000000" w:themeColor="text1"/>
          <w:u w:val="single" w:color="000000" w:themeColor="text1"/>
        </w:rPr>
        <w:t>, Director of the Department of Administration, and the Inspector</w:t>
      </w:r>
      <w:r w:rsidR="007653D9" w:rsidRPr="007653D9">
        <w:rPr>
          <w:color w:val="000000" w:themeColor="text1"/>
          <w:u w:val="single"/>
        </w:rPr>
        <w:t xml:space="preserve"> </w:t>
      </w:r>
      <w:r w:rsidRPr="001A15C1">
        <w:rPr>
          <w:color w:val="000000" w:themeColor="text1"/>
          <w:u w:val="single" w:color="000000" w:themeColor="text1"/>
        </w:rPr>
        <w:t>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653D9" w:rsidRDefault="00F1603A"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012AE">
        <w:rPr>
          <w:snapToGrid w:val="0"/>
        </w:rPr>
        <w:lastRenderedPageBreak/>
        <w:tab/>
      </w:r>
      <w:r w:rsidRPr="003012AE">
        <w:rPr>
          <w:snapToGrid w:val="0"/>
          <w:u w:val="single"/>
        </w:rPr>
        <w:t>(J)</w:t>
      </w:r>
      <w:r w:rsidRPr="003012AE">
        <w:rPr>
          <w:snapToGrid w:val="0"/>
        </w:rPr>
        <w:tab/>
      </w:r>
      <w:r w:rsidRPr="003012AE">
        <w:rPr>
          <w:snapToGrid w:val="0"/>
          <w:u w:val="single"/>
        </w:rPr>
        <w:t>Any duties to approve statewide policies, procedures, regulations, or other specific actions must be acted upon by the Department of Administration in a timely manner.  The Department of Administration must post its decisions on its website within sixty days of the day approval was sought.</w:t>
      </w:r>
      <w:r>
        <w:rPr>
          <w:snapToGrid w:val="0"/>
          <w:u w:val="single"/>
        </w:rPr>
        <w:t xml:space="preserve">  Except for </w:t>
      </w:r>
      <w:r w:rsidRPr="00602D91">
        <w:rPr>
          <w:snapToGrid w:val="0"/>
          <w:u w:val="single"/>
        </w:rPr>
        <w:t>internal charges between state agencies, departments, or entities</w:t>
      </w:r>
      <w:r>
        <w:rPr>
          <w:snapToGrid w:val="0"/>
          <w:u w:val="single"/>
        </w:rPr>
        <w:t xml:space="preserve">, the Department of Administration </w:t>
      </w:r>
      <w:r w:rsidRPr="00602D91">
        <w:rPr>
          <w:snapToGrid w:val="0"/>
          <w:u w:val="single"/>
        </w:rPr>
        <w:t xml:space="preserve">must not increase or implement a </w:t>
      </w:r>
      <w:r>
        <w:rPr>
          <w:snapToGrid w:val="0"/>
          <w:u w:val="single"/>
        </w:rPr>
        <w:t xml:space="preserve">rate or </w:t>
      </w:r>
      <w:r w:rsidRPr="00602D91">
        <w:rPr>
          <w:snapToGrid w:val="0"/>
          <w:u w:val="single"/>
        </w:rPr>
        <w:t xml:space="preserve">fee </w:t>
      </w:r>
      <w:r>
        <w:rPr>
          <w:snapToGrid w:val="0"/>
          <w:u w:val="single"/>
        </w:rPr>
        <w:t xml:space="preserve">by regulation or administrative action for </w:t>
      </w:r>
      <w:r w:rsidR="007653D9" w:rsidRPr="00602D91">
        <w:rPr>
          <w:snapToGrid w:val="0"/>
          <w:u w:val="single"/>
        </w:rPr>
        <w:t>performing a service or function</w:t>
      </w:r>
      <w:r w:rsidR="007653D9">
        <w:rPr>
          <w:snapToGrid w:val="0"/>
          <w:u w:val="single"/>
        </w:rPr>
        <w:t>.</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(K)</w:t>
      </w:r>
      <w:r>
        <w:rPr>
          <w:snapToGrid w:val="0"/>
        </w:rPr>
        <w:tab/>
      </w:r>
      <w:r>
        <w:rPr>
          <w:snapToGrid w:val="0"/>
          <w:u w:val="single"/>
        </w:rPr>
        <w:t>No later than June 30, 2013, the Department of Administration and the Procurement Oversight Board shall jointly undertake a strategic sourcing initiative through which they must analyze the state’s current spending on various categories of goods and services, identify the greatest opportunities to leverage the state’s purchasing power, and prioritize the state’s subsequent efforts to maximize achievable savings.</w:t>
      </w:r>
    </w:p>
    <w:p w:rsidR="007E223E"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1969E6">
        <w:rPr>
          <w:snapToGrid w:val="0"/>
          <w:u w:val="single"/>
        </w:rPr>
        <w:t>(L)</w:t>
      </w:r>
      <w:r>
        <w:rPr>
          <w:snapToGrid w:val="0"/>
        </w:rPr>
        <w:tab/>
      </w:r>
      <w:r>
        <w:rPr>
          <w:snapToGrid w:val="0"/>
          <w:u w:val="single"/>
        </w:rPr>
        <w:t>No later than December 31, 2013, the Department of Administration and the Procurement Oversight Board shall jointly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1- 11-40.</w:t>
      </w:r>
      <w:r>
        <w:rPr>
          <w:color w:val="000000" w:themeColor="text1"/>
        </w:rPr>
        <w:tab/>
        <w:t>(A)</w:t>
      </w:r>
      <w:r>
        <w:rPr>
          <w:color w:val="000000" w:themeColor="text1"/>
        </w:rPr>
        <w:tab/>
        <w:t>For the purposes of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 has the same meaning as provided in Section 8-13-100(11);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“Family member” has the same meaning as provided in Section 8-13-100(15);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 has the same meaning as provided in Section 11-35-310(24);</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“Public employee” has the same meaning as provided in Section 8-13-100(25);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 has the same meaning as provided in Section 8-13-100(26).and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1A15C1">
        <w:rPr>
          <w:color w:val="000000" w:themeColor="text1"/>
          <w:u w:color="000000" w:themeColor="text1"/>
        </w:rPr>
        <w:t>Section 1</w:t>
      </w:r>
      <w:r>
        <w:rPr>
          <w:color w:val="000000" w:themeColor="text1"/>
          <w:u w:color="000000" w:themeColor="text1"/>
        </w:rPr>
        <w:noBreakHyphen/>
      </w:r>
      <w:r w:rsidRPr="001A15C1">
        <w:rPr>
          <w:color w:val="000000" w:themeColor="text1"/>
          <w:u w:color="000000" w:themeColor="text1"/>
        </w:rPr>
        <w:t>11</w:t>
      </w:r>
      <w:r>
        <w:rPr>
          <w:color w:val="000000" w:themeColor="text1"/>
          <w:u w:color="000000" w:themeColor="text1"/>
        </w:rPr>
        <w:noBreakHyphen/>
      </w:r>
      <w:r w:rsidRPr="001A15C1">
        <w:rPr>
          <w:color w:val="000000" w:themeColor="text1"/>
          <w:u w:color="000000" w:themeColor="text1"/>
        </w:rPr>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the Public Employee Benefit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w:t>
      </w:r>
      <w:r w:rsidRPr="00231134">
        <w:rPr>
          <w:strike/>
          <w:color w:val="000000" w:themeColor="text1"/>
          <w:u w:color="000000" w:themeColor="text1"/>
        </w:rPr>
        <w:t xml:space="preserve">the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1130BB">
        <w:rPr>
          <w:color w:val="000000" w:themeColor="text1"/>
          <w:u w:val="single"/>
        </w:rPr>
        <w:t>’</w:t>
      </w:r>
      <w:r>
        <w:rPr>
          <w:color w:val="000000" w:themeColor="text1"/>
          <w:u w:val="single"/>
        </w:rPr>
        <w:t>s</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w:t>
      </w:r>
      <w:r w:rsidRPr="00231134">
        <w:rPr>
          <w:strike/>
          <w:color w:val="000000" w:themeColor="text1"/>
          <w:u w:color="000000" w:themeColor="text1"/>
        </w:rPr>
        <w:t xml:space="preserve">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 xml:space="preserve">either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w:t>
      </w:r>
      <w:r w:rsidRPr="00231134">
        <w:rPr>
          <w:strike/>
          <w:color w:val="000000" w:themeColor="text1"/>
          <w:u w:color="000000" w:themeColor="text1"/>
        </w:rPr>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 xml:space="preserve">either </w:t>
      </w:r>
      <w:r w:rsidRPr="00A95854">
        <w:rPr>
          <w:color w:val="000000" w:themeColor="text1"/>
          <w:u w:val="single"/>
        </w:rPr>
        <w:t xml:space="preserve">authority or the </w:t>
      </w:r>
      <w:r w:rsidRPr="001A15C1">
        <w:rPr>
          <w:color w:val="000000" w:themeColor="text1"/>
          <w:u w:val="single" w:color="000000" w:themeColor="text1"/>
        </w:rPr>
        <w:t>department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lastRenderedPageBreak/>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7E223E">
        <w:rPr>
          <w:snapToGrid w:val="0"/>
        </w:rPr>
        <w:t>3.</w:t>
      </w:r>
      <w:r w:rsidR="007E223E">
        <w:rPr>
          <w:snapToGrid w:val="0"/>
        </w:rPr>
        <w:tab/>
        <w:t>Section 11-9-820(A), (B), and (C)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Pr="00446790">
        <w:rPr>
          <w:color w:val="000000"/>
        </w:rPr>
        <w:t xml:space="preserve">One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Pr="00446790">
        <w:rPr>
          <w:color w:val="000000"/>
        </w:rPr>
        <w:t xml:space="preserve">One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(3)</w:t>
      </w:r>
      <w:r>
        <w:rPr>
          <w:color w:val="000000"/>
          <w:u w:val="single"/>
        </w:rPr>
        <w:t>(c)</w:t>
      </w:r>
      <w:r>
        <w:rPr>
          <w:color w:val="000000"/>
        </w:rPr>
        <w:tab/>
      </w:r>
      <w:r w:rsidRPr="00446790">
        <w:rPr>
          <w:color w:val="000000"/>
        </w:rPr>
        <w:t xml:space="preserve">One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(4)</w:t>
      </w:r>
      <w:r>
        <w:rPr>
          <w:color w:val="000000"/>
          <w:u w:val="single"/>
        </w:rPr>
        <w:t>(d)</w:t>
      </w:r>
      <w:r>
        <w:rPr>
          <w:color w:val="000000"/>
        </w:rPr>
        <w:tab/>
      </w:r>
      <w:r w:rsidRPr="00446790">
        <w:rPr>
          <w:color w:val="000000"/>
        </w:rPr>
        <w:t xml:space="preserve">The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446790">
        <w:rPr>
          <w:color w:val="000000"/>
        </w:rPr>
        <w:t xml:space="preserve"> </w:t>
      </w:r>
      <w:r>
        <w:rPr>
          <w:color w:val="000000"/>
          <w:u w:val="single"/>
        </w:rPr>
        <w:t>the 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 xml:space="preserve">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w:t>
      </w:r>
      <w:r w:rsidRPr="00446790">
        <w:rPr>
          <w:color w:val="000000"/>
        </w:rPr>
        <w:lastRenderedPageBreak/>
        <w:t>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the State Department of Revenue Chairman</w:t>
      </w:r>
      <w:r w:rsidRPr="00A32B6E">
        <w:rPr>
          <w:strike/>
          <w:color w:val="000000"/>
        </w:rPr>
        <w:t>, and the Director of the Budget Division of the Budget and Control Board</w:t>
      </w:r>
      <w:r w:rsidRPr="00446790">
        <w:rPr>
          <w:color w:val="000000"/>
        </w:rPr>
        <w:t>.  The BEA staff shall meet monthly with these designees in order to solicit their input.</w:t>
      </w:r>
      <w:r>
        <w:rPr>
          <w:color w:val="000000"/>
        </w:rPr>
        <w:tab/>
      </w:r>
      <w:r>
        <w:rPr>
          <w:color w:val="000000"/>
        </w:rPr>
        <w:tab/>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lastRenderedPageBreak/>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the members of the Budget and Control 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(B)</w:t>
      </w:r>
      <w:r>
        <w:rPr>
          <w:color w:val="000000"/>
        </w:rPr>
        <w:tab/>
      </w:r>
      <w:r w:rsidRPr="00446790">
        <w:rPr>
          <w:color w:val="000000"/>
        </w:rPr>
        <w:t xml:space="preserve">If at the end of the first, second, or third quarter of any fiscal year quarterly revenue collections are two percent or more 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If the quarterly revenue 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007653D9" w:rsidRPr="005B4D0E">
        <w:rPr>
          <w:strike/>
          <w:color w:val="000000"/>
        </w:rPr>
        <w:t>unanimous</w:t>
      </w:r>
      <w:r w:rsidR="007653D9" w:rsidRPr="00446790">
        <w:rPr>
          <w:color w:val="000000"/>
        </w:rPr>
        <w:t xml:space="preserve"> action within </w:t>
      </w:r>
      <w:r w:rsidR="007653D9" w:rsidRPr="005B4D0E">
        <w:rPr>
          <w:strike/>
          <w:color w:val="000000"/>
        </w:rPr>
        <w:t>seven</w:t>
      </w:r>
      <w:r w:rsidR="007653D9" w:rsidRPr="00446790">
        <w:rPr>
          <w:color w:val="000000"/>
        </w:rPr>
        <w:t xml:space="preserve"> </w:t>
      </w:r>
      <w:r w:rsidR="007653D9">
        <w:rPr>
          <w:color w:val="000000"/>
          <w:u w:val="single"/>
        </w:rPr>
        <w:t>twenty</w:t>
      </w:r>
      <w:r w:rsidR="007653D9">
        <w:rPr>
          <w:color w:val="000000"/>
        </w:rPr>
        <w:t xml:space="preserve"> </w:t>
      </w:r>
      <w:r w:rsidR="007653D9" w:rsidRPr="00446790">
        <w:rPr>
          <w:color w:val="000000"/>
        </w:rPr>
        <w:t xml:space="preserve">days, the Director of the </w:t>
      </w:r>
      <w:r w:rsidRPr="00446790">
        <w:rPr>
          <w:color w:val="000000"/>
        </w:rPr>
        <w:t xml:space="preserv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w:t>
      </w:r>
      <w:r w:rsidRPr="00446790">
        <w:rPr>
          <w:color w:val="000000"/>
        </w:rPr>
        <w:lastRenderedPageBreak/>
        <w:t>encumbered by a written contract with the agency, department, or institution not c</w:t>
      </w:r>
      <w:r>
        <w:rPr>
          <w:color w:val="000000"/>
        </w:rPr>
        <w:t>onnected with state government.</w:t>
      </w:r>
      <w:r>
        <w:rPr>
          <w:color w:val="000000"/>
        </w:rPr>
        <w:tab/>
      </w:r>
      <w:r w:rsidRPr="007B0E1D">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w:t>
      </w:r>
      <w:r>
        <w:rPr>
          <w:color w:val="000000" w:themeColor="text1"/>
          <w:u w:color="000000" w:themeColor="text1"/>
        </w:rPr>
        <w:lastRenderedPageBreak/>
        <w:t xml:space="preserve">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w:t>
      </w:r>
      <w:r w:rsidR="00E27BB8">
        <w:rPr>
          <w:color w:val="000000" w:themeColor="text1"/>
          <w:u w:color="000000" w:themeColor="text1"/>
        </w:rPr>
        <w:t>fice of Research and Statistics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a</w:t>
      </w:r>
      <w:r w:rsidR="00B14825">
        <w:rPr>
          <w:color w:val="000000" w:themeColor="text1"/>
          <w:u w:color="000000" w:themeColor="text1"/>
        </w:rPr>
        <w:t xml:space="preserve">nsferred pursuant to items (1) and </w:t>
      </w:r>
      <w:r w:rsidRPr="001A15C1">
        <w:rPr>
          <w:color w:val="000000" w:themeColor="text1"/>
          <w:u w:color="000000" w:themeColor="text1"/>
        </w:rPr>
        <w:t>(2)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w:t>
      </w:r>
      <w:r w:rsidRPr="007B0E1D">
        <w:lastRenderedPageBreak/>
        <w:t xml:space="preserve">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2956B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w:t>
      </w:r>
      <w:r w:rsidRPr="007B0E1D">
        <w:lastRenderedPageBreak/>
        <w:t xml:space="preserve">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This article 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xml:space="preserve">, judicial, or legislative </w:t>
      </w:r>
      <w:r w:rsidRPr="007B0E1D">
        <w:rPr>
          <w:strike/>
        </w:rPr>
        <w:lastRenderedPageBreak/>
        <w:t>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w:t>
      </w:r>
      <w:r w:rsidRPr="007B0E1D">
        <w:rPr>
          <w:u w:color="000000" w:themeColor="text1"/>
        </w:rPr>
        <w:lastRenderedPageBreak/>
        <w:t xml:space="preserve">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w:t>
      </w:r>
      <w:r w:rsidRPr="007B0E1D">
        <w:rPr>
          <w:bCs/>
        </w:rPr>
        <w:lastRenderedPageBreak/>
        <w:t>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 xml:space="preserve">All state agencies, departments, and institutions authorized by law to accept gifts of tangible personal property shall have </w:t>
      </w:r>
      <w:r w:rsidRPr="007B0E1D">
        <w:rPr>
          <w:u w:color="000000" w:themeColor="text1"/>
        </w:rPr>
        <w:lastRenderedPageBreak/>
        <w:t>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w:t>
      </w:r>
      <w:r w:rsidRPr="007B0E1D">
        <w:rPr>
          <w:color w:val="000000" w:themeColor="text1"/>
          <w:u w:color="000000" w:themeColor="text1"/>
        </w:rPr>
        <w:lastRenderedPageBreak/>
        <w:t xml:space="preserve">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00B14825" w:rsidRPr="007B0E1D">
        <w:rPr>
          <w:color w:val="000000" w:themeColor="text1"/>
          <w:u w:color="000000" w:themeColor="text1"/>
        </w:rPr>
        <w:t>condemnation or otherwise.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w:t>
      </w:r>
      <w:r w:rsidR="00B14825" w:rsidRPr="007B0E1D">
        <w:rPr>
          <w:u w:color="000000" w:themeColor="text1"/>
        </w:rPr>
        <w:t xml:space="preserve">maintained by and in the name of the </w:t>
      </w:r>
      <w:r w:rsidR="00B14825" w:rsidRPr="00C11C1F">
        <w:rPr>
          <w:strike/>
          <w:u w:color="000000" w:themeColor="text1"/>
        </w:rPr>
        <w:t>board</w:t>
      </w:r>
      <w:r w:rsidR="00B14825">
        <w:rPr>
          <w:u w:color="000000" w:themeColor="text1"/>
        </w:rPr>
        <w:t xml:space="preserve"> </w:t>
      </w:r>
      <w:r w:rsidR="00B14825">
        <w:rPr>
          <w:u w:val="single"/>
        </w:rPr>
        <w:t>department</w:t>
      </w:r>
      <w:r w:rsidR="00B14825" w:rsidRPr="007B0E1D">
        <w:rPr>
          <w:u w:color="000000" w:themeColor="text1"/>
        </w:rPr>
        <w:t>.  The right of</w:t>
      </w:r>
      <w:r w:rsidR="00B14825">
        <w:rPr>
          <w:u w:color="000000" w:themeColor="text1"/>
        </w:rPr>
        <w:t xml:space="preserve"> </w:t>
      </w:r>
      <w:r w:rsidRPr="007B0E1D">
        <w:rPr>
          <w:u w:color="000000" w:themeColor="text1"/>
        </w:rPr>
        <w:t xml:space="preserve">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 xml:space="preserve">survey, appraise, examine, and inspect the condition of state property to determine what is necessary to protect state </w:t>
      </w:r>
      <w:r w:rsidRPr="007B0E1D">
        <w:rPr>
          <w:bCs/>
        </w:rPr>
        <w:lastRenderedPageBreak/>
        <w:t>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 xml:space="preserve">310, as last amended by Act 203 of </w:t>
      </w:r>
      <w:r w:rsidRPr="007B0E1D">
        <w:lastRenderedPageBreak/>
        <w:t>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w:t>
      </w:r>
      <w:r w:rsidRPr="007B0E1D">
        <w:lastRenderedPageBreak/>
        <w:t xml:space="preserve">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w:t>
      </w:r>
      <w:r w:rsidRPr="007B0E1D">
        <w:lastRenderedPageBreak/>
        <w:t xml:space="preserve">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w:t>
      </w:r>
      <w:r w:rsidRPr="007B0E1D">
        <w:rPr>
          <w:u w:color="000000" w:themeColor="text1"/>
        </w:rPr>
        <w:lastRenderedPageBreak/>
        <w:t xml:space="preserve">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w:t>
      </w:r>
      <w:r w:rsidRPr="007B0E1D">
        <w:lastRenderedPageBreak/>
        <w:t xml:space="preserve">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(f)</w:t>
      </w:r>
      <w:r w:rsidRPr="007B0E1D">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w:t>
      </w:r>
      <w:r w:rsidRPr="007B0E1D">
        <w:lastRenderedPageBreak/>
        <w:t>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w:t>
      </w:r>
      <w:r w:rsidRPr="001A15C1">
        <w:rPr>
          <w:color w:val="000000" w:themeColor="text1"/>
          <w:u w:color="000000" w:themeColor="text1"/>
        </w:rPr>
        <w:lastRenderedPageBreak/>
        <w:t>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rsidR="002956BE">
        <w:t>.</w:t>
      </w:r>
      <w:r w:rsidR="002956BE">
        <w:tab/>
      </w:r>
      <w:r w:rsidRPr="007B0E1D">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w:t>
      </w:r>
      <w:r w:rsidRPr="007B0E1D">
        <w:rPr>
          <w:bCs/>
        </w:rPr>
        <w:lastRenderedPageBreak/>
        <w:t xml:space="preserve">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the South Carolina 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lastRenderedPageBreak/>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w:t>
      </w:r>
      <w:r w:rsidRPr="007B0E1D">
        <w:rPr>
          <w:bCs/>
        </w:rPr>
        <w:lastRenderedPageBreak/>
        <w:t>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lastRenderedPageBreak/>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w:t>
      </w:r>
      <w:r w:rsidRPr="007B0E1D">
        <w:rPr>
          <w:bCs/>
        </w:rPr>
        <w:lastRenderedPageBreak/>
        <w:t xml:space="preserve">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xml:space="preserve">, upon the </w:t>
      </w:r>
      <w:r w:rsidRPr="007B0E1D">
        <w:lastRenderedPageBreak/>
        <w:t>issuance of which the procedures shall be followed as prevail in connection with the use of parking tickets by the City of Columbia.  Nothing herein shall restrict the application and use of regular arrest warrants.”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State 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w:t>
      </w:r>
      <w:r w:rsidRPr="007B0E1D">
        <w:rPr>
          <w:bCs/>
        </w:rPr>
        <w:lastRenderedPageBreak/>
        <w:t xml:space="preserve">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w:t>
      </w:r>
      <w:r w:rsidRPr="007B0E1D">
        <w:lastRenderedPageBreak/>
        <w:t>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w:t>
      </w:r>
      <w:r w:rsidRPr="007B0E1D">
        <w:lastRenderedPageBreak/>
        <w:t xml:space="preserve">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r>
      <w:r w:rsidR="002956BE">
        <w:t xml:space="preserve">  </w:t>
      </w:r>
      <w:r w:rsidRPr="007B0E1D">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the 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w:t>
      </w:r>
      <w:r w:rsidRPr="007B0E1D">
        <w:lastRenderedPageBreak/>
        <w:t xml:space="preserve">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w:t>
      </w:r>
      <w:r w:rsidRPr="007B0E1D">
        <w:lastRenderedPageBreak/>
        <w:t xml:space="preserve">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W</w:t>
      </w:r>
      <w:r w:rsidRPr="007B0E1D">
        <w:rPr>
          <w:snapToGrid w:val="0"/>
        </w:rPr>
        <w:t>.</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F31AC6" w:rsidRPr="008F7800"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800">
        <w:rPr>
          <w:color w:val="000000" w:themeColor="text1"/>
          <w:u w:color="000000" w:themeColor="text1"/>
        </w:rPr>
        <w:tab/>
        <w:t>(b)</w:t>
      </w:r>
      <w:r w:rsidRPr="008F7800">
        <w:rPr>
          <w:color w:val="000000" w:themeColor="text1"/>
          <w:u w:color="000000" w:themeColor="text1"/>
        </w:rPr>
        <w:tab/>
        <w:t xml:space="preserve">The political subdivisions of this State, in regard to tort and automobile liability, property and casualty insurance shall procure insurance to cover these risks for which immunity has been waived by (1) the purchase of liability insurance pursuant to Section </w:t>
      </w:r>
      <w:r w:rsidRPr="008F7800">
        <w:rPr>
          <w:color w:val="000000" w:themeColor="text1"/>
          <w:u w:color="000000" w:themeColor="text1"/>
        </w:rPr>
        <w:lastRenderedPageBreak/>
        <w:t>1</w:t>
      </w:r>
      <w:r w:rsidRPr="008F7800">
        <w:rPr>
          <w:color w:val="000000" w:themeColor="text1"/>
          <w:u w:color="000000" w:themeColor="text1"/>
        </w:rPr>
        <w:noBreakHyphen/>
        <w:t>11</w:t>
      </w:r>
      <w:r w:rsidRPr="008F7800">
        <w:rPr>
          <w:color w:val="000000" w:themeColor="text1"/>
          <w:u w:color="000000" w:themeColor="text1"/>
        </w:rPr>
        <w:noBreakHyphen/>
        <w:t>140;  or (2) the purchase of liability insurance from a private carrier;  or (3) self</w:t>
      </w:r>
      <w:r w:rsidRPr="008F7800">
        <w:rPr>
          <w:color w:val="000000" w:themeColor="text1"/>
          <w:u w:color="000000" w:themeColor="text1"/>
        </w:rPr>
        <w:noBreakHyphen/>
        <w:t>insurance;  or (4) establishing pooled self</w:t>
      </w:r>
      <w:r w:rsidRPr="008F7800">
        <w:rPr>
          <w:color w:val="000000" w:themeColor="text1"/>
          <w:u w:color="000000" w:themeColor="text1"/>
        </w:rPr>
        <w:noBreakHyphen/>
        <w:t>insurance liability funds, by intergovernmental agreement, which may not be construed as transacting the business of insurance or otherwise subject to state laws regulating insurance.  A pooled self</w:t>
      </w:r>
      <w:r w:rsidRPr="008F7800">
        <w:rPr>
          <w:color w:val="000000" w:themeColor="text1"/>
          <w:u w:color="000000" w:themeColor="text1"/>
        </w:rPr>
        <w:noBreakHyphen/>
        <w:t>insurance liability pool is authorized to purchase specific and aggregate excess insurance.  A pooled self</w:t>
      </w:r>
      <w:r w:rsidRPr="008F7800">
        <w:rPr>
          <w:color w:val="000000" w:themeColor="text1"/>
          <w:u w:color="000000" w:themeColor="text1"/>
        </w:rPr>
        <w:noBreakHyphen/>
        <w:t>insurance liability fund must provide liability coverage for all employees of a political subdivision applying for participation in the fund.  If the insurance is obtained other than pursuant to Section 1</w:t>
      </w:r>
      <w:r w:rsidRPr="008F7800">
        <w:rPr>
          <w:color w:val="000000" w:themeColor="text1"/>
          <w:u w:color="000000" w:themeColor="text1"/>
        </w:rPr>
        <w:noBreakHyphen/>
        <w:t>11</w:t>
      </w:r>
      <w:r w:rsidRPr="008F7800">
        <w:rPr>
          <w:color w:val="000000" w:themeColor="text1"/>
          <w:u w:color="000000" w:themeColor="text1"/>
        </w:rPr>
        <w:noBreakHyphen/>
        <w:t xml:space="preserve">140, it must be obtained subject to the following conditions: </w:t>
      </w:r>
    </w:p>
    <w:p w:rsidR="007E223E" w:rsidRPr="007B0E1D"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800">
        <w:rPr>
          <w:color w:val="000000" w:themeColor="text1"/>
          <w:u w:color="000000" w:themeColor="text1"/>
        </w:rPr>
        <w:tab/>
      </w:r>
      <w:r>
        <w:rPr>
          <w:color w:val="000000" w:themeColor="text1"/>
          <w:u w:color="000000" w:themeColor="text1"/>
        </w:rPr>
        <w:tab/>
      </w:r>
      <w:r w:rsidRPr="008F7800">
        <w:rPr>
          <w:color w:val="000000" w:themeColor="text1"/>
          <w:u w:color="000000" w:themeColor="text1"/>
        </w:rPr>
        <w:t>(1)</w:t>
      </w:r>
      <w:r w:rsidRPr="008F7800">
        <w:rPr>
          <w:color w:val="000000" w:themeColor="text1"/>
          <w:u w:color="000000" w:themeColor="text1"/>
        </w:rPr>
        <w:tab/>
        <w:t>If the political subdivision does not procure tort liability insurance pursuant to Section 1</w:t>
      </w:r>
      <w:r w:rsidRPr="008F7800">
        <w:rPr>
          <w:color w:val="000000" w:themeColor="text1"/>
          <w:u w:color="000000" w:themeColor="text1"/>
        </w:rPr>
        <w:noBreakHyphen/>
        <w:t>11</w:t>
      </w:r>
      <w:r w:rsidRPr="008F7800">
        <w:rPr>
          <w:color w:val="000000" w:themeColor="text1"/>
          <w:u w:color="000000" w:themeColor="text1"/>
        </w:rPr>
        <w:noBreakHyphen/>
        <w:t xml:space="preserve">140, it must also procure its automobile liability and property and casualty insurance from other sources and shall not procure these coverages through the </w:t>
      </w:r>
      <w:r w:rsidRPr="008F7800">
        <w:rPr>
          <w:strike/>
          <w:color w:val="000000" w:themeColor="text1"/>
          <w:u w:color="000000" w:themeColor="text1"/>
        </w:rPr>
        <w:t>Budget and Control Board</w:t>
      </w:r>
      <w:r w:rsidRPr="008F7800">
        <w:rPr>
          <w:color w:val="000000" w:themeColor="text1"/>
          <w:u w:color="000000" w:themeColor="text1"/>
        </w:rPr>
        <w:t xml:space="preserve"> </w:t>
      </w:r>
      <w:r w:rsidRPr="008F7800">
        <w:rPr>
          <w:color w:val="000000" w:themeColor="text1"/>
          <w:u w:val="single" w:color="000000" w:themeColor="text1"/>
        </w:rPr>
        <w:t>governing body of the Insurance Reserve Fund</w:t>
      </w:r>
      <w:r w:rsidRPr="008F7800">
        <w:rPr>
          <w:color w:val="000000" w:themeColor="text1"/>
          <w:u w:color="000000" w:themeColor="text1"/>
        </w:rPr>
        <w:t>;</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w:t>
      </w:r>
      <w:r w:rsidR="00B14825" w:rsidRPr="007B0E1D">
        <w:t>must be insured with the</w:t>
      </w:r>
      <w:r w:rsidR="00B14825" w:rsidRPr="00230373">
        <w:rPr>
          <w:strike/>
        </w:rPr>
        <w:t xml:space="preserve"> Budget and Control Board</w:t>
      </w:r>
      <w:r w:rsidR="00B14825">
        <w:t xml:space="preserve"> </w:t>
      </w:r>
      <w:r w:rsidR="00B14825">
        <w:rPr>
          <w:u w:val="single"/>
        </w:rPr>
        <w:t>Insurance Reserve Fund</w:t>
      </w:r>
      <w:r w:rsidR="00B14825"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w:t>
      </w:r>
      <w:r w:rsidR="00B14825" w:rsidRPr="007B0E1D">
        <w:t xml:space="preserve">subdivision is required to procure from the </w:t>
      </w:r>
      <w:r w:rsidR="00B14825" w:rsidRPr="00230373">
        <w:rPr>
          <w:strike/>
        </w:rPr>
        <w:t>board</w:t>
      </w:r>
      <w:r w:rsidR="00B14825" w:rsidRPr="007B0E1D">
        <w:t xml:space="preserve"> </w:t>
      </w:r>
      <w:r w:rsidR="00B14825">
        <w:rPr>
          <w:u w:val="single"/>
        </w:rPr>
        <w:t>fund</w:t>
      </w:r>
      <w:r w:rsidR="00B14825">
        <w:t xml:space="preserve"> </w:t>
      </w:r>
      <w:r w:rsidR="00B14825" w:rsidRPr="007B0E1D">
        <w:t xml:space="preserve">are not required </w:t>
      </w:r>
      <w:r w:rsidRPr="007B0E1D">
        <w:t xml:space="preserve">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governing 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w:t>
      </w:r>
      <w:r w:rsidRPr="007B0E1D">
        <w:lastRenderedPageBreak/>
        <w:t xml:space="preserve">coverage for any political subdivision separate from the insurance coverage for other insureds.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governing body of the Insurance Reserve Fund</w:t>
      </w:r>
      <w:r w:rsidRPr="007B0E1D">
        <w:t xml:space="preserve">, it is entitled to an appropriate refund of the premium, less reasonable administrative cost.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 xml:space="preserve">120 is exclusive.  The immunity of the State and its political subdivisions, with regard to the seizure, execution, or encumbrance of </w:t>
      </w:r>
      <w:r w:rsidR="00F31AC6">
        <w:t>their properties is reaffirmed.</w:t>
      </w:r>
    </w:p>
    <w:p w:rsidR="00F31AC6" w:rsidRDefault="00F31AC6"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AC6" w:rsidRPr="002956BE" w:rsidRDefault="002956BE" w:rsidP="00F31AC6">
      <w:pPr>
        <w:tabs>
          <w:tab w:val="left" w:pos="450"/>
          <w:tab w:val="left" w:pos="720"/>
          <w:tab w:val="left" w:pos="1080"/>
          <w:tab w:val="left" w:pos="1440"/>
          <w:tab w:val="left" w:pos="1800"/>
        </w:tabs>
      </w:pPr>
      <w:r>
        <w:t>SECTION</w:t>
      </w:r>
      <w:r>
        <w:tab/>
        <w:t>17</w:t>
      </w:r>
      <w:r w:rsidR="00F31AC6" w:rsidRPr="002956BE">
        <w:t>.</w:t>
      </w:r>
      <w:r w:rsidR="00F31AC6" w:rsidRPr="002956BE">
        <w:tab/>
        <w:t>Section 1-11-140(B) of the 1976 Code is amended to read:</w:t>
      </w:r>
    </w:p>
    <w:p w:rsidR="00F31AC6" w:rsidRPr="002956BE" w:rsidRDefault="00F31AC6" w:rsidP="00F31AC6"/>
    <w:p w:rsidR="00F31AC6" w:rsidRPr="002956BE" w:rsidRDefault="00F31AC6" w:rsidP="00F3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56BE">
        <w:tab/>
        <w:t>(B)</w:t>
      </w:r>
      <w:r w:rsidRPr="002956BE">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2956BE">
        <w:rPr>
          <w:u w:val="single"/>
        </w:rPr>
        <w:t>, or in a manner provided by Section 15-78-140</w:t>
      </w:r>
      <w:r w:rsidRPr="002956BE">
        <w:t>.”</w:t>
      </w:r>
      <w:r w:rsidRPr="002956BE">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002956BE">
        <w:t>8</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19</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20</w:t>
      </w:r>
      <w:r w:rsidRPr="007B0E1D">
        <w:t>.</w:t>
      </w:r>
      <w:r w:rsidRPr="007B0E1D">
        <w:tab/>
        <w:t>Section 13</w:t>
      </w:r>
      <w:r w:rsidRPr="007B0E1D">
        <w:noBreakHyphen/>
        <w:t>7</w:t>
      </w:r>
      <w:r w:rsidRPr="007B0E1D">
        <w:noBreakHyphen/>
        <w:t>860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1</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2</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w:t>
      </w:r>
      <w:r w:rsidRPr="007B0E1D">
        <w:lastRenderedPageBreak/>
        <w:t xml:space="preserve">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w:t>
      </w:r>
      <w:r w:rsidRPr="007B0E1D">
        <w:lastRenderedPageBreak/>
        <w:t xml:space="preserve">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w:t>
      </w:r>
      <w:r w:rsidRPr="007B0E1D">
        <w:lastRenderedPageBreak/>
        <w:t xml:space="preserve">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w:t>
      </w:r>
      <w:r w:rsidRPr="007B0E1D">
        <w:lastRenderedPageBreak/>
        <w:t>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 xml:space="preserve">60(B) and </w:t>
      </w:r>
      <w:r w:rsidRPr="007B0E1D">
        <w:lastRenderedPageBreak/>
        <w:t>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30, that the fund remains adequate to defray the 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w:t>
      </w:r>
      <w:r w:rsidRPr="007B0E1D">
        <w:lastRenderedPageBreak/>
        <w:t xml:space="preserve">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All funds deposited in the Nuclear Waste Disposal Receipts Distribution Fund for waste disposed for each fiscal year, less the amount needed to provide generators rebates pursuant to </w:t>
      </w:r>
      <w:r w:rsidRPr="007B0E1D">
        <w:lastRenderedPageBreak/>
        <w:t>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23</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South Carolina’s commissioners or alternate commissioners to the compact commission shall cast any </w:t>
      </w:r>
      <w:r w:rsidRPr="007B0E1D">
        <w:lastRenderedPageBreak/>
        <w:t>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4</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w:t>
      </w:r>
      <w:r w:rsidR="002956BE">
        <w:t>5</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2</w:t>
      </w:r>
      <w:r w:rsidR="002956BE">
        <w:t>6</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7B0E1D">
        <w:rPr>
          <w:strike/>
          <w:color w:val="000000" w:themeColor="text1"/>
          <w:u w:color="000000" w:themeColor="text1"/>
        </w:rPr>
        <w:lastRenderedPageBreak/>
        <w:t xml:space="preserve">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7B0E1D">
        <w:rPr>
          <w:color w:val="000000" w:themeColor="text1"/>
          <w:u w:val="single" w:color="000000" w:themeColor="text1"/>
        </w:rPr>
        <w:lastRenderedPageBreak/>
        <w:t>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7B0E1D">
        <w:rPr>
          <w:color w:val="000000" w:themeColor="text1"/>
          <w:u w:val="single" w:color="000000" w:themeColor="text1"/>
        </w:rPr>
        <w:lastRenderedPageBreak/>
        <w:t xml:space="preserve">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27</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28</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29</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sidR="002956BE">
        <w:rPr>
          <w:rFonts w:eastAsia="MS Mincho"/>
        </w:rPr>
        <w:t>30</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lastRenderedPageBreak/>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at least two of whom must be appointed from the Senate Finance 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lastRenderedPageBreak/>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31</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297">
        <w:t>(C)</w:t>
      </w:r>
      <w:r w:rsidRPr="00074297">
        <w:tab/>
        <w:t xml:space="preserve">The Naval Base Museum Authority shall become operative upon the signing of a Memorandum Of Understanding between the </w:t>
      </w:r>
      <w:r>
        <w:lastRenderedPageBreak/>
        <w:t xml:space="preserve">RDA and the Hunley Commission.  </w:t>
      </w:r>
      <w:r w:rsidRPr="00074297">
        <w:t xml:space="preserve">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w:t>
      </w:r>
      <w:r>
        <w:t>T</w:t>
      </w:r>
      <w:r w:rsidRPr="00074297">
        <w:t xml:space="preserve">he Navy Base Museum Authority shall possess and </w:t>
      </w:r>
      <w:r w:rsidRPr="00074297">
        <w:rPr>
          <w:color w:val="000000" w:themeColor="text1"/>
          <w:u w:color="000000" w:themeColor="text1"/>
        </w:rPr>
        <w:t>may exercise all powers and authority granted to the Hunley Commission by specific statutory reference in Sections 54</w:t>
      </w:r>
      <w:r w:rsidRPr="00074297">
        <w:rPr>
          <w:color w:val="000000" w:themeColor="text1"/>
          <w:u w:color="000000" w:themeColor="text1"/>
        </w:rPr>
        <w:noBreakHyphen/>
        <w:t>7</w:t>
      </w:r>
      <w:r w:rsidRPr="00074297">
        <w:rPr>
          <w:color w:val="000000" w:themeColor="text1"/>
          <w:u w:color="000000" w:themeColor="text1"/>
        </w:rPr>
        <w:noBreakHyphen/>
        <w:t>100 and 54</w:t>
      </w:r>
      <w:r w:rsidRPr="00074297">
        <w:rPr>
          <w:color w:val="000000" w:themeColor="text1"/>
          <w:u w:color="000000" w:themeColor="text1"/>
        </w:rPr>
        <w:noBreakHyphen/>
        <w:t>7</w:t>
      </w:r>
      <w:r w:rsidRPr="00074297">
        <w:rPr>
          <w:color w:val="000000" w:themeColor="text1"/>
          <w:u w:color="000000" w:themeColor="text1"/>
        </w:rPr>
        <w:noBreakHyphen/>
        <w:t>110.</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32</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w:t>
      </w:r>
      <w:r w:rsidRPr="007B0E1D">
        <w:lastRenderedPageBreak/>
        <w:t>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33</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34</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2956BE">
        <w:t>5</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w:t>
      </w:r>
      <w:r w:rsidR="002956BE">
        <w:t>6</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37</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in the case of the Department of Agriculture and the Department of Education, the State Commissioner of Agriculture 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governing authority of a department is vested with the duty of overseeing, managing, and controlling the operation, </w:t>
      </w:r>
      <w:r w:rsidRPr="007B0E1D">
        <w:lastRenderedPageBreak/>
        <w:t>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 xml:space="preserve">If an agency or department has no recommendations for restructuring of divisions, programs, or personnel, its report must contain a statement to that </w:t>
      </w:r>
      <w:r w:rsidRPr="007B0E1D">
        <w:rPr>
          <w:u w:val="single"/>
        </w:rPr>
        <w:lastRenderedPageBreak/>
        <w:t>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38</w:t>
      </w:r>
      <w:r w:rsidRPr="007B0E1D">
        <w:t>.</w:t>
      </w:r>
      <w:r w:rsidRPr="007B0E1D">
        <w:tab/>
        <w:t>Section 8</w:t>
      </w:r>
      <w:r w:rsidRPr="007B0E1D">
        <w:noBreakHyphen/>
        <w:t>27</w:t>
      </w:r>
      <w:r w:rsidRPr="007B0E1D">
        <w:noBreakHyphen/>
        <w:t>10(4)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39</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rsidR="002956BE">
        <w:t>40</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This constitutional duty is a continuing and ongoing obligation of the General Assembly that is best addressed by </w:t>
      </w:r>
      <w:r w:rsidRPr="007B0E1D">
        <w:lastRenderedPageBreak/>
        <w:t>periodic review of the programs of the agencies and departments 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organization and operation of state agencies and entities having responsibilities for the administration and execution 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w:t>
      </w:r>
      <w:r w:rsidRPr="007B0E1D">
        <w:lastRenderedPageBreak/>
        <w:t xml:space="preserve">House of Representatives and the Clerk of the House of 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Nothing in the provisions of this chapter prohibits or restricts the President Pro Tempore of the Senate, the Speaker of </w:t>
      </w:r>
      <w:r w:rsidRPr="007B0E1D">
        <w:lastRenderedPageBreak/>
        <w:t>the House of Representatives, or chairmen of standing committees 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(D)</w:t>
      </w:r>
      <w:r w:rsidRPr="007B0E1D">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007E223E">
        <w:t>.</w:t>
      </w:r>
      <w:r w:rsidR="007E223E">
        <w:tab/>
        <w:t xml:space="preserve">This Part </w:t>
      </w:r>
      <w:r w:rsidR="007E223E" w:rsidRPr="007B0E1D">
        <w:t>takes effect July 1, 2012.</w:t>
      </w:r>
      <w:r w:rsidR="007E223E" w:rsidRPr="007B0E1D">
        <w:tab/>
      </w:r>
      <w:r w:rsidR="007E223E"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sidR="002956BE">
        <w:rPr>
          <w:color w:val="000000" w:themeColor="text1"/>
          <w:u w:color="000000" w:themeColor="text1"/>
        </w:rPr>
        <w:t>42</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lastRenderedPageBreak/>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60.</w:t>
      </w:r>
      <w:r w:rsidRPr="006D4D8C">
        <w:rPr>
          <w:color w:val="000000" w:themeColor="text1"/>
          <w:u w:color="000000" w:themeColor="text1"/>
        </w:rPr>
        <w:tab/>
      </w:r>
      <w:r w:rsidRPr="006D4D8C">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 xml:space="preserve">40, make or authorize an expenditure or obligation exceeding the amount available in an existing state </w:t>
      </w:r>
      <w:r w:rsidRPr="00AB314A">
        <w:rPr>
          <w:color w:val="000000" w:themeColor="text1"/>
          <w:u w:color="000000" w:themeColor="text1"/>
        </w:rPr>
        <w:lastRenderedPageBreak/>
        <w:t>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D)</w:t>
      </w:r>
      <w:r>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43</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lastRenderedPageBreak/>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w:t>
      </w:r>
      <w:r w:rsidRPr="00C34F96">
        <w:rPr>
          <w:color w:val="000000" w:themeColor="text1"/>
          <w:u w:color="000000" w:themeColor="text1"/>
        </w:rPr>
        <w:t>from the Senate Finance Committee by the chairman thereof and three from the Ways and Means Committee of the House of Representatives by the chairman of that committee correspond to the terms for which they are elected to the General Assembly</w:t>
      </w:r>
      <w:r w:rsidRPr="001A15C1">
        <w:rPr>
          <w:color w:val="000000" w:themeColor="text1"/>
          <w:u w:color="000000" w:themeColor="text1"/>
        </w:rPr>
        <w:t xml:space="preserve">.  The committee shall elect officers of the committee, but any person so elected may succeed himself if elected to do so.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DD1D2B">
        <w:rPr>
          <w:color w:val="000000" w:themeColor="text1"/>
          <w:u w:color="000000" w:themeColor="text1"/>
        </w:rPr>
        <w:t>, after review by the Committee,</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associated with the proposed project;  (f) a statement of the expected impact of the proposed project on the five</w:t>
      </w:r>
      <w:r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Pr="001A15C1">
        <w:rPr>
          <w:strike/>
          <w:color w:val="000000" w:themeColor="text1"/>
          <w:u w:color="000000" w:themeColor="text1"/>
        </w:rPr>
        <w:t>(g)</w:t>
      </w:r>
      <w:r w:rsidRPr="001A15C1">
        <w:rPr>
          <w:color w:val="000000" w:themeColor="text1"/>
          <w:u w:val="single" w:color="000000" w:themeColor="text1"/>
        </w:rPr>
        <w:t>(6)</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Pr="001A15C1">
        <w:rPr>
          <w:color w:val="000000" w:themeColor="text1"/>
          <w:u w:val="single" w:color="000000" w:themeColor="text1"/>
        </w:rPr>
        <w:t>(7)</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w:t>
      </w:r>
      <w:r w:rsidRPr="00600AC9">
        <w:rPr>
          <w:color w:val="000000" w:themeColor="text1"/>
          <w:u w:color="000000" w:themeColor="text1"/>
        </w:rPr>
        <w:lastRenderedPageBreak/>
        <w:t xml:space="preserve">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be substantial shall be referred to the committee for its </w:t>
      </w:r>
      <w:r w:rsidR="00B14825" w:rsidRPr="00600AC9">
        <w:rPr>
          <w:color w:val="000000" w:themeColor="text1"/>
          <w:u w:color="000000" w:themeColor="text1"/>
        </w:rPr>
        <w:t xml:space="preserve">review prior to any final action by the </w:t>
      </w:r>
      <w:r w:rsidR="00B14825" w:rsidRPr="008E422B">
        <w:rPr>
          <w:strike/>
          <w:color w:val="000000" w:themeColor="text1"/>
          <w:u w:color="000000" w:themeColor="text1"/>
        </w:rPr>
        <w:t>board</w:t>
      </w:r>
      <w:r w:rsidR="00B14825">
        <w:rPr>
          <w:color w:val="000000" w:themeColor="text1"/>
          <w:u w:color="000000" w:themeColor="text1"/>
        </w:rPr>
        <w:t xml:space="preserve"> </w:t>
      </w:r>
      <w:r w:rsidR="00B14825">
        <w:rPr>
          <w:color w:val="000000" w:themeColor="text1"/>
          <w:u w:val="single"/>
        </w:rPr>
        <w:t>authority</w:t>
      </w:r>
      <w:r w:rsidR="00B14825" w:rsidRPr="00600AC9">
        <w:rPr>
          <w:color w:val="000000" w:themeColor="text1"/>
          <w:u w:color="000000" w:themeColor="text1"/>
        </w:rPr>
        <w:t xml:space="preserve">.  In making their </w:t>
      </w:r>
      <w:r w:rsidRPr="00600AC9">
        <w:rPr>
          <w:color w:val="000000" w:themeColor="text1"/>
          <w:u w:color="000000" w:themeColor="text1"/>
        </w:rPr>
        <w:t xml:space="preserve">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Pr="00600AC9">
        <w:rPr>
          <w:color w:val="000000" w:themeColor="text1"/>
          <w:u w:val="single"/>
        </w:rPr>
        <w:t>(C)</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(D)</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(E)</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w:t>
      </w:r>
      <w:r w:rsidRPr="001A15C1">
        <w:rPr>
          <w:color w:val="000000" w:themeColor="text1"/>
          <w:u w:color="000000" w:themeColor="text1"/>
        </w:rPr>
        <w:lastRenderedPageBreak/>
        <w:t xml:space="preserve">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 xml:space="preserve">To ensure the integrity and the effectiveness of the procurement process, the Joint Bond Review Committee shall receive a monthly report from the Department of Administration </w:t>
      </w:r>
      <w:r>
        <w:rPr>
          <w:u w:val="single"/>
        </w:rPr>
        <w:t xml:space="preserve">and the Procurement Oversight Board </w:t>
      </w:r>
      <w:r w:rsidRPr="00041CDB">
        <w:rPr>
          <w:u w:val="single"/>
        </w:rPr>
        <w:t xml:space="preserve">identifying each contract newly executed, against which the </w:t>
      </w:r>
      <w:r>
        <w:rPr>
          <w:u w:val="single"/>
        </w:rPr>
        <w:t>appropriate agency</w:t>
      </w:r>
      <w:r w:rsidRPr="00041CDB">
        <w:rPr>
          <w:u w:val="single"/>
        </w:rPr>
        <w:t xml:space="preserve"> expects that at least five million dollars will be expended over the life of the agreement, inclusive of any available extensions or renewals.  The department’s monthly report must also provide notice of any renewals or extensions approved for such contracts during the relevant period.</w:t>
      </w:r>
    </w:p>
    <w:p w:rsidR="007653D9" w:rsidRPr="00D1258C"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t>
      </w:r>
      <w:r>
        <w:rPr>
          <w:u w:val="single"/>
        </w:rPr>
        <w:t xml:space="preserve">and the board </w:t>
      </w:r>
      <w:r w:rsidRPr="00041CDB">
        <w:rPr>
          <w:u w:val="single"/>
        </w:rPr>
        <w:t xml:space="preserve">with records </w:t>
      </w:r>
      <w:r>
        <w:rPr>
          <w:u w:val="single"/>
        </w:rPr>
        <w:t>they</w:t>
      </w:r>
      <w:r w:rsidRPr="00041CDB">
        <w:rPr>
          <w:u w:val="single"/>
        </w:rPr>
        <w:t xml:space="preserve"> shall require in order to satisfy the reporting requirements established in this section.  </w:t>
      </w:r>
      <w:r>
        <w:rPr>
          <w:u w:val="single"/>
        </w:rPr>
        <w:t xml:space="preserve">The </w:t>
      </w:r>
      <w:r w:rsidRPr="00041CDB">
        <w:rPr>
          <w:u w:val="single"/>
        </w:rPr>
        <w:t>monthly reports must provide information on contracts executed, extended, or renewed during the period concluding one month prior to the date on which the report is transmitted to the Joint Bond Review Committee.</w:t>
      </w:r>
    </w:p>
    <w:p w:rsidR="007653D9" w:rsidRP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w:t>
      </w:r>
      <w:r>
        <w:rPr>
          <w:u w:val="single"/>
        </w:rPr>
        <w:t>he Department of Administration and the Procurement Oversight Board.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Section 2-47-80.</w:t>
      </w:r>
      <w:r>
        <w:tab/>
      </w:r>
      <w:r w:rsidRPr="00041CDB">
        <w:rPr>
          <w:u w:val="single"/>
        </w:rPr>
        <w:t>(A)</w:t>
      </w:r>
      <w:r>
        <w:tab/>
      </w:r>
      <w:r w:rsidRPr="00041CDB">
        <w:rPr>
          <w:u w:val="single"/>
        </w:rPr>
        <w:t>To ensure the integrity and the effectiveness of the Insurance Reserve Fund, the Joint Bond Review Committee shall receive a monthly report from the Department of Administration</w:t>
      </w:r>
      <w:r>
        <w:rPr>
          <w:u w:val="single"/>
        </w:rPr>
        <w:t>.  The d</w:t>
      </w:r>
      <w:r w:rsidRPr="00041CDB">
        <w:rPr>
          <w:u w:val="single"/>
        </w:rPr>
        <w:t xml:space="preserve">epartment’s monthly reports must provide information concerning each </w:t>
      </w:r>
      <w:r w:rsidRPr="00041CDB">
        <w:rPr>
          <w:rFonts w:eastAsia="MS Mincho"/>
          <w:u w:val="single"/>
        </w:rPr>
        <w:t>policy issued, the 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ommittee shall notify and make recommendations to the Director of the Department of Administration.</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44</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w:t>
      </w:r>
      <w:r w:rsidR="002956BE">
        <w:rPr>
          <w:color w:val="000000" w:themeColor="text1"/>
          <w:u w:color="000000" w:themeColor="text1"/>
        </w:rPr>
        <w:t>5</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 xml:space="preserve">Effective January 1, 2013, the South Carolina Confederate Relic Room and Military Museum </w:t>
      </w:r>
      <w:r w:rsidRPr="00B237F0">
        <w:lastRenderedPageBreak/>
        <w:t>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20.</w:t>
      </w:r>
      <w:r w:rsidRPr="00B237F0">
        <w:tab/>
        <w:t>(A)</w:t>
      </w:r>
      <w:r w:rsidRPr="00B237F0">
        <w:tab/>
        <w:t xml:space="preserve">The South Carolina Confederate Relic Room and Military Museum is authorized to supplement its state appropriations by receiving donations of funds and artifacts and admission fees and to expend these donations and fees to support </w:t>
      </w:r>
      <w:r w:rsidRPr="00B237F0">
        <w:lastRenderedPageBreak/>
        <w:t>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B.</w:t>
      </w:r>
      <w:r w:rsidR="009D44F6">
        <w:t xml:space="preserve"> </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007E223E">
        <w:rPr>
          <w:color w:val="000000" w:themeColor="text1"/>
          <w:u w:color="000000" w:themeColor="text1"/>
        </w:rPr>
        <w:tab/>
        <w:t>A.</w:t>
      </w:r>
      <w:r w:rsidR="007E223E">
        <w:rPr>
          <w:color w:val="000000" w:themeColor="text1"/>
          <w:u w:color="000000" w:themeColor="text1"/>
        </w:rPr>
        <w:tab/>
      </w:r>
      <w:r w:rsidR="007E223E">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9D44F6">
        <w:rPr>
          <w:color w:val="000000" w:themeColor="text1"/>
          <w:u w:color="000000" w:themeColor="text1"/>
        </w:rPr>
        <w:t xml:space="preserve"> </w:t>
      </w:r>
      <w:r>
        <w:rPr>
          <w:color w:val="000000" w:themeColor="text1"/>
          <w:u w:color="000000" w:themeColor="text1"/>
        </w:rPr>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9D44F6">
        <w:rPr>
          <w:color w:val="000000" w:themeColor="text1"/>
          <w:u w:color="000000" w:themeColor="text1"/>
        </w:rPr>
        <w:t xml:space="preserve">  </w:t>
      </w:r>
      <w:r>
        <w:rPr>
          <w:color w:val="000000" w:themeColor="text1"/>
          <w:u w:color="000000" w:themeColor="text1"/>
        </w:rPr>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lastRenderedPageBreak/>
        <w:tab/>
        <w:t>“Section 1</w:t>
      </w:r>
      <w:r>
        <w:rPr>
          <w:snapToGrid w:val="0"/>
        </w:rPr>
        <w:noBreakHyphen/>
        <w:t>6</w:t>
      </w:r>
      <w:r>
        <w:rPr>
          <w:snapToGrid w:val="0"/>
        </w:rPr>
        <w:noBreakHyphen/>
        <w:t>110.</w:t>
      </w:r>
      <w:r w:rsidRPr="00310549">
        <w:rPr>
          <w:snapToGrid w:val="0"/>
        </w:rPr>
        <w:tab/>
        <w:t>(A)(1)</w:t>
      </w:r>
      <w:r w:rsidRPr="00310549">
        <w:rPr>
          <w:snapToGrid w:val="0"/>
        </w:rPr>
        <w:tab/>
        <w:t xml:space="preserve">All agencies are subject to audit </w:t>
      </w:r>
      <w:r w:rsidR="007E223E" w:rsidRPr="001A15C1">
        <w:rPr>
          <w:color w:val="000000" w:themeColor="text1"/>
          <w:u w:color="000000" w:themeColor="text1"/>
        </w:rPr>
        <w:t xml:space="preserve">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State agency and entity annually.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 xml:space="preserve">Annually the State Auditor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Annually the State Auditor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 xml:space="preserve">In order to carry out his duties, the State Inspector General and his assistants or designees must have access to all records and facilities of every state agency during normal operating hours.  The State Inspector General and his assistants or designees shall have access to all relevant records and facilities of a private organization receiving appropriated state monies, relating to the management and expenditures of these state monies, during the organization’s </w:t>
      </w:r>
      <w:r w:rsidRPr="001A15C1">
        <w:rPr>
          <w:color w:val="000000" w:themeColor="text1"/>
          <w:u w:color="000000" w:themeColor="text1"/>
        </w:rPr>
        <w:lastRenderedPageBreak/>
        <w:t>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(E)</w:t>
      </w:r>
      <w:r w:rsidRPr="001A15C1">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As required by professional auditing standards, the State Inspector General shall maintain independence in the performance of his authorized duties.  Neither the Governor nor an agency or entity of the executive or judicial branches of State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F1603A"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8F0">
        <w:rPr>
          <w:snapToGrid w:val="0"/>
        </w:rPr>
        <w:tab/>
        <w:t>(I)</w:t>
      </w:r>
      <w:r w:rsidRPr="008008F0">
        <w:rPr>
          <w:snapToGrid w:val="0"/>
        </w:rPr>
        <w:tab/>
      </w:r>
      <w:r>
        <w:rPr>
          <w:snapToGrid w:val="0"/>
        </w:rPr>
        <w:t xml:space="preserve">The Office of State Inspector General must receive funding for audits conducted by that office through a </w:t>
      </w:r>
      <w:r w:rsidRPr="00FA2396">
        <w:rPr>
          <w:snapToGrid w:val="0"/>
        </w:rPr>
        <w:t xml:space="preserve">specific line item </w:t>
      </w:r>
      <w:r>
        <w:rPr>
          <w:snapToGrid w:val="0"/>
        </w:rPr>
        <w:t xml:space="preserve">in </w:t>
      </w:r>
      <w:r w:rsidRPr="00FA2396">
        <w:rPr>
          <w:snapToGrid w:val="0"/>
        </w:rPr>
        <w:t>the annual general appropriations act.</w:t>
      </w:r>
      <w:r>
        <w:rPr>
          <w:snapToGrid w:val="0"/>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This SECTION takes effect on July 1, 2012.</w:t>
      </w:r>
    </w:p>
    <w:p w:rsidR="00B6273B"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273B" w:rsidRDefault="002956BE"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color w:val="000000" w:themeColor="text1"/>
        </w:rPr>
        <w:lastRenderedPageBreak/>
        <w:t>SECTION</w:t>
      </w:r>
      <w:r>
        <w:rPr>
          <w:color w:val="000000" w:themeColor="text1"/>
        </w:rPr>
        <w:tab/>
        <w:t>47</w:t>
      </w:r>
      <w:r w:rsidR="00B6273B">
        <w:rPr>
          <w:color w:val="000000" w:themeColor="text1"/>
        </w:rPr>
        <w:t>.</w:t>
      </w:r>
      <w:r w:rsidR="00B6273B">
        <w:rPr>
          <w:color w:val="000000" w:themeColor="text1"/>
        </w:rPr>
        <w:tab/>
        <w:t>A.</w:t>
      </w:r>
      <w:r w:rsidR="00B6273B">
        <w:rPr>
          <w:color w:val="000000" w:themeColor="text1"/>
        </w:rPr>
        <w:tab/>
      </w:r>
      <w:r w:rsidR="00B6273B" w:rsidRPr="0055368B">
        <w:t>Section 11</w:t>
      </w:r>
      <w:r w:rsidR="00B6273B" w:rsidRPr="0055368B">
        <w:noBreakHyphen/>
        <w:t>35</w:t>
      </w:r>
      <w:r w:rsidR="00B6273B" w:rsidRPr="0055368B">
        <w:noBreakHyphen/>
        <w:t>310(2) of the 1976 Code is amended to read: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rsidRPr="0055368B">
        <w:t>(2)</w:t>
      </w:r>
      <w:r w:rsidRPr="0055368B">
        <w:tab/>
        <w:t>“Board” means</w:t>
      </w:r>
      <w:r>
        <w:t xml:space="preserve"> </w:t>
      </w:r>
      <w:r w:rsidRPr="00FC4957">
        <w:rPr>
          <w:strike/>
        </w:rPr>
        <w:t>Budget and Control Board</w:t>
      </w:r>
      <w:r w:rsidRPr="0055368B">
        <w:t xml:space="preserve"> </w:t>
      </w:r>
      <w:r w:rsidRPr="00FC4957">
        <w:rPr>
          <w:u w:val="single"/>
        </w:rPr>
        <w:t>the Procurement Oversight Board established in Section 11</w:t>
      </w:r>
      <w:r w:rsidRPr="00FC4957">
        <w:rPr>
          <w:u w:val="single"/>
        </w:rPr>
        <w:noBreakHyphen/>
        <w:t>35</w:t>
      </w:r>
      <w:r w:rsidRPr="00FC4957">
        <w:rPr>
          <w:u w:val="single"/>
        </w:rPr>
        <w:noBreakHyphen/>
        <w:t>315</w:t>
      </w:r>
      <w:r w:rsidRPr="0055368B">
        <w:t>.</w:t>
      </w:r>
      <w:r>
        <w:t>”</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rsidRPr="0055368B">
        <w:t>.</w:t>
      </w:r>
      <w:r w:rsidRPr="0055368B">
        <w:tab/>
      </w:r>
      <w:r>
        <w:tab/>
      </w:r>
      <w:r w:rsidRPr="0055368B">
        <w:t>Subarticle 5, Article 1, Chapter 35, Title 11 of the 1976 Code is amended by adding:</w:t>
      </w:r>
    </w:p>
    <w:p w:rsidR="009D44F6" w:rsidRDefault="009D44F6"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6273B" w:rsidRDefault="007653D9"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5368B">
        <w:t>“Section 11</w:t>
      </w:r>
      <w:r w:rsidRPr="0055368B">
        <w:noBreakHyphen/>
        <w:t>35</w:t>
      </w:r>
      <w:r w:rsidRPr="0055368B">
        <w:noBreakHyphen/>
        <w:t>310.</w:t>
      </w:r>
      <w:r w:rsidRPr="0055368B">
        <w:tab/>
        <w:t>(A)</w:t>
      </w:r>
      <w:r w:rsidRPr="0055368B">
        <w:tab/>
        <w:t xml:space="preserve">There is hereby established the Procurement Oversight Board to be comprised of </w:t>
      </w:r>
      <w:r>
        <w:t>three</w:t>
      </w:r>
      <w:r w:rsidRPr="0055368B">
        <w:t xml:space="preserve"> members appointed to four</w:t>
      </w:r>
      <w:r w:rsidRPr="0055368B">
        <w:noBreakHyphen/>
        <w:t xml:space="preserve">year terms with one member each appointed by the Governor, the Comptroller General, </w:t>
      </w:r>
      <w:r>
        <w:t xml:space="preserve">and </w:t>
      </w:r>
      <w:r w:rsidRPr="0055368B">
        <w:t>the State Treasurer.  A board member may only be removed by his appointing official for malfeasance, misfeasance, incompetency, absenteeism, conflicts of interest, misconduct, persistent neglect o</w:t>
      </w:r>
      <w:r>
        <w:t xml:space="preserve">f duty in office, or incapacity, in writing with a copy </w:t>
      </w:r>
      <w:r w:rsidRPr="0055368B">
        <w:t xml:space="preserve">published in a conspicuous location on the </w:t>
      </w:r>
      <w:r>
        <w:t>board</w:t>
      </w:r>
      <w:r w:rsidRPr="0055368B">
        <w:t xml:space="preserve">’s internet website.  The board </w:t>
      </w:r>
      <w:r>
        <w:t xml:space="preserve">shall elect one </w:t>
      </w:r>
      <w:r w:rsidR="00B6273B">
        <w:t xml:space="preserve">member to serve as chairman and </w:t>
      </w:r>
      <w:r w:rsidR="00B6273B" w:rsidRPr="0055368B">
        <w:t>must meet at least quarterly to carry out the duties and responsibilities provided by this chapter.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368B">
        <w:tab/>
        <w:t>(B)</w:t>
      </w:r>
      <w:r w:rsidRPr="0055368B">
        <w:tab/>
        <w:t>A board member or his immediate family must not have an economic interest that would cause the member to recuse himself from participating in the deliberations or voting on any matter before the board pursuant to Section 8</w:t>
      </w:r>
      <w:r w:rsidRPr="0055368B">
        <w:noBreakHyphen/>
        <w:t>13</w:t>
      </w:r>
      <w:r w:rsidRPr="0055368B">
        <w:noBreakHyphen/>
        <w:t>700.</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r>
      <w:r w:rsidRPr="0055368B">
        <w:t>Upon the effective date of the creation of the Procurement Oversight Board, all offices established by Chapter 35 of Title 11 and corresponding staff and equipment are transferred to the Procurement Oversight Board.  The Department of Administration, at its own expense, must provide appropriate office space, building, and facility service including janitorial, utility and telephone services, computer and technology services, and related supplies to the board and the transferred offices pursuant to a Memorandum of Understanding executed by the Director of the Department of Administration and the Chairmen of the Procurement Oversight Board.</w:t>
      </w:r>
    </w:p>
    <w:p w:rsidR="00B6273B" w:rsidRDefault="00B6273B" w:rsidP="00B6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359D" w:rsidRDefault="002956BE"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48</w:t>
      </w:r>
      <w:r w:rsidR="0034359D">
        <w:rPr>
          <w:color w:val="000000" w:themeColor="text1"/>
          <w:u w:color="000000" w:themeColor="text1"/>
        </w:rPr>
        <w:t>.</w:t>
      </w:r>
      <w:r w:rsidR="0034359D">
        <w:rPr>
          <w:color w:val="000000" w:themeColor="text1"/>
          <w:u w:color="000000" w:themeColor="text1"/>
        </w:rPr>
        <w:tab/>
        <w:t>Section 2-59-10(1) of the 1976 Code is amended to read:</w:t>
      </w:r>
    </w:p>
    <w:p w:rsidR="00B6273B"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36631C">
        <w:rPr>
          <w:color w:val="000000" w:themeColor="text1"/>
          <w:u w:color="000000" w:themeColor="text1"/>
        </w:rPr>
        <w:t xml:space="preserve">management of the L. Marion Gressette Building </w:t>
      </w:r>
      <w:r>
        <w:rPr>
          <w:color w:val="000000" w:themeColor="text1"/>
          <w:u w:val="single"/>
        </w:rPr>
        <w:t>and the Senate areas of the State House</w:t>
      </w:r>
      <w:r>
        <w:rPr>
          <w:color w:val="000000" w:themeColor="text1"/>
        </w:rPr>
        <w:t xml:space="preserve"> </w:t>
      </w:r>
      <w:r w:rsidRPr="0036631C">
        <w:rPr>
          <w:color w:val="000000" w:themeColor="text1"/>
          <w:u w:color="000000" w:themeColor="text1"/>
        </w:rPr>
        <w:t xml:space="preserve">with </w:t>
      </w:r>
      <w:r>
        <w:rPr>
          <w:color w:val="000000" w:themeColor="text1"/>
          <w:u w:val="single"/>
        </w:rPr>
        <w:t>sole</w:t>
      </w:r>
      <w:r>
        <w:rPr>
          <w:color w:val="000000" w:themeColor="text1"/>
        </w:rPr>
        <w:t xml:space="preserve"> </w:t>
      </w:r>
      <w:r w:rsidRPr="0036631C">
        <w:rPr>
          <w:color w:val="000000" w:themeColor="text1"/>
          <w:u w:color="000000" w:themeColor="text1"/>
        </w:rPr>
        <w:t xml:space="preserve">authority to formulate and implement policies and procedures for the effective utilization of personnel, equipment, and space within the </w:t>
      </w:r>
      <w:r w:rsidRPr="0036631C">
        <w:rPr>
          <w:strike/>
          <w:color w:val="000000" w:themeColor="text1"/>
          <w:u w:color="000000" w:themeColor="text1"/>
        </w:rPr>
        <w:t>building</w:t>
      </w:r>
      <w:r>
        <w:rPr>
          <w:color w:val="000000" w:themeColor="text1"/>
          <w:u w:color="000000" w:themeColor="text1"/>
        </w:rPr>
        <w:t xml:space="preserve"> </w:t>
      </w:r>
      <w:r>
        <w:rPr>
          <w:color w:val="000000" w:themeColor="text1"/>
          <w:u w:val="single"/>
        </w:rPr>
        <w:t>L. Marion Gressette Building and the Senate areas of the State House</w:t>
      </w:r>
      <w:r w:rsidRPr="0036631C">
        <w:rPr>
          <w:color w:val="000000" w:themeColor="text1"/>
          <w:u w:color="000000" w:themeColor="text1"/>
        </w:rPr>
        <w:t>;</w:t>
      </w:r>
      <w:r>
        <w:rPr>
          <w:color w:val="000000" w:themeColor="text1"/>
          <w:u w:color="000000" w:themeColor="text1"/>
        </w:rPr>
        <w:tab/>
      </w:r>
    </w:p>
    <w:p w:rsidR="0034359D" w:rsidRDefault="0034359D" w:rsidP="00343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Part XIII</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B24A33" w:rsidRPr="00355F3E">
        <w:rPr>
          <w:color w:val="000000" w:themeColor="text1"/>
          <w:u w:color="000000" w:themeColor="text1"/>
        </w:rPr>
        <w:t>.</w:t>
      </w:r>
      <w:r w:rsidR="00B24A33" w:rsidRPr="00355F3E">
        <w:rPr>
          <w:color w:val="000000" w:themeColor="text1"/>
          <w:u w:color="000000" w:themeColor="text1"/>
        </w:rPr>
        <w:tab/>
        <w:t>A.</w:t>
      </w:r>
      <w:r w:rsidR="00B24A33" w:rsidRPr="00355F3E">
        <w:rPr>
          <w:color w:val="000000" w:themeColor="text1"/>
          <w:u w:color="000000" w:themeColor="text1"/>
        </w:rPr>
        <w:tab/>
        <w:t>Title 9 of the 1976 Code is amended by adding:</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“CHAPTER 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b/>
        <w:t>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Article 1</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General Provisions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10.</w:t>
      </w:r>
      <w:r w:rsidRPr="00355F3E">
        <w:rPr>
          <w:color w:val="000000" w:themeColor="text1"/>
          <w:u w:color="000000" w:themeColor="text1"/>
        </w:rPr>
        <w:tab/>
        <w:t>(A)</w:t>
      </w:r>
      <w:r w:rsidRPr="00355F3E">
        <w:rPr>
          <w:color w:val="000000" w:themeColor="text1"/>
          <w:u w:color="000000" w:themeColor="text1"/>
        </w:rPr>
        <w:tab/>
        <w:t>Effective, July 1, 2012, there is created the South Carolina Public Employee Benefit Authority.  The authority is comprised of the employee insurance division and the retirement systems division.  The governing body of the authority is a board of directors consisting of nine members.  The functions of the authority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authority, including the hiring of an executive director of the authority.  The executive director must be employed by the authority and compensation of the executive director may be fixed by the board in its judgment</w:t>
      </w:r>
      <w:r>
        <w:rPr>
          <w:color w:val="000000" w:themeColor="text1"/>
          <w:u w:color="000000" w:themeColor="text1"/>
        </w:rPr>
        <w:t xml:space="preserve"> and as appropriated by the General Assembly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board is composed of:</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three members appointed by the Governor;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 xml:space="preserve">two representative members, appointed by the President Pro Tempore of the Senate, one who is either an active or retired </w:t>
      </w:r>
      <w:r w:rsidRPr="00355F3E">
        <w:rPr>
          <w:color w:val="000000" w:themeColor="text1"/>
          <w:u w:color="000000" w:themeColor="text1"/>
        </w:rPr>
        <w:lastRenderedPageBreak/>
        <w:t>member of the Police Officers Retirement System and one who is a retired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one member appointed by the Chairman of the Senate Finance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two representative members appointed by the Speaker of the House of Representatives, one of whom must be a state employee who is an active contributing member of the South Carolina Retirement System and an employee of a public school district in South Carolina who is an active member of the South Carolina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one member appointed by the Chairman of the House Ways and Means Committee.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(C)(1)</w:t>
      </w:r>
      <w:r w:rsidRPr="00355F3E">
        <w:rPr>
          <w:color w:val="000000" w:themeColor="text1"/>
          <w:u w:color="000000" w:themeColor="text1"/>
        </w:rPr>
        <w:tab/>
        <w:t xml:space="preserve">A nonrepresentative member may not be appointed to the board unless the person possesses at least one of the following qualifications: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at least twelve years of professional experience in the financial management of pensions or insurance plans;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355F3E">
        <w:rPr>
          <w:color w:val="000000" w:themeColor="text1"/>
          <w:u w:color="000000" w:themeColor="text1"/>
        </w:rPr>
        <w:t>)</w:t>
      </w:r>
      <w:r w:rsidRPr="00355F3E">
        <w:rPr>
          <w:color w:val="000000" w:themeColor="text1"/>
          <w:u w:color="000000" w:themeColor="text1"/>
        </w:rPr>
        <w:tab/>
        <w:t>at least twelve years academic experience and holds a bachelor</w:t>
      </w:r>
      <w:r w:rsidRPr="001130BB">
        <w:rPr>
          <w:color w:val="000000" w:themeColor="text1"/>
          <w:u w:color="000000" w:themeColor="text1"/>
        </w:rPr>
        <w:t>’</w:t>
      </w:r>
      <w:r w:rsidRPr="00355F3E">
        <w:rPr>
          <w:color w:val="000000" w:themeColor="text1"/>
          <w:u w:color="000000" w:themeColor="text1"/>
        </w:rPr>
        <w:t>s or higher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w:t>
      </w:r>
      <w:r>
        <w:rPr>
          <w:color w:val="000000" w:themeColor="text1"/>
          <w:u w:color="000000" w:themeColor="text1"/>
        </w:rPr>
        <w:t>c</w:t>
      </w:r>
      <w:r w:rsidRPr="00355F3E">
        <w:rPr>
          <w:color w:val="000000" w:themeColor="text1"/>
          <w:u w:color="000000" w:themeColor="text1"/>
        </w:rPr>
        <w:t>)</w:t>
      </w:r>
      <w:r w:rsidRPr="00355F3E">
        <w:rPr>
          <w:color w:val="000000" w:themeColor="text1"/>
          <w:u w:color="000000" w:themeColor="text1"/>
        </w:rPr>
        <w:tab/>
        <w:t>at least twelve years of professional experience as a certified public accountant with financial management, pension, or insurance audit expertise;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355F3E">
        <w:rPr>
          <w:color w:val="000000" w:themeColor="text1"/>
          <w:u w:color="000000" w:themeColor="text1"/>
        </w:rPr>
        <w:t>)</w:t>
      </w:r>
      <w:r w:rsidRPr="00355F3E">
        <w:rPr>
          <w:color w:val="000000" w:themeColor="text1"/>
          <w:u w:color="000000" w:themeColor="text1"/>
        </w:rPr>
        <w:tab/>
        <w:t>at least twelve years as a Certified Financial Planner credential of the Certified Financial Planner Board of Standards;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snapToGrid w:val="0"/>
        </w:rPr>
        <w:tab/>
      </w:r>
      <w:r>
        <w:rPr>
          <w:snapToGrid w:val="0"/>
        </w:rPr>
        <w:tab/>
      </w:r>
      <w:r>
        <w:rPr>
          <w:snapToGrid w:val="0"/>
        </w:rPr>
        <w:tab/>
      </w:r>
      <w:r>
        <w:rPr>
          <w:color w:val="000000" w:themeColor="text1"/>
          <w:u w:color="000000" w:themeColor="text1"/>
        </w:rPr>
        <w:t>(e</w:t>
      </w:r>
      <w:r w:rsidRPr="00355F3E">
        <w:rPr>
          <w:color w:val="000000" w:themeColor="text1"/>
          <w:u w:color="000000" w:themeColor="text1"/>
        </w:rPr>
        <w:t>)</w:t>
      </w:r>
      <w:r w:rsidRPr="00355F3E">
        <w:rPr>
          <w:color w:val="000000" w:themeColor="text1"/>
          <w:u w:color="000000" w:themeColor="text1"/>
        </w:rPr>
        <w:tab/>
        <w:t>at least twelve years membership in the South Carolina Bar</w:t>
      </w:r>
      <w:r>
        <w:rPr>
          <w:color w:val="000000" w:themeColor="text1"/>
          <w:u w:color="000000" w:themeColor="text1"/>
        </w:rPr>
        <w:t xml:space="preserve"> and extensive experience in one or more of the following areas of law:</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taxation;</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insurance;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healthcare;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securities;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corporate;</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finance; or</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t xml:space="preserve">the Employment Retirement Income Security Act </w:t>
      </w:r>
    </w:p>
    <w:p w:rsidR="007653D9" w:rsidRDefault="007653D9"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(ERISA)</w:t>
      </w:r>
    </w:p>
    <w:p w:rsidR="00B24A33" w:rsidRDefault="00B24A33" w:rsidP="00765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r>
      <w:r>
        <w:rPr>
          <w:color w:val="000000" w:themeColor="text1"/>
          <w:u w:color="000000" w:themeColor="text1"/>
        </w:rPr>
        <w:t>In addition to the requirements of subsections (B)(2) and (4) of this section, a</w:t>
      </w:r>
      <w:r w:rsidRPr="00355F3E">
        <w:rPr>
          <w:color w:val="000000" w:themeColor="text1"/>
          <w:u w:color="000000" w:themeColor="text1"/>
        </w:rPr>
        <w:t xml:space="preserve"> representative member may not be appointed to the board unless the person: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(a)</w:t>
      </w:r>
      <w:r w:rsidRPr="00355F3E">
        <w:rPr>
          <w:color w:val="000000" w:themeColor="text1"/>
          <w:u w:color="000000" w:themeColor="text1"/>
        </w:rPr>
        <w:tab/>
        <w:t xml:space="preserve">possesses one of the qualifications set forth in item (1); or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has at least twelve years of public employment experience and holds a bachelor</w:t>
      </w:r>
      <w:r w:rsidRPr="001130BB">
        <w:rPr>
          <w:color w:val="000000" w:themeColor="text1"/>
          <w:u w:color="000000" w:themeColor="text1"/>
        </w:rPr>
        <w:t>’</w:t>
      </w:r>
      <w:r w:rsidRPr="00355F3E">
        <w:rPr>
          <w:color w:val="000000" w:themeColor="text1"/>
          <w:u w:color="000000" w:themeColor="text1"/>
        </w:rPr>
        <w:t>s degree from a college or university as classified by the Carnegie Foundation.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Representative members must be appointed from three nominations jointly made to the appointing official by membership organizations representative of the interests to be represented.  The appointing official may request three additional nominations if the official elects not to appoint any of those nominated.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(E)</w:t>
      </w:r>
      <w:r w:rsidRPr="00355F3E">
        <w:rPr>
          <w:color w:val="000000" w:themeColor="text1"/>
          <w:u w:color="000000" w:themeColor="text1"/>
        </w:rPr>
        <w:tab/>
        <w:t>Members of the board shall serve for terms of two years and until their successors are appointed and qualify.  Vacancies must be filled in the manner of original appointment for the unexpired portion of the term.  Terms commence on July first of even numbered years.  Upon a member</w:t>
      </w:r>
      <w:r w:rsidRPr="001130BB">
        <w:rPr>
          <w:color w:val="000000" w:themeColor="text1"/>
          <w:u w:color="000000" w:themeColor="text1"/>
        </w:rPr>
        <w:t>’</w:t>
      </w:r>
      <w:r w:rsidRPr="00355F3E">
        <w:rPr>
          <w:color w:val="000000" w:themeColor="text1"/>
          <w:u w:color="000000" w:themeColor="text1"/>
        </w:rPr>
        <w:t>s appointment, the appointing official shall certify to the Secretary of State that the appointee meets or exceeds the qualifications set forth in subsection</w:t>
      </w:r>
      <w:r>
        <w:rPr>
          <w:color w:val="000000" w:themeColor="text1"/>
          <w:u w:color="000000" w:themeColor="text1"/>
        </w:rPr>
        <w:t>s (B) and</w:t>
      </w:r>
      <w:r w:rsidRPr="00355F3E">
        <w:rPr>
          <w:color w:val="000000" w:themeColor="text1"/>
          <w:u w:color="000000" w:themeColor="text1"/>
        </w:rPr>
        <w:t xml:space="preserve"> (C).  No person appointed may qualify unless he first certifies that he meets or exceeds the qualifications applicable for their appointment.  A member may be removed before the expiration of his term by the applicable appointing official only for the reasons specified in Section 1</w:t>
      </w:r>
      <w:r>
        <w:rPr>
          <w:color w:val="000000" w:themeColor="text1"/>
          <w:u w:color="000000" w:themeColor="text1"/>
        </w:rPr>
        <w:noBreakHyphen/>
      </w:r>
      <w:r w:rsidRPr="00355F3E">
        <w:rPr>
          <w:color w:val="000000" w:themeColor="text1"/>
          <w:u w:color="000000" w:themeColor="text1"/>
        </w:rPr>
        <w:t>3</w:t>
      </w:r>
      <w:r>
        <w:rPr>
          <w:color w:val="000000" w:themeColor="text1"/>
          <w:u w:color="000000" w:themeColor="text1"/>
        </w:rPr>
        <w:noBreakHyphen/>
      </w:r>
      <w:r w:rsidRPr="00355F3E">
        <w:rPr>
          <w:color w:val="000000" w:themeColor="text1"/>
          <w:u w:color="000000" w:themeColor="text1"/>
        </w:rPr>
        <w:t>240(C).</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(F)</w:t>
      </w:r>
      <w:r w:rsidRPr="00355F3E">
        <w:rPr>
          <w:color w:val="000000" w:themeColor="text1"/>
          <w:u w:color="000000" w:themeColor="text1"/>
        </w:rPr>
        <w:tab/>
        <w:t xml:space="preserve">The members shall select a nonrepresentative member to serve as chairman and shall select those other officers </w:t>
      </w:r>
      <w:r>
        <w:rPr>
          <w:color w:val="000000" w:themeColor="text1"/>
          <w:u w:color="000000" w:themeColor="text1"/>
        </w:rPr>
        <w:t>they</w:t>
      </w:r>
      <w:r w:rsidRPr="00355F3E">
        <w:rPr>
          <w:color w:val="000000" w:themeColor="text1"/>
          <w:u w:color="000000" w:themeColor="text1"/>
        </w:rPr>
        <w:t xml:space="preserve"> determine necessary.  Subject to the qualifications for chairman provided in this section, members may set their own policy related to the rotation of the selection of a chairman of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G</w:t>
      </w:r>
      <w:r w:rsidRPr="00355F3E">
        <w:rPr>
          <w:color w:val="000000" w:themeColor="text1"/>
          <w:u w:color="000000" w:themeColor="text1"/>
        </w:rPr>
        <w:t>)(1)</w:t>
      </w:r>
      <w:r w:rsidRPr="00355F3E">
        <w:rPr>
          <w:color w:val="000000" w:themeColor="text1"/>
          <w:u w:color="000000" w:themeColor="text1"/>
        </w:rPr>
        <w:tab/>
      </w:r>
      <w:r>
        <w:rPr>
          <w:color w:val="000000" w:themeColor="text1"/>
          <w:u w:color="000000" w:themeColor="text1"/>
        </w:rPr>
        <w:t>Each m</w:t>
      </w:r>
      <w:r w:rsidRPr="00355F3E">
        <w:rPr>
          <w:color w:val="000000" w:themeColor="text1"/>
          <w:u w:color="000000" w:themeColor="text1"/>
        </w:rPr>
        <w:t xml:space="preserve">ember must receive an annual salary of twelve thousand dollars.  </w:t>
      </w:r>
      <w:r>
        <w:rPr>
          <w:color w:val="000000" w:themeColor="text1"/>
          <w:u w:color="000000" w:themeColor="text1"/>
        </w:rPr>
        <w:t>This c</w:t>
      </w:r>
      <w:r w:rsidRPr="00355F3E">
        <w:rPr>
          <w:color w:val="000000" w:themeColor="text1"/>
          <w:u w:color="000000" w:themeColor="text1"/>
        </w:rPr>
        <w:t xml:space="preserve">ompensation must be paid from approved accounts of general funds and retirement system funds based on the proportionate amount of time </w:t>
      </w:r>
      <w:r>
        <w:rPr>
          <w:color w:val="000000" w:themeColor="text1"/>
          <w:u w:color="000000" w:themeColor="text1"/>
        </w:rPr>
        <w:t>the board devotes to its various functions</w:t>
      </w:r>
      <w:r w:rsidRPr="00355F3E">
        <w:rPr>
          <w:color w:val="000000" w:themeColor="text1"/>
          <w:u w:color="000000" w:themeColor="text1"/>
        </w:rPr>
        <w:t>.  Members may receive the mileage and subsistence authorized by law for members of state boards, commissions, and committees paid from approved accounts funded by general funds and retirement system funds in the proportion that compensation is paid.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1130BB">
        <w:rPr>
          <w:color w:val="000000" w:themeColor="text1"/>
          <w:u w:color="000000" w:themeColor="text1"/>
        </w:rPr>
        <w:t>’</w:t>
      </w:r>
      <w:r w:rsidRPr="00355F3E">
        <w:rPr>
          <w:color w:val="000000" w:themeColor="text1"/>
          <w:u w:color="000000" w:themeColor="text1"/>
        </w:rPr>
        <w:t>s service on the board is not considered earnable compensation for purposes of any state retirement system.</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 w:val="left" w:pos="6300"/>
        </w:tabs>
        <w:rPr>
          <w:color w:val="000000" w:themeColor="text1"/>
          <w:u w:color="000000" w:themeColor="text1"/>
        </w:rPr>
      </w:pPr>
      <w:r w:rsidRPr="00355F3E">
        <w:rPr>
          <w:color w:val="000000" w:themeColor="text1"/>
          <w:u w:color="000000" w:themeColor="text1"/>
        </w:rPr>
        <w:lastRenderedPageBreak/>
        <w:tab/>
        <w:t>(H)</w:t>
      </w:r>
      <w:r w:rsidRPr="00355F3E">
        <w:rPr>
          <w:color w:val="000000" w:themeColor="text1"/>
          <w:u w:color="000000" w:themeColor="text1"/>
        </w:rPr>
        <w:tab/>
        <w:t xml:space="preserve">Minimally, the board shall meet monthly.  If the chairman </w:t>
      </w:r>
      <w:r>
        <w:rPr>
          <w:color w:val="000000" w:themeColor="text1"/>
          <w:u w:color="000000" w:themeColor="text1"/>
        </w:rPr>
        <w:t>considers</w:t>
      </w:r>
      <w:r w:rsidRPr="00355F3E">
        <w:rPr>
          <w:color w:val="000000" w:themeColor="text1"/>
          <w:u w:color="000000" w:themeColor="text1"/>
        </w:rPr>
        <w:t xml:space="preserve"> it mo</w:t>
      </w:r>
      <w:r>
        <w:rPr>
          <w:color w:val="000000" w:themeColor="text1"/>
          <w:u w:color="000000" w:themeColor="text1"/>
        </w:rPr>
        <w:t>re</w:t>
      </w:r>
      <w:r w:rsidRPr="00355F3E">
        <w:rPr>
          <w:color w:val="000000" w:themeColor="text1"/>
          <w:u w:color="000000" w:themeColor="text1"/>
        </w:rPr>
        <w:t xml:space="preserv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55F3E">
        <w:rPr>
          <w:color w:val="000000" w:themeColor="text1"/>
          <w:u w:color="000000" w:themeColor="text1"/>
        </w:rPr>
        <w:t>The South Carolina Public Employee Benefit Authority shall operate an employee insurance program division to administer insurance programs pursuant to Article 5, Chapter 11, Title 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board of directors of the authority shall appoint a State Health Plan Advisory Committee (committee) to review and make recommendations to the board on proposed changes to the State Health Plan.  Representation on the committee must be equal among health care professionals, the insurance industry, and consumers.  The board, by resolution, shall establish the committee, provide for its membership, and provide for its operations.  Members shall serve without compensation, but may receive the mileage, subsistence, and per diem allowed by law for members of state boards, committees, and commissions to be paid from approved accounts of the authority.</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(A)(1)</w:t>
      </w:r>
      <w:r w:rsidRPr="00355F3E">
        <w:rPr>
          <w:color w:val="000000" w:themeColor="text1"/>
          <w:u w:color="000000" w:themeColor="text1"/>
        </w:rPr>
        <w:tab/>
        <w:t>The South Carolina Public Employee Benefit Authority shall operate a retirement division to administer the various retirement system and retirement programs pursuant to Title 9 and, effective after December 31, 2013, to administer the deferred compensation program pursuant to Chapter 23, Title 8.</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Expenses incurred by the retirement division in administering, after December 31, 2013, the deferred compensation plans must be reimbursed to the retirement division from funds generated by the deferred compensation plans available to pay for administrative expenses.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t>(B)(1)</w:t>
      </w:r>
      <w:r>
        <w:t>(a)</w:t>
      </w:r>
      <w:r w:rsidRPr="00355F3E">
        <w:tab/>
        <w:t>Notwithstanding the provisions of Sections 9</w:t>
      </w:r>
      <w:r>
        <w:noBreakHyphen/>
      </w:r>
      <w:r w:rsidRPr="00355F3E">
        <w:t>1</w:t>
      </w:r>
      <w:r>
        <w:noBreakHyphen/>
      </w:r>
      <w:r w:rsidRPr="00355F3E">
        <w:t>102</w:t>
      </w:r>
      <w:r>
        <w:t>0</w:t>
      </w:r>
      <w:r w:rsidRPr="00355F3E">
        <w:t xml:space="preserve"> and 9</w:t>
      </w:r>
      <w:r>
        <w:noBreakHyphen/>
      </w:r>
      <w:r w:rsidRPr="00355F3E">
        <w:t>1</w:t>
      </w:r>
      <w:r>
        <w:noBreakHyphen/>
      </w:r>
      <w:r w:rsidRPr="00355F3E">
        <w:t xml:space="preserve">1050, or any other provision of Chapter 1 of this title relating to the setting of employee and employer contributions required for the South Carolina Retirement System either </w:t>
      </w:r>
      <w:r>
        <w:t xml:space="preserve">established </w:t>
      </w:r>
      <w:r w:rsidRPr="00355F3E">
        <w:t>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867FB5"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Fiscal Year</w:t>
      </w:r>
      <w:r>
        <w:tab/>
      </w:r>
      <w:r>
        <w:tab/>
      </w:r>
      <w:r>
        <w:tab/>
      </w:r>
      <w:r>
        <w:tab/>
        <w:t>Em</w:t>
      </w:r>
      <w:r w:rsidR="00867FB5">
        <w:t>ployer Contribution</w:t>
      </w:r>
      <w:r w:rsidR="00867FB5">
        <w:tab/>
      </w:r>
      <w:r w:rsidR="00867FB5">
        <w:tab/>
      </w:r>
      <w:r w:rsidR="00867FB5">
        <w:tab/>
      </w:r>
      <w:r w:rsidR="00867FB5">
        <w:tab/>
      </w:r>
      <w:r w:rsidR="00867FB5">
        <w:tab/>
      </w:r>
      <w:r w:rsidR="00867FB5">
        <w:tab/>
        <w:t>Employee</w:t>
      </w:r>
    </w:p>
    <w:p w:rsidR="00867FB5" w:rsidRDefault="00867FB5"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2012</w:t>
      </w:r>
      <w:r>
        <w:noBreakHyphen/>
        <w:t>2013</w:t>
      </w:r>
      <w:r>
        <w:tab/>
      </w:r>
      <w:r>
        <w:tab/>
      </w:r>
      <w:r>
        <w:tab/>
      </w:r>
      <w:r>
        <w:tab/>
      </w:r>
      <w:r>
        <w:tab/>
      </w:r>
      <w:r w:rsidR="00867FB5">
        <w:tab/>
      </w:r>
      <w:r w:rsidR="002956BE">
        <w:tab/>
      </w:r>
      <w:r w:rsidR="002956BE">
        <w:tab/>
        <w:t xml:space="preserve">  </w:t>
      </w:r>
      <w:r>
        <w:t>9.38</w:t>
      </w:r>
      <w:r>
        <w:tab/>
      </w:r>
      <w:r>
        <w:tab/>
      </w:r>
      <w:r>
        <w:tab/>
      </w:r>
      <w:r w:rsidR="002956BE">
        <w:tab/>
      </w:r>
      <w:r>
        <w:tab/>
      </w:r>
      <w:r w:rsidR="00867FB5">
        <w:tab/>
      </w:r>
      <w:r w:rsidR="00867FB5">
        <w:tab/>
      </w:r>
      <w:r w:rsidR="00867FB5">
        <w:tab/>
      </w:r>
      <w:r w:rsidR="00867FB5">
        <w:tab/>
      </w:r>
      <w:r w:rsidR="002956BE">
        <w:tab/>
      </w:r>
      <w:r>
        <w:tab/>
        <w:t>6.64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2013</w:t>
      </w:r>
      <w:r>
        <w:noBreakHyphen/>
        <w:t>2014</w:t>
      </w:r>
      <w:r>
        <w:tab/>
      </w:r>
      <w:r>
        <w:tab/>
      </w:r>
      <w:r w:rsidR="002956BE">
        <w:tab/>
      </w:r>
      <w:r w:rsidR="002956BE">
        <w:tab/>
      </w:r>
      <w:r>
        <w:tab/>
      </w:r>
      <w:r>
        <w:tab/>
      </w:r>
      <w:r>
        <w:tab/>
      </w:r>
      <w:r w:rsidR="002956BE">
        <w:tab/>
      </w:r>
      <w:r>
        <w:t>10.45</w:t>
      </w:r>
      <w:r>
        <w:tab/>
      </w:r>
      <w:r>
        <w:tab/>
      </w:r>
      <w:r w:rsidR="002956BE">
        <w:tab/>
      </w:r>
      <w:r w:rsidR="002956BE">
        <w:tab/>
      </w:r>
      <w:r w:rsidR="002956BE">
        <w:tab/>
      </w:r>
      <w:r w:rsidR="002956BE">
        <w:tab/>
      </w:r>
      <w:r w:rsidR="002956BE">
        <w:tab/>
      </w:r>
      <w:r w:rsidR="002956BE">
        <w:tab/>
      </w:r>
      <w:r>
        <w:tab/>
      </w:r>
      <w:r>
        <w:tab/>
      </w:r>
      <w:r>
        <w:tab/>
        <w:t>7.14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2014</w:t>
      </w:r>
      <w:r>
        <w:noBreakHyphen/>
        <w:t>2015</w:t>
      </w:r>
      <w:r>
        <w:tab/>
      </w:r>
      <w:r>
        <w:tab/>
      </w:r>
      <w:r>
        <w:tab/>
      </w:r>
      <w:r>
        <w:tab/>
      </w:r>
      <w:r>
        <w:tab/>
      </w:r>
      <w:r w:rsidR="002956BE">
        <w:tab/>
      </w:r>
      <w:r w:rsidR="002956BE">
        <w:tab/>
      </w:r>
      <w:r w:rsidR="002956BE">
        <w:tab/>
      </w:r>
      <w:r>
        <w:t>10.45</w:t>
      </w:r>
      <w:r>
        <w:tab/>
      </w:r>
      <w:r>
        <w:tab/>
      </w:r>
      <w:r>
        <w:tab/>
      </w:r>
      <w:r w:rsidR="002956BE">
        <w:tab/>
      </w:r>
      <w:r w:rsidR="002956BE">
        <w:tab/>
      </w:r>
      <w:r w:rsidR="002956BE">
        <w:tab/>
      </w:r>
      <w:r w:rsidR="002956BE">
        <w:tab/>
      </w:r>
      <w:r w:rsidR="002956BE">
        <w:tab/>
      </w:r>
      <w:r>
        <w:tab/>
      </w:r>
      <w:r>
        <w:tab/>
      </w:r>
      <w:r>
        <w:tab/>
        <w:t>7.64</w:t>
      </w:r>
    </w:p>
    <w:p w:rsidR="00B24A33" w:rsidRDefault="00B24A33" w:rsidP="00867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2015</w:t>
      </w:r>
      <w:r>
        <w:noBreakHyphen/>
        <w:t>2016  and after</w:t>
      </w:r>
      <w:r>
        <w:tab/>
      </w:r>
      <w:r>
        <w:tab/>
      </w:r>
      <w:r>
        <w:tab/>
      </w:r>
      <w:r>
        <w:tab/>
        <w:t>10.45</w:t>
      </w:r>
      <w:r>
        <w:tab/>
      </w:r>
      <w:r>
        <w:tab/>
      </w:r>
      <w:r>
        <w:tab/>
      </w:r>
      <w:r>
        <w:tab/>
      </w:r>
      <w:r>
        <w:tab/>
      </w:r>
      <w:r w:rsidR="002956BE">
        <w:tab/>
      </w:r>
      <w:r w:rsidR="002956BE">
        <w:tab/>
      </w:r>
      <w:r w:rsidR="002956BE">
        <w:tab/>
      </w:r>
      <w:r w:rsidR="002956BE">
        <w:tab/>
      </w:r>
      <w:r w:rsidR="002956BE">
        <w:tab/>
      </w:r>
      <w:r>
        <w:tab/>
        <w:t>7.71</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After June 30, 2016, and in addition to any increase imposed pursuant to subitem (b) of this item, t</w:t>
      </w:r>
      <w:r w:rsidRPr="00355F3E">
        <w:t>he board of directors, when it determines it necessary, may impose an incr</w:t>
      </w:r>
      <w:r>
        <w:t>ease in the percentage rate in e</w:t>
      </w:r>
      <w:r w:rsidRPr="00355F3E">
        <w:t>mployer</w:t>
      </w:r>
      <w:r>
        <w:t xml:space="preserve"> and employee</w:t>
      </w:r>
      <w:r w:rsidRPr="00355F3E">
        <w:t xml:space="preserve"> contribution</w:t>
      </w:r>
      <w:r>
        <w:t>s</w:t>
      </w:r>
      <w:r w:rsidRPr="00355F3E">
        <w:t xml:space="preserve"> for that system, but any such increase may not result in a </w:t>
      </w:r>
      <w:r>
        <w:t>differential between the employee and employer contribution rate for that system that exceeds 2.74 percent of earnable compensation</w:t>
      </w:r>
      <w:r w:rsidRPr="00355F3E">
        <w:t>.  An increase in the contribution</w:t>
      </w:r>
      <w:r>
        <w:t xml:space="preserve"> rate</w:t>
      </w:r>
      <w:r w:rsidRPr="00355F3E">
        <w:t xml:space="preserve"> imposed by the board of directors pursuant to this item may not be imposed in an amount of more than one</w:t>
      </w:r>
      <w:r>
        <w:noBreakHyphen/>
        <w:t>half of one percent of earnable</w:t>
      </w:r>
      <w:r w:rsidRPr="00355F3E">
        <w:t xml:space="preserve">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(2)</w:t>
      </w:r>
      <w:r>
        <w:t>(a)</w:t>
      </w:r>
      <w:r w:rsidRPr="00355F3E">
        <w:tab/>
        <w:t>Notwithstanding the provisions of Sections 9</w:t>
      </w:r>
      <w:r>
        <w:noBreakHyphen/>
      </w:r>
      <w:r w:rsidRPr="00355F3E">
        <w:t>11</w:t>
      </w:r>
      <w:r>
        <w:noBreakHyphen/>
      </w:r>
      <w:r w:rsidRPr="00355F3E">
        <w:t>75, 9</w:t>
      </w:r>
      <w:r>
        <w:noBreakHyphen/>
      </w:r>
      <w:r w:rsidRPr="00355F3E">
        <w:t>11</w:t>
      </w:r>
      <w:r>
        <w:noBreakHyphen/>
      </w:r>
      <w:r w:rsidRPr="00355F3E">
        <w:t>210(1), 9</w:t>
      </w:r>
      <w:r>
        <w:noBreakHyphen/>
      </w:r>
      <w:r w:rsidRPr="00355F3E">
        <w:t>11</w:t>
      </w:r>
      <w:r>
        <w:noBreakHyphen/>
      </w:r>
      <w:r w:rsidRPr="00355F3E">
        <w:t>220, or any other p</w:t>
      </w:r>
      <w:r>
        <w:t>rovision of Chapter 11 of this t</w:t>
      </w:r>
      <w:r w:rsidRPr="00355F3E">
        <w:t xml:space="preserve">itle relating to the setting of employee and employer contributions required for the South Carolina Police Officer Retirement System </w:t>
      </w:r>
      <w:r>
        <w:t xml:space="preserve">established </w:t>
      </w:r>
      <w:r w:rsidRPr="00355F3E">
        <w:t>either by statute or administratively,</w:t>
      </w:r>
      <w:r>
        <w:t xml:space="preserve"> the employer and employee contribution rates for this system for fiscal years 2012</w:t>
      </w:r>
      <w:r>
        <w:noBreakHyphen/>
        <w:t>2013 through 2015</w:t>
      </w:r>
      <w:r>
        <w:noBreakHyphen/>
        <w:t>2016 expressed as a percentage of earnable compensation, are as follows: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Fiscal Year</w:t>
      </w:r>
      <w:r>
        <w:tab/>
      </w:r>
      <w:r>
        <w:tab/>
      </w:r>
      <w:r>
        <w:tab/>
      </w:r>
      <w:r>
        <w:tab/>
      </w:r>
      <w:r>
        <w:tab/>
        <w:t>Employer Contribution</w:t>
      </w:r>
      <w:r>
        <w:tab/>
      </w:r>
      <w:r>
        <w:tab/>
      </w:r>
      <w:r>
        <w:tab/>
      </w:r>
      <w:r>
        <w:tab/>
      </w:r>
      <w:r>
        <w:tab/>
        <w:t>Employee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b/>
      </w:r>
      <w:r>
        <w:tab/>
      </w:r>
      <w:r>
        <w:tab/>
      </w:r>
      <w:r>
        <w:tab/>
      </w:r>
      <w:r>
        <w:tab/>
      </w:r>
      <w:r>
        <w:tab/>
      </w:r>
      <w:r>
        <w:tab/>
      </w:r>
      <w:r>
        <w:tab/>
      </w:r>
      <w:r>
        <w:tab/>
      </w:r>
      <w:r>
        <w:tab/>
      </w:r>
      <w:r>
        <w:tab/>
      </w:r>
      <w:r>
        <w:tab/>
      </w:r>
      <w:r>
        <w:tab/>
      </w:r>
      <w:r>
        <w:tab/>
      </w:r>
      <w:r>
        <w:tab/>
      </w:r>
      <w:r>
        <w:tab/>
      </w:r>
      <w:r>
        <w:tab/>
      </w:r>
      <w:r>
        <w:tab/>
      </w:r>
      <w:r>
        <w:tab/>
      </w:r>
      <w:r>
        <w:tab/>
      </w:r>
      <w:r>
        <w:tab/>
      </w:r>
      <w:r>
        <w:tab/>
        <w:t>Contribution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2012</w:t>
      </w:r>
      <w:r>
        <w:noBreakHyphen/>
        <w:t>2013</w:t>
      </w:r>
      <w:r>
        <w:tab/>
      </w:r>
      <w:r>
        <w:tab/>
      </w:r>
      <w:r>
        <w:tab/>
      </w:r>
      <w:r>
        <w:tab/>
      </w:r>
      <w:r>
        <w:tab/>
      </w:r>
      <w:r>
        <w:tab/>
      </w:r>
      <w:r>
        <w:tab/>
      </w:r>
      <w:r>
        <w:tab/>
        <w:t>11.36</w:t>
      </w:r>
      <w:r>
        <w:tab/>
      </w:r>
      <w:r>
        <w:tab/>
      </w:r>
      <w:r>
        <w:tab/>
      </w:r>
      <w:r>
        <w:tab/>
      </w:r>
      <w:r>
        <w:tab/>
      </w:r>
      <w:r>
        <w:tab/>
      </w:r>
      <w:r>
        <w:tab/>
      </w:r>
      <w:r>
        <w:tab/>
      </w:r>
      <w:r>
        <w:tab/>
      </w:r>
      <w:r>
        <w:tab/>
      </w:r>
      <w:r>
        <w:tab/>
        <w:t>6.73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2013</w:t>
      </w:r>
      <w:r>
        <w:noBreakHyphen/>
        <w:t>2014</w:t>
      </w:r>
      <w:r>
        <w:tab/>
      </w:r>
      <w:r>
        <w:tab/>
      </w:r>
      <w:r>
        <w:tab/>
      </w:r>
      <w:r>
        <w:tab/>
      </w:r>
      <w:r>
        <w:tab/>
      </w:r>
      <w:r>
        <w:tab/>
      </w:r>
      <w:r>
        <w:tab/>
      </w:r>
      <w:r>
        <w:tab/>
        <w:t>11.90</w:t>
      </w:r>
      <w:r>
        <w:tab/>
      </w:r>
      <w:r>
        <w:tab/>
      </w:r>
      <w:r>
        <w:tab/>
      </w:r>
      <w:r>
        <w:tab/>
      </w:r>
      <w:r>
        <w:tab/>
      </w:r>
      <w:r>
        <w:tab/>
      </w:r>
      <w:r>
        <w:tab/>
      </w:r>
      <w:r>
        <w:tab/>
      </w:r>
      <w:r>
        <w:tab/>
      </w:r>
      <w:r>
        <w:tab/>
      </w:r>
      <w:r>
        <w:tab/>
        <w:t>7.23</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2014</w:t>
      </w:r>
      <w:r>
        <w:noBreakHyphen/>
        <w:t>2015 and after</w:t>
      </w:r>
      <w:r>
        <w:tab/>
      </w:r>
      <w:r>
        <w:tab/>
      </w:r>
      <w:r>
        <w:tab/>
      </w:r>
      <w:r>
        <w:tab/>
        <w:t>11.90</w:t>
      </w:r>
      <w:r>
        <w:tab/>
      </w:r>
      <w:r>
        <w:tab/>
      </w:r>
      <w:r>
        <w:tab/>
      </w:r>
      <w:r>
        <w:tab/>
      </w:r>
      <w:r>
        <w:tab/>
      </w:r>
      <w:r>
        <w:tab/>
      </w:r>
      <w:r>
        <w:tab/>
      </w:r>
      <w:r>
        <w:tab/>
      </w:r>
      <w:r>
        <w:tab/>
      </w:r>
      <w:r>
        <w:tab/>
      </w:r>
      <w:r>
        <w:tab/>
        <w:t>7.27</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lastRenderedPageBreak/>
        <w:tab/>
      </w:r>
      <w:r>
        <w:tab/>
      </w:r>
      <w:r>
        <w:tab/>
        <w:t>(b)</w:t>
      </w:r>
      <w:r>
        <w:tab/>
        <w:t>If the scheduled employer and employee contributions provided in subitem (a) of this item are insufficient to maintain a thirty year amortization schedule for the unfunded liabilities of this system, then the board of directors shall increase the contributions as provided in the schedule provided in subitem (a) of this item in equal percentage amounts for employer and employee contributions as necessary to maintain an amortization schedule of no more than thirty years.  Such adjustments may be made without regard to the annual limit increase of one half percent of earnable compensation provided pursuant to subitem (c) of this item, but the differentials in the employer and employee contribution rates provided in subitem (a) of this item must be maintained at the rate provided in the schedule for the applicable fiscal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tab/>
      </w:r>
      <w:r>
        <w:tab/>
        <w:t>(c)</w:t>
      </w:r>
      <w:r>
        <w:tab/>
        <w:t xml:space="preserve">After June 30, 2015, and in addition to any increase imposed pursuant to subitem (b) of this item, </w:t>
      </w:r>
      <w:r w:rsidRPr="00355F3E">
        <w:t>the board of directors, when it determines it necessary, may impose an increase in the percentage rate of employer</w:t>
      </w:r>
      <w:r>
        <w:t xml:space="preserve"> and employee</w:t>
      </w:r>
      <w:r w:rsidRPr="00355F3E">
        <w:t xml:space="preserve"> contribution</w:t>
      </w:r>
      <w:r>
        <w:t>s</w:t>
      </w:r>
      <w:r w:rsidRPr="00355F3E">
        <w:t xml:space="preserve"> for that system, but </w:t>
      </w:r>
      <w:r>
        <w:t>any such</w:t>
      </w:r>
      <w:r w:rsidRPr="00355F3E">
        <w:t xml:space="preserve"> increase may not result in a</w:t>
      </w:r>
      <w:r>
        <w:t xml:space="preserve"> differential between the employee and employer contribution rate for that system that exceeds 4.63 percent of compensation</w:t>
      </w:r>
      <w:r w:rsidRPr="00355F3E">
        <w:t>.</w:t>
      </w:r>
      <w:r>
        <w:t xml:space="preserve">  An increase in contributions imposed by the board of directors pursuant to this item may not be imposed in an amount more than one</w:t>
      </w:r>
      <w:r>
        <w:noBreakHyphen/>
        <w:t>half percent of compensation in any one year.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r>
      <w:r w:rsidRPr="00355F3E">
        <w:tab/>
        <w:t>(3)</w:t>
      </w:r>
      <w:r w:rsidRPr="00355F3E">
        <w:tab/>
        <w:t>Increases in employer and employee contribution rates above those allowed pursuant to items (1) and (2) of this subsection may be imposed only by an act of the General Assembly.</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tab/>
        <w:t>(C)</w:t>
      </w:r>
      <w:r>
        <w:tab/>
        <w:t>The South Carolina Public Employee Benefits Authority shall provide copies of annual actuarial valuations of all retirement systems requiring such annual valuations to the General Assembly by the second Tuesday in January of every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40.</w:t>
      </w:r>
      <w:r w:rsidRPr="00355F3E">
        <w:rPr>
          <w:color w:val="000000" w:themeColor="text1"/>
          <w:u w:color="000000" w:themeColor="text1"/>
        </w:rPr>
        <w:tab/>
        <w:t xml:space="preserve">Each year in the general appropriations act, the General Assembly shall appropriate sufficient funds to the </w:t>
      </w:r>
      <w:r>
        <w:rPr>
          <w:color w:val="000000" w:themeColor="text1"/>
          <w:u w:color="000000" w:themeColor="text1"/>
        </w:rPr>
        <w:t>Office of the State Inspector General</w:t>
      </w:r>
      <w:r w:rsidRPr="00355F3E">
        <w:rPr>
          <w:color w:val="000000" w:themeColor="text1"/>
          <w:u w:color="000000" w:themeColor="text1"/>
        </w:rPr>
        <w:t xml:space="preserve"> to employ a private audit firm to perform a</w:t>
      </w:r>
      <w:r>
        <w:rPr>
          <w:color w:val="000000" w:themeColor="text1"/>
          <w:u w:color="000000" w:themeColor="text1"/>
        </w:rPr>
        <w:t xml:space="preserve"> fiduciary </w:t>
      </w:r>
      <w:r w:rsidRPr="00355F3E">
        <w:rPr>
          <w:color w:val="000000" w:themeColor="text1"/>
          <w:u w:color="000000" w:themeColor="text1"/>
        </w:rPr>
        <w:t xml:space="preserve">audit on the South Carolina Public Employee Benefit Authority.  The audit firm </w:t>
      </w:r>
      <w:r>
        <w:rPr>
          <w:color w:val="000000" w:themeColor="text1"/>
          <w:u w:color="000000" w:themeColor="text1"/>
        </w:rPr>
        <w:t>must</w:t>
      </w:r>
      <w:r w:rsidRPr="00355F3E">
        <w:rPr>
          <w:color w:val="000000" w:themeColor="text1"/>
          <w:u w:color="000000" w:themeColor="text1"/>
        </w:rPr>
        <w:t xml:space="preserve"> be selected by the </w:t>
      </w:r>
      <w:r>
        <w:rPr>
          <w:color w:val="000000" w:themeColor="text1"/>
          <w:u w:color="000000" w:themeColor="text1"/>
        </w:rPr>
        <w:t>State Inspector General</w:t>
      </w:r>
      <w:r w:rsidRPr="00355F3E">
        <w:rPr>
          <w:color w:val="000000" w:themeColor="text1"/>
          <w:u w:color="000000" w:themeColor="text1"/>
        </w:rPr>
        <w:t>.  The report from the previous fiscal year must be completed by January fifteenth.  Upon completion, the report must be submitted to the Governor, the President Pro Tempore</w:t>
      </w:r>
      <w:r>
        <w:rPr>
          <w:color w:val="000000" w:themeColor="text1"/>
          <w:u w:color="000000" w:themeColor="text1"/>
        </w:rPr>
        <w:t xml:space="preserve"> of the Senate</w:t>
      </w:r>
      <w:r w:rsidRPr="00355F3E">
        <w:rPr>
          <w:color w:val="000000" w:themeColor="text1"/>
          <w:u w:color="000000" w:themeColor="text1"/>
        </w:rPr>
        <w:t>, the Speaker of the House of Representatives, the Chairman of the Senate Finance Committee, and the Chairman of the House Ways and Means Committee.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4</w:t>
      </w:r>
      <w:r>
        <w:rPr>
          <w:color w:val="000000" w:themeColor="text1"/>
          <w:u w:color="000000" w:themeColor="text1"/>
        </w:rPr>
        <w:noBreakHyphen/>
      </w:r>
      <w:r w:rsidRPr="00355F3E">
        <w:rPr>
          <w:color w:val="000000" w:themeColor="text1"/>
          <w:u w:color="000000" w:themeColor="text1"/>
        </w:rPr>
        <w:t>50.</w:t>
      </w:r>
      <w:r w:rsidRPr="00355F3E">
        <w:rPr>
          <w:color w:val="000000" w:themeColor="text1"/>
          <w:u w:color="000000" w:themeColor="text1"/>
        </w:rPr>
        <w:tab/>
        <w:t>(A)</w:t>
      </w:r>
      <w:r w:rsidRPr="00355F3E">
        <w:rPr>
          <w:color w:val="000000" w:themeColor="text1"/>
          <w:u w:color="000000" w:themeColor="text1"/>
        </w:rPr>
        <w:tab/>
        <w:t>The South Carolina Public Employee Benefit Authority shall maintain a transaction register that includes a complete record of all funds expended, from whatever source for whatever purpose.  The register must be prominently posted on the authority</w:t>
      </w:r>
      <w:r w:rsidRPr="001130BB">
        <w:rPr>
          <w:color w:val="000000" w:themeColor="text1"/>
          <w:u w:color="000000" w:themeColor="text1"/>
        </w:rPr>
        <w:t>’</w:t>
      </w:r>
      <w:r w:rsidRPr="00355F3E">
        <w:rPr>
          <w:color w:val="000000" w:themeColor="text1"/>
          <w:u w:color="000000" w:themeColor="text1"/>
        </w:rPr>
        <w:t>s Internet website and made available for public viewing and downloading.</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(1)(a)</w:t>
      </w:r>
      <w:r w:rsidRPr="00355F3E">
        <w:rPr>
          <w:color w:val="000000" w:themeColor="text1"/>
          <w:u w:color="000000" w:themeColor="text1"/>
        </w:rPr>
        <w:tab/>
        <w:t>The register must include for each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the transaction amount;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the name of the payee;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(iii)</w:t>
      </w:r>
      <w:r w:rsidRPr="00355F3E">
        <w:rPr>
          <w:color w:val="000000" w:themeColor="text1"/>
          <w:u w:color="000000" w:themeColor="text1"/>
        </w:rPr>
        <w:tab/>
        <w:t>the identification number of the transaction; and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(iv)</w:t>
      </w:r>
      <w:r w:rsidRPr="00355F3E">
        <w:rPr>
          <w:color w:val="000000" w:themeColor="text1"/>
          <w:u w:color="000000" w:themeColor="text1"/>
        </w:rPr>
        <w:tab/>
        <w:t>a description of the expenditure, including the source of funds, a category title, and an object title for the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(b)</w:t>
      </w:r>
      <w:r w:rsidRPr="00355F3E">
        <w:rPr>
          <w:color w:val="000000" w:themeColor="text1"/>
          <w:u w:color="000000" w:themeColor="text1"/>
        </w:rPr>
        <w:tab/>
        <w:t>The register must include all reimbursements for expenses, but must not include an entry for: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w:t>
      </w:r>
      <w:r w:rsidRPr="00355F3E">
        <w:rPr>
          <w:color w:val="000000" w:themeColor="text1"/>
          <w:u w:color="000000" w:themeColor="text1"/>
        </w:rPr>
        <w:tab/>
        <w:t xml:space="preserve">salary, wages, or other compensation paid to individual employees; and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(ii)</w:t>
      </w:r>
      <w:r w:rsidRPr="00355F3E">
        <w:rPr>
          <w:color w:val="000000" w:themeColor="text1"/>
          <w:u w:color="000000" w:themeColor="text1"/>
        </w:rPr>
        <w:tab/>
        <w:t>retirement benefits, deferred compensation plan distributions, insurance reimbursements, or other payments paid to individual employees, members, or participants, as applicable, pursuant to programs administered by the board.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(c)</w:t>
      </w:r>
      <w:r w:rsidRPr="00355F3E">
        <w:rPr>
          <w:color w:val="000000" w:themeColor="text1"/>
          <w:u w:color="000000" w:themeColor="text1"/>
        </w:rPr>
        <w:tab/>
        <w:t>The register must not include a social security number.</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(d)</w:t>
      </w:r>
      <w:r w:rsidRPr="00355F3E">
        <w:rPr>
          <w:color w:val="000000" w:themeColor="text1"/>
          <w:u w:color="000000" w:themeColor="text1"/>
        </w:rPr>
        <w:tab/>
        <w:t>The register must be accompanied by a complete explanation of any codes or acronyms used to identify a payee or an expenditure.</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(e)</w:t>
      </w:r>
      <w:r w:rsidRPr="00355F3E">
        <w:rPr>
          <w:color w:val="000000" w:themeColor="text1"/>
          <w:u w:color="000000" w:themeColor="text1"/>
        </w:rPr>
        <w:tab/>
        <w:t xml:space="preserve">The register may exclude any information that can be used to identify an individual employee or student.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r>
      <w:r w:rsidRPr="00355F3E">
        <w:rPr>
          <w:color w:val="000000" w:themeColor="text1"/>
          <w:u w:color="000000" w:themeColor="text1"/>
        </w:rPr>
        <w:tab/>
        <w:t>(f)</w:t>
      </w:r>
      <w:r w:rsidRPr="00355F3E">
        <w:rPr>
          <w:color w:val="000000" w:themeColor="text1"/>
          <w:u w:color="000000" w:themeColor="text1"/>
        </w:rPr>
        <w:tab/>
        <w:t>This section does not require the posting of any information that is not required to be disclosed under Chapter 4, Title 30.</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The register must be searchable and updated at least once a month.  Each monthly register must be maintained on the Internet website for at least three years.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Any information that is expressly prohibited from public disclosure by federal or state law or regulation must be redacted from any posting required by this section.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If the authority has a question or issue relating to technical aspects of complying with the requirements of this section or the disclosure of public information under this section, it shall consult with the Comptroller General</w:t>
      </w:r>
      <w:r w:rsidRPr="001130BB">
        <w:rPr>
          <w:color w:val="000000" w:themeColor="text1"/>
          <w:u w:color="000000" w:themeColor="text1"/>
        </w:rPr>
        <w:t>’</w:t>
      </w:r>
      <w:r w:rsidRPr="00355F3E">
        <w:rPr>
          <w:color w:val="000000" w:themeColor="text1"/>
          <w:u w:color="000000" w:themeColor="text1"/>
        </w:rPr>
        <w:t>s Office, which may provide guidance to the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This SECTION takes effect July 1, 2012.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Subpart 2</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Conforming Amendments for the South Carolina Public Employee Benefit Authority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B24A33" w:rsidRPr="00355F3E">
        <w:rPr>
          <w:color w:val="000000" w:themeColor="text1"/>
          <w:u w:color="000000" w:themeColor="text1"/>
        </w:rPr>
        <w:t>.</w:t>
      </w:r>
      <w:r w:rsidR="00B24A33" w:rsidRPr="00355F3E">
        <w:rPr>
          <w:color w:val="000000" w:themeColor="text1"/>
          <w:u w:color="000000" w:themeColor="text1"/>
        </w:rPr>
        <w:tab/>
        <w:t>Section 1</w:t>
      </w:r>
      <w:r w:rsidR="00B24A33">
        <w:rPr>
          <w:color w:val="000000" w:themeColor="text1"/>
          <w:u w:color="000000" w:themeColor="text1"/>
        </w:rPr>
        <w:noBreakHyphen/>
      </w:r>
      <w:r w:rsidR="00B24A33" w:rsidRPr="00355F3E">
        <w:rPr>
          <w:color w:val="000000" w:themeColor="text1"/>
          <w:u w:color="000000" w:themeColor="text1"/>
        </w:rPr>
        <w:t>11</w:t>
      </w:r>
      <w:r w:rsidR="00B24A33">
        <w:rPr>
          <w:color w:val="000000" w:themeColor="text1"/>
          <w:u w:color="000000" w:themeColor="text1"/>
        </w:rPr>
        <w:noBreakHyphen/>
      </w:r>
      <w:r w:rsidR="00B24A33" w:rsidRPr="00355F3E">
        <w:rPr>
          <w:color w:val="000000" w:themeColor="text1"/>
          <w:u w:color="000000" w:themeColor="text1"/>
        </w:rPr>
        <w:t>703(9) and (10)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(10)</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Employee insurance program</w:t>
      </w:r>
      <w:r w:rsidRPr="001130BB">
        <w:rPr>
          <w:color w:val="000000" w:themeColor="text1"/>
          <w:u w:color="000000" w:themeColor="text1"/>
        </w:rPr>
        <w:t>’</w:t>
      </w:r>
      <w:r w:rsidRPr="00355F3E">
        <w:rPr>
          <w:color w:val="000000" w:themeColor="text1"/>
          <w:u w:color="000000" w:themeColor="text1"/>
        </w:rPr>
        <w:t xml:space="preserve"> or </w:t>
      </w:r>
      <w:r w:rsidRPr="001130BB">
        <w:rPr>
          <w:color w:val="000000" w:themeColor="text1"/>
          <w:u w:color="000000" w:themeColor="text1"/>
        </w:rPr>
        <w:t>‘</w:t>
      </w:r>
      <w:r w:rsidRPr="00355F3E">
        <w:rPr>
          <w:color w:val="000000" w:themeColor="text1"/>
          <w:u w:color="000000" w:themeColor="text1"/>
        </w:rPr>
        <w:t>EIP</w:t>
      </w:r>
      <w:r w:rsidRPr="001130BB">
        <w:rPr>
          <w:color w:val="000000" w:themeColor="text1"/>
          <w:u w:color="000000" w:themeColor="text1"/>
        </w:rPr>
        <w:t>’</w:t>
      </w:r>
      <w:r w:rsidRPr="00355F3E">
        <w:rPr>
          <w:color w:val="000000" w:themeColor="text1"/>
          <w:u w:color="000000" w:themeColor="text1"/>
        </w:rPr>
        <w:t xml:space="preserve"> means the office of the </w:t>
      </w:r>
      <w:r w:rsidRPr="00355F3E">
        <w:rPr>
          <w:strike/>
          <w:color w:val="000000" w:themeColor="text1"/>
          <w:u w:color="000000" w:themeColor="text1"/>
        </w:rPr>
        <w:t>board</w:t>
      </w:r>
      <w:r w:rsidRPr="00355F3E">
        <w:rPr>
          <w:color w:val="000000" w:themeColor="text1"/>
          <w:u w:color="000000" w:themeColor="text1"/>
        </w:rPr>
        <w:t xml:space="preserve"> </w:t>
      </w:r>
      <w:r w:rsidRPr="00355F3E">
        <w:rPr>
          <w:color w:val="000000" w:themeColor="text1"/>
          <w:u w:val="single" w:color="000000" w:themeColor="text1"/>
        </w:rPr>
        <w:t>South Carolina Public Employee Benefit Authority</w:t>
      </w:r>
      <w:r w:rsidRPr="00355F3E">
        <w:rPr>
          <w:color w:val="000000" w:themeColor="text1"/>
          <w:u w:color="000000" w:themeColor="text1"/>
        </w:rPr>
        <w:t xml:space="preserve"> designated by the board to operate insurance programs pursuant to this article.”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RESERVED</w:t>
      </w:r>
      <w:r w:rsidR="00B24A33" w:rsidRPr="00355F3E">
        <w:rPr>
          <w:color w:val="000000" w:themeColor="text1"/>
          <w:u w:color="000000" w:themeColor="text1"/>
        </w:rPr>
        <w:tab/>
      </w:r>
    </w:p>
    <w:p w:rsidR="009D44F6" w:rsidRPr="00355F3E"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956BE">
        <w:rPr>
          <w:color w:val="000000" w:themeColor="text1"/>
          <w:u w:color="000000" w:themeColor="text1"/>
        </w:rPr>
        <w:t>52</w:t>
      </w:r>
      <w:r w:rsidRPr="00355F3E">
        <w:rPr>
          <w:color w:val="000000" w:themeColor="text1"/>
          <w:u w:color="000000" w:themeColor="text1"/>
        </w:rPr>
        <w:t>.</w:t>
      </w:r>
      <w:r w:rsidRPr="00355F3E">
        <w:rPr>
          <w:color w:val="000000" w:themeColor="text1"/>
          <w:u w:color="000000" w:themeColor="text1"/>
        </w:rPr>
        <w:tab/>
      </w:r>
      <w:r>
        <w:rPr>
          <w:color w:val="000000" w:themeColor="text1"/>
          <w:u w:color="000000" w:themeColor="text1"/>
        </w:rPr>
        <w:t>RESERVED</w:t>
      </w:r>
    </w:p>
    <w:p w:rsidR="009D44F6" w:rsidRDefault="009D44F6"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53</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710(A) of the 1976 Code, as last amended by Act 195 of 2008,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54</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720(B)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To be eligible to participate in the state health and dental insurance plans, the entities listed in subsection (A) shall comply with the requirements established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SECTION</w:t>
      </w:r>
      <w:r w:rsidRPr="00355F3E">
        <w:rPr>
          <w:color w:val="000000" w:themeColor="text1"/>
          <w:u w:color="000000" w:themeColor="text1"/>
        </w:rPr>
        <w:tab/>
      </w:r>
      <w:r w:rsidR="002956BE">
        <w:rPr>
          <w:color w:val="000000" w:themeColor="text1"/>
          <w:u w:color="000000" w:themeColor="text1"/>
        </w:rPr>
        <w:t>55</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 of the 1976 Code, as added by Act 195 of 2008,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725.</w:t>
      </w:r>
      <w:r w:rsidRPr="00355F3E">
        <w:rPr>
          <w:color w:val="000000" w:themeColor="text1"/>
          <w:u w:color="000000" w:themeColor="text1"/>
        </w:rPr>
        <w:tab/>
        <w:t xml:space="preserve">The </w:t>
      </w:r>
      <w:r w:rsidRPr="00355F3E">
        <w:rPr>
          <w:strike/>
          <w:color w:val="000000" w:themeColor="text1"/>
          <w:u w:color="000000" w:themeColor="text1"/>
        </w:rPr>
        <w:t>State Budget and Control Board</w:t>
      </w:r>
      <w:r w:rsidRPr="001130BB">
        <w:rPr>
          <w:strike/>
          <w:color w:val="000000" w:themeColor="text1"/>
          <w:u w:color="000000" w:themeColor="text1"/>
        </w:rPr>
        <w:t>’</w:t>
      </w:r>
      <w:r w:rsidRPr="00355F3E">
        <w:rPr>
          <w:strike/>
          <w:color w:val="000000" w:themeColor="text1"/>
          <w:u w:color="000000" w:themeColor="text1"/>
        </w:rPr>
        <w:t>s</w:t>
      </w:r>
      <w:r w:rsidRPr="00355F3E">
        <w:rPr>
          <w:color w:val="000000" w:themeColor="text1"/>
          <w:u w:color="000000" w:themeColor="text1"/>
        </w:rPr>
        <w:t xml:space="preserve"> </w:t>
      </w:r>
      <w:r w:rsidRPr="00355F3E">
        <w:rPr>
          <w:color w:val="000000" w:themeColor="text1"/>
          <w:u w:val="single" w:color="000000" w:themeColor="text1"/>
        </w:rPr>
        <w:t>board</w:t>
      </w:r>
      <w:r w:rsidRPr="001130BB">
        <w:rPr>
          <w:color w:val="000000" w:themeColor="text1"/>
          <w:u w:val="single" w:color="000000" w:themeColor="text1"/>
        </w:rPr>
        <w:t>’</w:t>
      </w:r>
      <w:r w:rsidRPr="00355F3E">
        <w:rPr>
          <w:color w:val="000000" w:themeColor="text1"/>
          <w:u w:val="single" w:color="000000" w:themeColor="text1"/>
        </w:rPr>
        <w:t>s</w:t>
      </w:r>
      <w:r w:rsidRPr="00355F3E">
        <w:rPr>
          <w:color w:val="000000" w:themeColor="text1"/>
          <w:u w:color="000000" w:themeColor="text1"/>
        </w:rPr>
        <w:t xml:space="preserve"> experience rating of all local disabilities and special needs providers pursuant to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720(A)(3) must be rated as a single group when rating all optional groups participating in the state employee health insurance program.”</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9D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56</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730(A)(2) of the 1976 Code, as last amended by Act 195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355F3E">
        <w:rPr>
          <w:color w:val="000000" w:themeColor="text1"/>
          <w:u w:color="000000" w:themeColor="text1"/>
        </w:rPr>
        <w:t>A member of the General Assembly who leaves office or retires with at least eight years</w:t>
      </w:r>
      <w:r w:rsidRPr="001130BB">
        <w:rPr>
          <w:color w:val="000000" w:themeColor="text1"/>
          <w:u w:color="000000" w:themeColor="text1"/>
        </w:rPr>
        <w:t>’</w:t>
      </w:r>
      <w:r w:rsidRPr="00355F3E">
        <w:rPr>
          <w:color w:val="000000" w:themeColor="text1"/>
          <w:u w:color="000000" w:themeColor="text1"/>
        </w:rPr>
        <w:t xml:space="preserve"> credited service in the General Assembly Retirement System is eligible to participate in the state health and dental plans by paying the full premium as determined by the </w:t>
      </w:r>
      <w:r w:rsidRPr="006F53B6">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57</w:t>
      </w:r>
      <w:r w:rsidRPr="00355F3E">
        <w:rPr>
          <w:color w:val="000000" w:themeColor="text1"/>
          <w:u w:color="000000" w:themeColor="text1"/>
        </w:rPr>
        <w:t>.</w:t>
      </w:r>
      <w:r w:rsidRPr="00355F3E">
        <w:rPr>
          <w:color w:val="000000" w:themeColor="text1"/>
          <w:u w:color="000000" w:themeColor="text1"/>
        </w:rPr>
        <w:tab/>
        <w:t>Sections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and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 of the 1976 Code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w:t>
      </w:r>
      <w:r w:rsidRPr="00355F3E">
        <w:rPr>
          <w:color w:val="000000" w:themeColor="text1"/>
          <w:u w:color="000000" w:themeColor="text1"/>
        </w:rPr>
        <w:tab/>
        <w:t xml:space="preserve">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develop an optional long</w:t>
      </w:r>
      <w:r>
        <w:rPr>
          <w:color w:val="000000" w:themeColor="text1"/>
          <w:u w:color="000000" w:themeColor="text1"/>
        </w:rPr>
        <w:noBreakHyphen/>
      </w:r>
      <w:r w:rsidRPr="00355F3E">
        <w:rPr>
          <w:color w:val="000000" w:themeColor="text1"/>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750.</w:t>
      </w:r>
      <w:r w:rsidRPr="00355F3E">
        <w:rPr>
          <w:color w:val="000000" w:themeColor="text1"/>
          <w:u w:color="000000" w:themeColor="text1"/>
        </w:rPr>
        <w:tab/>
        <w:t xml:space="preserve">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devise a method of withholding long</w:t>
      </w:r>
      <w:r>
        <w:rPr>
          <w:color w:val="000000" w:themeColor="text1"/>
          <w:u w:color="000000" w:themeColor="text1"/>
        </w:rPr>
        <w:noBreakHyphen/>
      </w:r>
      <w:r w:rsidRPr="00355F3E">
        <w:rPr>
          <w:color w:val="000000" w:themeColor="text1"/>
          <w:u w:color="000000" w:themeColor="text1"/>
        </w:rPr>
        <w:t>term care insurance premiums offered under 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740 for retirees if sufficient enrollment is obtained to make the deductions feasible.”</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58</w:t>
      </w:r>
      <w:r w:rsidRPr="00355F3E">
        <w:rPr>
          <w:color w:val="000000" w:themeColor="text1"/>
          <w:u w:color="000000" w:themeColor="text1"/>
        </w:rPr>
        <w:t>.</w:t>
      </w:r>
      <w:r w:rsidRPr="00355F3E">
        <w:rPr>
          <w:color w:val="000000" w:themeColor="text1"/>
          <w:u w:color="000000" w:themeColor="text1"/>
        </w:rPr>
        <w:tab/>
        <w:t>Section 1</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770</w:t>
      </w:r>
      <w:r>
        <w:rPr>
          <w:color w:val="000000" w:themeColor="text1"/>
          <w:u w:color="000000" w:themeColor="text1"/>
        </w:rPr>
        <w:t>(A)</w:t>
      </w:r>
      <w:r w:rsidRPr="00355F3E">
        <w:rPr>
          <w:color w:val="000000" w:themeColor="text1"/>
          <w:u w:color="000000" w:themeColor="text1"/>
        </w:rPr>
        <w:t xml:space="preserve"> of the 1976 Code, before the first item,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“(A)</w:t>
      </w:r>
      <w:r w:rsidRPr="00355F3E">
        <w:rPr>
          <w:color w:val="000000" w:themeColor="text1"/>
          <w:u w:color="000000" w:themeColor="text1"/>
        </w:rPr>
        <w:tab/>
        <w:t xml:space="preserve">Subject to appropriations, the General Assembly authorizes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lastRenderedPageBreak/>
        <w:t>SECTION</w:t>
      </w:r>
      <w:r w:rsidRPr="00355F3E">
        <w:rPr>
          <w:color w:val="000000" w:themeColor="text1"/>
          <w:u w:color="000000" w:themeColor="text1"/>
        </w:rPr>
        <w:tab/>
      </w:r>
      <w:r w:rsidR="002956BE">
        <w:rPr>
          <w:color w:val="000000" w:themeColor="text1"/>
          <w:u w:color="000000" w:themeColor="text1"/>
        </w:rPr>
        <w:t>59</w:t>
      </w:r>
      <w:r w:rsidRPr="00355F3E">
        <w:rPr>
          <w:color w:val="000000" w:themeColor="text1"/>
          <w:u w:color="000000" w:themeColor="text1"/>
        </w:rPr>
        <w:t>.</w:t>
      </w:r>
      <w:r>
        <w:rPr>
          <w:color w:val="000000" w:themeColor="text1"/>
          <w:u w:color="000000" w:themeColor="text1"/>
        </w:rPr>
        <w:tab/>
      </w:r>
      <w:r w:rsidRPr="00355F3E">
        <w:rPr>
          <w:color w:val="000000" w:themeColor="text1"/>
          <w:u w:color="000000" w:themeColor="text1"/>
        </w:rPr>
        <w:t>A.</w:t>
      </w:r>
      <w:r w:rsidRPr="00355F3E">
        <w:rPr>
          <w:color w:val="000000" w:themeColor="text1"/>
          <w:u w:color="000000" w:themeColor="text1"/>
        </w:rPr>
        <w:tab/>
        <w:t>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of the 1976 Code, as last amended by Act 305 of 2008, are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r>
      <w:r w:rsidRPr="00355F3E">
        <w:rPr>
          <w:strike/>
          <w:color w:val="000000" w:themeColor="text1"/>
          <w:u w:color="000000" w:themeColor="text1"/>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Pr="001130BB">
        <w:rPr>
          <w:strike/>
          <w:color w:val="000000" w:themeColor="text1"/>
          <w:u w:color="000000" w:themeColor="text1"/>
        </w:rPr>
        <w:t>’</w:t>
      </w:r>
      <w:r w:rsidRPr="00355F3E">
        <w:rPr>
          <w:strike/>
          <w:color w:val="000000" w:themeColor="text1"/>
          <w:u w:color="000000" w:themeColor="text1"/>
        </w:rPr>
        <w:t xml:space="preserve"> Association, each of whom serve ex officio, and five other public employees to be appointed by the State Budget and Control Board, at least two of whom must be state employees and one must be a retired public employee.  The appointed members shall serve for terms of three years and until their successors are appointed and qualify.  The State Budget and Control Board shall designate the chairman.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establish such rules and regulations as it deems necessary to implement and administer the Deferred Compensation Program.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select, through competitive bidding and contracts, plans for purchase of fixed and variable annuities, savings, mutual funds, insurance and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which are not in conflict with the State Constitution and with the advice and approval of the State Treasurer.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Costs of administration may be paid from the interest earnings of the funds accrued as a result of deposits or as an assessment against each account.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State or any political subdivision of the State, by contract, may agree with an employee to defer, a portion of his compensation in an amount as provided for in a plan approved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subsequently with the consent of the employee may contract for purchase or otherwise procure fixed or variable annuities, savings, mutual funds, insurance, or such other investments as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may approve for the purpose of carrying out the objectives of the program with the advice and approval of the State Treasurer.  </w:t>
      </w:r>
      <w:r w:rsidRPr="00355F3E">
        <w:rPr>
          <w:color w:val="000000" w:themeColor="text1"/>
          <w:u w:color="000000" w:themeColor="text1"/>
        </w:rPr>
        <w:lastRenderedPageBreak/>
        <w:t xml:space="preserve">The investments shall be underwritten and offered in compliance with applicable federal and state laws and regulations by persons who are authorized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in accordance with the provisions of this chapter.”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B.</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w:t>
      </w:r>
      <w:r w:rsidRPr="00355F3E">
        <w:rPr>
          <w:color w:val="000000" w:themeColor="text1"/>
          <w:u w:color="000000" w:themeColor="text1"/>
        </w:rPr>
        <w:tab/>
        <w:t>The Deferred Compensation Program established pursuant to this chapter shall be in addition to retirement, pension</w:t>
      </w:r>
      <w:r>
        <w:rPr>
          <w:color w:val="000000" w:themeColor="text1"/>
          <w:u w:val="single" w:color="000000" w:themeColor="text1"/>
        </w:rPr>
        <w:t>,</w:t>
      </w:r>
      <w:r w:rsidRPr="00355F3E">
        <w:rPr>
          <w:color w:val="000000" w:themeColor="text1"/>
          <w:u w:color="000000" w:themeColor="text1"/>
        </w:rPr>
        <w:t xml:space="preserve"> or benefit systems established by the State, federal government</w:t>
      </w:r>
      <w:r>
        <w:rPr>
          <w:color w:val="000000" w:themeColor="text1"/>
          <w:u w:val="single" w:color="000000" w:themeColor="text1"/>
        </w:rPr>
        <w:t>,</w:t>
      </w:r>
      <w:r w:rsidRPr="00355F3E">
        <w:rPr>
          <w:color w:val="000000" w:themeColor="text1"/>
          <w:u w:color="000000" w:themeColor="text1"/>
        </w:rPr>
        <w:t xml:space="preserve"> or political subdivision and no deferral of income under the Deferred Compensation Program shall affect a reduction of any retirement, pension, social security</w:t>
      </w:r>
      <w:r>
        <w:rPr>
          <w:color w:val="000000" w:themeColor="text1"/>
          <w:u w:val="single" w:color="000000" w:themeColor="text1"/>
        </w:rPr>
        <w:t>,</w:t>
      </w:r>
      <w:r w:rsidRPr="00355F3E">
        <w:rPr>
          <w:color w:val="000000" w:themeColor="text1"/>
          <w:u w:color="000000" w:themeColor="text1"/>
        </w:rPr>
        <w:t xml:space="preserve"> or other benefit provided by law.  Any sum deferred under the Deferred Compensation Program shall not be subject to taxation until distribution is actually made to the employee. </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 xml:space="preserve">Nothing contained in this chapter shall be construed to prohibit counties, municipalities, school districts, and other political subdivisions of the State and their employees from participation in deferred compensation plans or programs offered independently of the </w:t>
      </w:r>
      <w:r w:rsidRPr="00355F3E">
        <w:rPr>
          <w:strike/>
          <w:color w:val="000000" w:themeColor="text1"/>
          <w:u w:color="000000" w:themeColor="text1"/>
        </w:rPr>
        <w:t>State Deferred Compensation 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by building and loan or savings and loan associations, banks, trust companies</w:t>
      </w:r>
      <w:r>
        <w:rPr>
          <w:color w:val="000000" w:themeColor="text1"/>
          <w:u w:val="single" w:color="000000" w:themeColor="text1"/>
        </w:rPr>
        <w:t>,</w:t>
      </w:r>
      <w:r w:rsidRPr="00355F3E">
        <w:rPr>
          <w:color w:val="000000" w:themeColor="text1"/>
          <w:u w:color="000000" w:themeColor="text1"/>
        </w:rPr>
        <w:t xml:space="preserve"> and credit unions chartered by the state or federal governments, and all such political subdivisions shall be empowered with such contractual authority as may be necessary or incident to such participation; provided, however, that (a) such deferred compensation plans or programs shall comply with applicable federal income tax law in providing income deferral, (b) all deferred amounts shall be held in accounts, certificates of deposit</w:t>
      </w:r>
      <w:r>
        <w:rPr>
          <w:color w:val="000000" w:themeColor="text1"/>
          <w:u w:val="single" w:color="000000" w:themeColor="text1"/>
        </w:rPr>
        <w:t>,</w:t>
      </w:r>
      <w:r w:rsidRPr="00355F3E">
        <w:rPr>
          <w:color w:val="000000" w:themeColor="text1"/>
          <w:u w:color="000000" w:themeColor="text1"/>
        </w:rPr>
        <w:t xml:space="preserve"> or other forms of savings vehicles which are insured by the Federal Savings and Loan Insurance Corporation in the case of savings and loan associations, the Federal Deposit Insurance Corporation in the case of commercial banks, and the National Credit Union Administration in the case of credit unions.”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C.</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 of the 1976 Code, as added by Act 387 of 2000,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110.</w:t>
      </w:r>
      <w:r w:rsidRPr="00355F3E">
        <w:rPr>
          <w:color w:val="000000" w:themeColor="text1"/>
          <w:u w:color="000000" w:themeColor="text1"/>
        </w:rPr>
        <w:tab/>
        <w:t>(A)</w:t>
      </w:r>
      <w:r w:rsidRPr="00355F3E">
        <w:rPr>
          <w:color w:val="000000" w:themeColor="text1"/>
          <w:u w:color="000000" w:themeColor="text1"/>
        </w:rPr>
        <w:tab/>
        <w:t xml:space="preserve">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shall ensure that plan documents governing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permit employer </w:t>
      </w:r>
      <w:r w:rsidRPr="00355F3E">
        <w:rPr>
          <w:color w:val="000000" w:themeColor="text1"/>
          <w:u w:color="000000" w:themeColor="text1"/>
        </w:rPr>
        <w:lastRenderedPageBreak/>
        <w:t xml:space="preserve">contributions to the extent allowed under the Internal Revenue Code.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 xml:space="preserve">Political subdivisions of the State, including school districts, participating in deferred compensation plans administered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may make matching or other contributions on behalf of their participating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 xml:space="preserve">As an additional benefit for state employees, and to the extent funds are appropriated for this purpose, the State shall make matching or other contributions on behalf of state employees participating in the deferred compensation plans offered by the </w:t>
      </w:r>
      <w:r w:rsidRPr="00355F3E">
        <w:rPr>
          <w:strike/>
          <w:color w:val="000000" w:themeColor="text1"/>
          <w:u w:color="000000" w:themeColor="text1"/>
        </w:rPr>
        <w:t>commission</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or such plans offered by other providers in an amount and under the terms and conditions prescribed for such contributions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D.</w:t>
      </w:r>
      <w:r w:rsidRPr="00355F3E">
        <w:rPr>
          <w:color w:val="000000" w:themeColor="text1"/>
          <w:u w:color="000000" w:themeColor="text1"/>
        </w:rPr>
        <w:tab/>
      </w:r>
      <w:r w:rsidR="009D44F6">
        <w:rPr>
          <w:color w:val="000000" w:themeColor="text1"/>
          <w:u w:color="000000" w:themeColor="text1"/>
        </w:rPr>
        <w:t xml:space="preserve"> </w:t>
      </w:r>
      <w:r w:rsidRPr="00355F3E">
        <w:rPr>
          <w:color w:val="000000" w:themeColor="text1"/>
          <w:u w:color="000000" w:themeColor="text1"/>
        </w:rPr>
        <w:t>The amendments to Sections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20, 8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30, 8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70, and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of the 1976 Code contained in this </w:t>
      </w:r>
      <w:r>
        <w:rPr>
          <w:color w:val="000000" w:themeColor="text1"/>
          <w:u w:color="000000" w:themeColor="text1"/>
        </w:rPr>
        <w:t>SECTION</w:t>
      </w:r>
      <w:r w:rsidRPr="00355F3E">
        <w:rPr>
          <w:color w:val="000000" w:themeColor="text1"/>
          <w:u w:color="000000" w:themeColor="text1"/>
        </w:rPr>
        <w:t xml:space="preserve"> take effect January 1, 2014.</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10(6)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“(6)</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which shall act under the provisions of this chapter through its Division of Retirement Systems.”</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 xml:space="preserve">A retirement system is hereby established and placed under the management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for the purpose of providing retirement allowances and other benefits for teachers and employees of the State and political subdivisions or agencies or departments thereof.  The </w:t>
      </w:r>
      <w:r>
        <w:rPr>
          <w:color w:val="000000" w:themeColor="text1"/>
          <w:u w:color="000000" w:themeColor="text1"/>
        </w:rPr>
        <w:t>sy</w:t>
      </w:r>
      <w:r w:rsidRPr="00355F3E">
        <w:rPr>
          <w:color w:val="000000" w:themeColor="text1"/>
          <w:u w:color="000000" w:themeColor="text1"/>
        </w:rPr>
        <w:t xml:space="preserve">stem so created shall have the power and privileges of a corporation and shall be known as the </w:t>
      </w:r>
      <w:r w:rsidRPr="001130BB">
        <w:rPr>
          <w:color w:val="000000" w:themeColor="text1"/>
          <w:u w:color="000000" w:themeColor="text1"/>
        </w:rPr>
        <w:t>‘</w:t>
      </w:r>
      <w:r w:rsidRPr="00355F3E">
        <w:rPr>
          <w:color w:val="000000" w:themeColor="text1"/>
          <w:u w:color="000000" w:themeColor="text1"/>
        </w:rPr>
        <w:t>South Carolina Retirement System</w:t>
      </w:r>
      <w:r w:rsidRPr="001130BB">
        <w:rPr>
          <w:color w:val="000000" w:themeColor="text1"/>
          <w:u w:color="000000" w:themeColor="text1"/>
        </w:rPr>
        <w:t>’</w:t>
      </w:r>
      <w:r w:rsidRPr="00355F3E">
        <w:rPr>
          <w:color w:val="000000" w:themeColor="text1"/>
          <w:u w:color="000000" w:themeColor="text1"/>
        </w:rPr>
        <w:t>, and by such name all of its business shall be transacted, all of its funds invested and all of its cash, securities</w:t>
      </w:r>
      <w:r>
        <w:rPr>
          <w:color w:val="000000" w:themeColor="text1"/>
          <w:u w:val="single" w:color="000000" w:themeColor="text1"/>
        </w:rPr>
        <w:t>,</w:t>
      </w:r>
      <w:r w:rsidRPr="00355F3E">
        <w:rPr>
          <w:color w:val="000000" w:themeColor="text1"/>
          <w:u w:color="000000" w:themeColor="text1"/>
        </w:rPr>
        <w:t xml:space="preserve"> and other property held.”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210.</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 of the 1976 Code, as last amended by Act 155 of 2005,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310.</w:t>
      </w:r>
      <w:r w:rsidRPr="00355F3E">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and must be based upon a proration of the cost in proportion to the assets that each system bears to the total assets of all of the systems for the most recently completed fiscal year.”</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1515(D)(2)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Pr="001130BB">
        <w:rPr>
          <w:color w:val="000000" w:themeColor="text1"/>
          <w:u w:color="000000" w:themeColor="text1"/>
        </w:rPr>
        <w:t>’</w:t>
      </w:r>
      <w:r w:rsidRPr="00355F3E">
        <w:rPr>
          <w:color w:val="000000" w:themeColor="text1"/>
          <w:u w:color="000000" w:themeColor="text1"/>
        </w:rPr>
        <w:t xml:space="preserve">s contribution, in the manner provided by the Division of Insurance Services of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1830 of the 1976 Code, as last amended by </w:t>
      </w:r>
      <w:r>
        <w:rPr>
          <w:color w:val="000000" w:themeColor="text1"/>
          <w:u w:color="000000" w:themeColor="text1"/>
        </w:rPr>
        <w:t xml:space="preserve">Act </w:t>
      </w:r>
      <w:r w:rsidRPr="00355F3E">
        <w:rPr>
          <w:color w:val="000000" w:themeColor="text1"/>
          <w:u w:color="000000" w:themeColor="text1"/>
        </w:rPr>
        <w:t>309 of 1986,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1830.</w:t>
      </w:r>
      <w:r w:rsidRPr="00355F3E">
        <w:rPr>
          <w:color w:val="000000" w:themeColor="text1"/>
          <w:u w:color="000000" w:themeColor="text1"/>
        </w:rPr>
        <w:tab/>
        <w:t>Starting July 1, 1</w:t>
      </w:r>
      <w:r>
        <w:rPr>
          <w:color w:val="000000" w:themeColor="text1"/>
          <w:u w:color="000000" w:themeColor="text1"/>
        </w:rPr>
        <w:t>981, there must be paid to the s</w:t>
      </w:r>
      <w:r w:rsidRPr="00355F3E">
        <w:rPr>
          <w:color w:val="000000" w:themeColor="text1"/>
          <w:u w:color="000000" w:themeColor="text1"/>
        </w:rPr>
        <w:t>ystem, and credited to the post</w:t>
      </w:r>
      <w:r>
        <w:rPr>
          <w:color w:val="000000" w:themeColor="text1"/>
          <w:u w:color="000000" w:themeColor="text1"/>
        </w:rPr>
        <w:noBreakHyphen/>
      </w:r>
      <w:r w:rsidRPr="00355F3E">
        <w:rPr>
          <w:color w:val="000000" w:themeColor="text1"/>
          <w:u w:color="000000" w:themeColor="text1"/>
        </w:rPr>
        <w:t>retirement increase special fund, contributions by the employers in an amount equal to two</w:t>
      </w:r>
      <w:r>
        <w:rPr>
          <w:color w:val="000000" w:themeColor="text1"/>
          <w:u w:color="000000" w:themeColor="text1"/>
        </w:rPr>
        <w:noBreakHyphen/>
      </w:r>
      <w:r w:rsidRPr="00355F3E">
        <w:rPr>
          <w:color w:val="000000" w:themeColor="text1"/>
          <w:u w:color="000000" w:themeColor="text1"/>
        </w:rPr>
        <w:t xml:space="preserve">tenths of one percent of the earnable compensation of each member employed by each employer.  In addition, the </w:t>
      </w:r>
      <w:r w:rsidRPr="00355F3E">
        <w:rPr>
          <w:strike/>
          <w:color w:val="000000" w:themeColor="text1"/>
          <w:u w:color="000000" w:themeColor="text1"/>
        </w:rPr>
        <w:t>State Budget and Control Board</w:t>
      </w:r>
      <w:r>
        <w:rPr>
          <w:strike/>
          <w:color w:val="000000" w:themeColor="text1"/>
          <w:u w:color="000000" w:themeColor="text1"/>
        </w:rPr>
        <w:t xml:space="preserve"> shall</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the recommendation of the actuary, </w:t>
      </w:r>
      <w:r>
        <w:rPr>
          <w:color w:val="000000" w:themeColor="text1"/>
          <w:u w:val="single" w:color="000000" w:themeColor="text1"/>
        </w:rPr>
        <w:t>shall</w:t>
      </w:r>
      <w:r>
        <w:rPr>
          <w:color w:val="000000" w:themeColor="text1"/>
          <w:u w:color="000000" w:themeColor="text1"/>
        </w:rPr>
        <w:t xml:space="preserve"> </w:t>
      </w:r>
      <w:r w:rsidRPr="00355F3E">
        <w:rPr>
          <w:color w:val="000000" w:themeColor="text1"/>
          <w:u w:color="000000" w:themeColor="text1"/>
        </w:rPr>
        <w:t>transfer a portion of the monies as are received pursuant to Section 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 xml:space="preserve">1050 that are available due to actuarial </w:t>
      </w:r>
      <w:r w:rsidRPr="00355F3E">
        <w:rPr>
          <w:color w:val="000000" w:themeColor="text1"/>
          <w:u w:color="000000" w:themeColor="text1"/>
        </w:rPr>
        <w:lastRenderedPageBreak/>
        <w:t xml:space="preserve">gains in the </w:t>
      </w:r>
      <w:r>
        <w:rPr>
          <w:color w:val="000000" w:themeColor="text1"/>
          <w:u w:color="000000" w:themeColor="text1"/>
        </w:rPr>
        <w:t>s</w:t>
      </w:r>
      <w:r w:rsidRPr="00355F3E">
        <w:rPr>
          <w:color w:val="000000" w:themeColor="text1"/>
          <w:u w:color="000000" w:themeColor="text1"/>
        </w:rPr>
        <w:t>ystem if the transfers do not adversely af</w:t>
      </w:r>
      <w:r>
        <w:rPr>
          <w:color w:val="000000" w:themeColor="text1"/>
          <w:u w:color="000000" w:themeColor="text1"/>
        </w:rPr>
        <w:t>fect the funding status of the s</w:t>
      </w:r>
      <w:r w:rsidRPr="00355F3E">
        <w:rPr>
          <w:color w:val="000000" w:themeColor="text1"/>
          <w:u w:color="000000" w:themeColor="text1"/>
        </w:rPr>
        <w:t>ystem.  Starting July 1, 1986, all contributions previously credited to the post</w:t>
      </w:r>
      <w:r>
        <w:rPr>
          <w:color w:val="000000" w:themeColor="text1"/>
          <w:u w:color="000000" w:themeColor="text1"/>
        </w:rPr>
        <w:noBreakHyphen/>
      </w:r>
      <w:r w:rsidRPr="00355F3E">
        <w:rPr>
          <w:color w:val="000000" w:themeColor="text1"/>
          <w:u w:color="000000" w:themeColor="text1"/>
        </w:rPr>
        <w:t>retirement increase special fund must be diverted and credited to the employer annuity accumulation fund.”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2956BE"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00B24A33" w:rsidRPr="00355F3E">
        <w:rPr>
          <w:color w:val="000000" w:themeColor="text1"/>
          <w:u w:color="000000" w:themeColor="text1"/>
        </w:rPr>
        <w:t>.</w:t>
      </w:r>
      <w:r w:rsidR="00B24A33" w:rsidRPr="00355F3E">
        <w:rPr>
          <w:color w:val="000000" w:themeColor="text1"/>
          <w:u w:color="000000" w:themeColor="text1"/>
        </w:rPr>
        <w:tab/>
      </w:r>
      <w:r w:rsidR="00B24A33">
        <w:rPr>
          <w:color w:val="000000" w:themeColor="text1"/>
          <w:u w:color="000000" w:themeColor="text1"/>
        </w:rPr>
        <w:t>Chapter 2, Title 9 of the 1976 Code, as last amended by Act 170 of 1991, is further amend</w:t>
      </w:r>
      <w:r w:rsidR="00B24A33" w:rsidRPr="00355F3E">
        <w:rPr>
          <w:color w:val="000000" w:themeColor="text1"/>
          <w:u w:color="000000" w:themeColor="text1"/>
        </w:rPr>
        <w:t>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sidRPr="00355F3E">
        <w:rPr>
          <w:color w:val="000000" w:themeColor="text1"/>
          <w:u w:color="000000" w:themeColor="text1"/>
        </w:rPr>
        <w:t>“</w:t>
      </w:r>
      <w:r>
        <w:rPr>
          <w:color w:val="000000" w:themeColor="text1"/>
          <w:u w:color="000000" w:themeColor="text1"/>
        </w:rPr>
        <w:t>CHAPTER 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p>
    <w:p w:rsidR="00B24A33" w:rsidRPr="0061268F"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val="single" w:color="000000" w:themeColor="text1"/>
        </w:rPr>
      </w:pPr>
      <w:r>
        <w:rPr>
          <w:color w:val="000000" w:themeColor="text1"/>
          <w:u w:color="000000" w:themeColor="text1"/>
        </w:rPr>
        <w:t>Retirement and Pre</w:t>
      </w:r>
      <w:r>
        <w:rPr>
          <w:color w:val="000000" w:themeColor="text1"/>
          <w:u w:color="000000" w:themeColor="text1"/>
        </w:rPr>
        <w:noBreakHyphen/>
        <w:t xml:space="preserve">Retirement Advisory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10.</w:t>
      </w:r>
      <w:r>
        <w:rPr>
          <w:color w:val="000000" w:themeColor="text1"/>
          <w:u w:color="000000" w:themeColor="text1"/>
        </w:rPr>
        <w:tab/>
      </w:r>
      <w:r w:rsidRPr="00952985">
        <w:t xml:space="preserve">There is </w:t>
      </w:r>
      <w:r w:rsidRPr="0061268F">
        <w:rPr>
          <w:strike/>
        </w:rPr>
        <w:t>hereby</w:t>
      </w:r>
      <w:r w:rsidRPr="00952985">
        <w:t xml:space="preserve"> created the South Carolina Retirement and Pre</w:t>
      </w:r>
      <w:r>
        <w:noBreakHyphen/>
      </w:r>
      <w:r w:rsidRPr="00952985">
        <w:t xml:space="preserve">Retirement Advisory </w:t>
      </w:r>
      <w:r w:rsidRPr="0061268F">
        <w:rPr>
          <w:strike/>
        </w:rPr>
        <w:t>Board</w:t>
      </w:r>
      <w:r>
        <w:t xml:space="preserve"> </w:t>
      </w:r>
      <w:r>
        <w:rPr>
          <w:u w:val="single"/>
        </w:rPr>
        <w:t>Panel</w:t>
      </w:r>
      <w:r w:rsidRPr="00952985">
        <w:t xml:space="preserve"> for the purpose of advising the </w:t>
      </w:r>
      <w:r>
        <w:t>d</w:t>
      </w:r>
      <w:r w:rsidRPr="00952985">
        <w:t xml:space="preserve">irector of the South Carolina Retirement System and the </w:t>
      </w:r>
      <w:r>
        <w:t>d</w:t>
      </w:r>
      <w:r w:rsidRPr="00952985">
        <w:t>irector of the State Personnel Division on matters relating to retirement and pre</w:t>
      </w:r>
      <w:r>
        <w:noBreakHyphen/>
      </w:r>
      <w:r w:rsidRPr="00952985">
        <w:t xml:space="preserve">retirement programs and policies.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r>
      <w:r w:rsidRPr="00355F3E">
        <w:rPr>
          <w:color w:val="000000" w:themeColor="text1"/>
          <w:u w:color="000000" w:themeColor="text1"/>
        </w:rPr>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20.</w:t>
      </w:r>
      <w:r w:rsidRPr="00355F3E">
        <w:rPr>
          <w:color w:val="000000" w:themeColor="text1"/>
          <w:u w:color="000000" w:themeColor="text1"/>
        </w:rPr>
        <w:tab/>
        <w:t>(a)</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consist of eight members appointed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and must be constituted as follows: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(1)</w:t>
      </w:r>
      <w:r w:rsidRPr="00355F3E">
        <w:rPr>
          <w:color w:val="000000" w:themeColor="text1"/>
          <w:u w:color="000000" w:themeColor="text1"/>
        </w:rPr>
        <w:tab/>
        <w:t>one member re</w:t>
      </w:r>
      <w:r>
        <w:rPr>
          <w:color w:val="000000" w:themeColor="text1"/>
          <w:u w:color="000000" w:themeColor="text1"/>
        </w:rPr>
        <w:t>presenting municipal employees;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(2)</w:t>
      </w:r>
      <w:r w:rsidRPr="00355F3E">
        <w:rPr>
          <w:color w:val="000000" w:themeColor="text1"/>
          <w:u w:color="000000" w:themeColor="text1"/>
        </w:rPr>
        <w:tab/>
        <w:t xml:space="preserve">one member representing county employees;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(3)</w:t>
      </w:r>
      <w:r w:rsidRPr="00355F3E">
        <w:rPr>
          <w:color w:val="000000" w:themeColor="text1"/>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w:t>
      </w:r>
      <w:r>
        <w:rPr>
          <w:color w:val="000000" w:themeColor="text1"/>
          <w:u w:color="000000" w:themeColor="text1"/>
        </w:rPr>
        <w:t xml:space="preserve"> to be retired;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(4)</w:t>
      </w:r>
      <w:r w:rsidRPr="00355F3E">
        <w:rPr>
          <w:color w:val="000000" w:themeColor="text1"/>
          <w:u w:color="000000" w:themeColor="text1"/>
        </w:rPr>
        <w:tab/>
        <w:t xml:space="preserve">two members representing public school teachers, one of whom must be retired;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r>
      <w:r w:rsidRPr="00355F3E">
        <w:rPr>
          <w:color w:val="000000" w:themeColor="text1"/>
          <w:u w:color="000000" w:themeColor="text1"/>
        </w:rPr>
        <w:tab/>
        <w:t>(5)</w:t>
      </w:r>
      <w:r w:rsidRPr="00355F3E">
        <w:rPr>
          <w:color w:val="000000" w:themeColor="text1"/>
          <w:u w:color="000000" w:themeColor="text1"/>
        </w:rPr>
        <w:tab/>
        <w:t xml:space="preserve">one member representing the higher education teachers.  The </w:t>
      </w:r>
      <w:r w:rsidRPr="00355F3E">
        <w:rPr>
          <w:strike/>
          <w:color w:val="000000" w:themeColor="text1"/>
          <w:u w:color="000000" w:themeColor="text1"/>
        </w:rPr>
        <w:t>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w:t>
      </w:r>
      <w:r w:rsidRPr="00355F3E">
        <w:rPr>
          <w:color w:val="000000" w:themeColor="text1"/>
          <w:u w:color="000000" w:themeColor="text1"/>
        </w:rPr>
        <w:t xml:space="preserve"> shall invite the appropriate associations, groups, and individuals to recommend persons to serve on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(b)</w:t>
      </w:r>
      <w:r w:rsidRPr="00355F3E">
        <w:rPr>
          <w:color w:val="000000" w:themeColor="text1"/>
          <w:u w:color="000000" w:themeColor="text1"/>
        </w:rPr>
        <w:tab/>
        <w:t>The terms of the members shall be for four years and until their successors have been appointed and qualify.  No member shall serve more than two consecutive terms.  After serving two consecutive terms a member shall be eligible to serve again four years after the expiration o</w:t>
      </w:r>
      <w:r>
        <w:rPr>
          <w:color w:val="000000" w:themeColor="text1"/>
          <w:u w:color="000000" w:themeColor="text1"/>
        </w:rPr>
        <w:t xml:space="preserve">f his second term.  Provided, </w:t>
      </w:r>
      <w:r w:rsidRPr="00355F3E">
        <w:rPr>
          <w:color w:val="000000" w:themeColor="text1"/>
          <w:u w:color="000000" w:themeColor="text1"/>
        </w:rPr>
        <w:t xml:space="preserve">that of those first appointed four of the members shall serve for a term of two years.  In the event of a vacancy, a successor shall be </w:t>
      </w:r>
      <w:r w:rsidRPr="00355F3E">
        <w:rPr>
          <w:color w:val="000000" w:themeColor="text1"/>
          <w:u w:color="000000" w:themeColor="text1"/>
        </w:rPr>
        <w:lastRenderedPageBreak/>
        <w:t xml:space="preserve">appointed in the same manner as the original appointment to serve the unexpired term.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(c)</w:t>
      </w:r>
      <w:r w:rsidRPr="00355F3E">
        <w:rPr>
          <w:color w:val="000000" w:themeColor="text1"/>
          <w:u w:color="000000" w:themeColor="text1"/>
        </w:rPr>
        <w:tab/>
        <w:t>A chairman, vice chairman</w:t>
      </w:r>
      <w:r>
        <w:rPr>
          <w:color w:val="000000" w:themeColor="text1"/>
          <w:u w:val="single" w:color="000000" w:themeColor="text1"/>
        </w:rPr>
        <w:t>,</w:t>
      </w:r>
      <w:r w:rsidRPr="00355F3E">
        <w:rPr>
          <w:color w:val="000000" w:themeColor="text1"/>
          <w:u w:color="000000" w:themeColor="text1"/>
        </w:rPr>
        <w:t xml:space="preserve"> and secretary shall be elected from among the membership to serve for terms of two years.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t xml:space="preserve">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shall meet once a year with the </w:t>
      </w:r>
      <w:r>
        <w:rPr>
          <w:color w:val="000000" w:themeColor="text1"/>
          <w:u w:color="000000" w:themeColor="text1"/>
        </w:rPr>
        <w:t>d</w:t>
      </w:r>
      <w:r w:rsidRPr="00355F3E">
        <w:rPr>
          <w:color w:val="000000" w:themeColor="text1"/>
          <w:u w:color="000000" w:themeColor="text1"/>
        </w:rPr>
        <w:t>irector of the So</w:t>
      </w:r>
      <w:r>
        <w:rPr>
          <w:color w:val="000000" w:themeColor="text1"/>
          <w:u w:color="000000" w:themeColor="text1"/>
        </w:rPr>
        <w:t>uth Carolina Retirement System;</w:t>
      </w:r>
      <w:r w:rsidRPr="00355F3E">
        <w:rPr>
          <w:color w:val="000000" w:themeColor="text1"/>
          <w:u w:color="000000" w:themeColor="text1"/>
        </w:rPr>
        <w:t xml:space="preserve"> once a year with the State Personnel Director; and once a year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executive director of the South Carolina Public Employee Benefit Authority</w:t>
      </w:r>
      <w:r w:rsidRPr="00355F3E">
        <w:rPr>
          <w:color w:val="000000" w:themeColor="text1"/>
          <w:u w:color="000000" w:themeColor="text1"/>
        </w:rPr>
        <w:t xml:space="preserve">.  The chairman may call additional meetings of the </w:t>
      </w:r>
      <w:r w:rsidRPr="0061268F">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sidRPr="00355F3E">
        <w:rPr>
          <w:color w:val="000000" w:themeColor="text1"/>
          <w:u w:color="000000" w:themeColor="text1"/>
        </w:rPr>
        <w:t xml:space="preserve"> at such other times as </w:t>
      </w:r>
      <w:r w:rsidRPr="0061268F">
        <w:rPr>
          <w:strike/>
          <w:color w:val="000000" w:themeColor="text1"/>
          <w:u w:color="000000" w:themeColor="text1"/>
        </w:rPr>
        <w:t>deemed</w:t>
      </w:r>
      <w:r>
        <w:rPr>
          <w:color w:val="000000" w:themeColor="text1"/>
          <w:u w:color="000000" w:themeColor="text1"/>
        </w:rPr>
        <w:t xml:space="preserve"> </w:t>
      </w:r>
      <w:r>
        <w:rPr>
          <w:color w:val="000000" w:themeColor="text1"/>
          <w:u w:val="single" w:color="000000" w:themeColor="text1"/>
        </w:rPr>
        <w:t>considered</w:t>
      </w:r>
      <w:r w:rsidRPr="00355F3E">
        <w:rPr>
          <w:color w:val="000000" w:themeColor="text1"/>
          <w:u w:color="000000" w:themeColor="text1"/>
        </w:rPr>
        <w:t xml:space="preserve"> necessary and shall give timely notice of such meetings.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40.</w:t>
      </w:r>
      <w:r>
        <w:rPr>
          <w:color w:val="000000" w:themeColor="text1"/>
          <w:u w:color="000000" w:themeColor="text1"/>
        </w:rPr>
        <w:tab/>
        <w:t xml:space="preserve">The </w:t>
      </w:r>
      <w:r>
        <w:rPr>
          <w:strike/>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panel</w:t>
      </w:r>
      <w:r>
        <w:rPr>
          <w:color w:val="000000" w:themeColor="text1"/>
          <w:u w:color="000000" w:themeColor="text1"/>
        </w:rPr>
        <w:t xml:space="preserve"> shall review retirement and pre</w:t>
      </w:r>
      <w:r>
        <w:rPr>
          <w:color w:val="000000" w:themeColor="text1"/>
          <w:u w:color="000000" w:themeColor="text1"/>
        </w:rPr>
        <w:noBreakHyphen/>
        <w:t>retirement programs and policies, propose recommendations, and identify major issues for consideration.</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ab/>
        <w:t>Section 9</w:t>
      </w:r>
      <w:r>
        <w:rPr>
          <w:color w:val="000000" w:themeColor="text1"/>
          <w:u w:color="000000" w:themeColor="text1"/>
        </w:rPr>
        <w:noBreakHyphen/>
        <w:t>2</w:t>
      </w:r>
      <w:r>
        <w:rPr>
          <w:color w:val="000000" w:themeColor="text1"/>
          <w:u w:color="000000" w:themeColor="text1"/>
        </w:rPr>
        <w:noBreakHyphen/>
        <w:t>50.</w:t>
      </w:r>
      <w:r>
        <w:rPr>
          <w:color w:val="000000" w:themeColor="text1"/>
          <w:u w:color="000000" w:themeColor="text1"/>
        </w:rPr>
        <w:tab/>
      </w:r>
      <w:r w:rsidRPr="00952985">
        <w:t xml:space="preserve">The </w:t>
      </w:r>
      <w:r w:rsidRPr="00170C33">
        <w:rPr>
          <w:strike/>
        </w:rPr>
        <w:t>board</w:t>
      </w:r>
      <w:r>
        <w:t xml:space="preserve"> </w:t>
      </w:r>
      <w:r>
        <w:rPr>
          <w:u w:val="single"/>
        </w:rPr>
        <w:t>panel</w:t>
      </w:r>
      <w:r w:rsidRPr="00952985">
        <w:t xml:space="preserve"> is authorized to seek reasonable staff assistance from the South Carolina Retirement System, the State Personnel Division</w:t>
      </w:r>
      <w:r>
        <w:rPr>
          <w:u w:val="single"/>
        </w:rPr>
        <w:t>,</w:t>
      </w:r>
      <w:r w:rsidRPr="00952985">
        <w:t xml:space="preserve"> and other </w:t>
      </w:r>
      <w:r>
        <w:t>s</w:t>
      </w:r>
      <w:r w:rsidRPr="00952985">
        <w:t xml:space="preserve">tate agencies which may be concerned with a particular area of study.  The </w:t>
      </w:r>
      <w:r w:rsidRPr="00170C33">
        <w:rPr>
          <w:strike/>
        </w:rPr>
        <w:t>board</w:t>
      </w:r>
      <w:r>
        <w:t xml:space="preserve"> </w:t>
      </w:r>
      <w:r>
        <w:rPr>
          <w:u w:val="single"/>
        </w:rPr>
        <w:t>panel</w:t>
      </w:r>
      <w:r w:rsidRPr="00952985">
        <w:t xml:space="preserve"> is also encouraged to use such resources as faculty and students at public universities, colleges</w:t>
      </w:r>
      <w:r>
        <w:rPr>
          <w:u w:val="single"/>
        </w:rPr>
        <w:t>,</w:t>
      </w:r>
      <w:r w:rsidRPr="00952985">
        <w:t xml:space="preserve"> and technical education schools in South Carolina.</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2956BE"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B24A33" w:rsidRPr="00355F3E">
        <w:rPr>
          <w:color w:val="000000" w:themeColor="text1"/>
          <w:u w:color="000000" w:themeColor="text1"/>
        </w:rPr>
        <w:t>.</w:t>
      </w:r>
      <w:r w:rsidR="00B24A33" w:rsidRPr="00355F3E">
        <w:rPr>
          <w:color w:val="000000" w:themeColor="text1"/>
          <w:u w:color="000000" w:themeColor="text1"/>
        </w:rPr>
        <w:tab/>
        <w:t>Section 9</w:t>
      </w:r>
      <w:r w:rsidR="00B24A33">
        <w:rPr>
          <w:color w:val="000000" w:themeColor="text1"/>
          <w:u w:color="000000" w:themeColor="text1"/>
        </w:rPr>
        <w:noBreakHyphen/>
      </w:r>
      <w:r w:rsidR="00B24A33" w:rsidRPr="00355F3E">
        <w:rPr>
          <w:color w:val="000000" w:themeColor="text1"/>
          <w:u w:color="000000" w:themeColor="text1"/>
        </w:rPr>
        <w:t>8</w:t>
      </w:r>
      <w:r w:rsidR="00B24A33">
        <w:rPr>
          <w:color w:val="000000" w:themeColor="text1"/>
          <w:u w:color="000000" w:themeColor="text1"/>
        </w:rPr>
        <w:noBreakHyphen/>
      </w:r>
      <w:r w:rsidR="00B24A33"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administration and responsib</w:t>
      </w:r>
      <w:r>
        <w:rPr>
          <w:color w:val="000000" w:themeColor="text1"/>
          <w:u w:color="000000" w:themeColor="text1"/>
        </w:rPr>
        <w:t>ility for the operation of the s</w:t>
      </w:r>
      <w:r w:rsidRPr="00355F3E">
        <w:rPr>
          <w:color w:val="000000" w:themeColor="text1"/>
          <w:u w:color="000000" w:themeColor="text1"/>
        </w:rPr>
        <w:t xml:space="preserve">ystem and for making effective the provisions of this chapter are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69</w:t>
      </w:r>
      <w:r w:rsidRPr="00355F3E">
        <w:rPr>
          <w:color w:val="000000" w:themeColor="text1"/>
          <w:u w:color="000000" w:themeColor="text1"/>
        </w:rPr>
        <w:t>.</w:t>
      </w:r>
      <w:r w:rsidRPr="00355F3E">
        <w:rPr>
          <w:color w:val="000000" w:themeColor="text1"/>
          <w:u w:color="000000" w:themeColor="text1"/>
        </w:rPr>
        <w:tab/>
        <w:t>The last undesignated paragraph of Section 9</w:t>
      </w:r>
      <w:r>
        <w:rPr>
          <w:color w:val="000000" w:themeColor="text1"/>
          <w:u w:color="000000" w:themeColor="text1"/>
        </w:rPr>
        <w:noBreakHyphen/>
      </w:r>
      <w:r w:rsidRPr="00355F3E">
        <w:rPr>
          <w:color w:val="000000" w:themeColor="text1"/>
          <w:u w:color="000000" w:themeColor="text1"/>
        </w:rPr>
        <w:t>8</w:t>
      </w:r>
      <w:r>
        <w:rPr>
          <w:color w:val="000000" w:themeColor="text1"/>
          <w:u w:color="000000" w:themeColor="text1"/>
        </w:rPr>
        <w:noBreakHyphen/>
      </w:r>
      <w:r w:rsidRPr="00355F3E">
        <w:rPr>
          <w:color w:val="000000" w:themeColor="text1"/>
          <w:u w:color="000000" w:themeColor="text1"/>
        </w:rPr>
        <w:t>60(1) of the 1976 Code, as added by Act 164 of 1993,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 xml:space="preserve">“A person receiving retirement allowances under this system who is elected to the General Assembly continues to receive the retirement allowances while serving in the General Assembly and </w:t>
      </w:r>
      <w:r w:rsidRPr="00552543">
        <w:rPr>
          <w:strike/>
          <w:color w:val="000000" w:themeColor="text1"/>
          <w:u w:color="000000" w:themeColor="text1"/>
        </w:rPr>
        <w:t>must</w:t>
      </w:r>
      <w:r w:rsidRPr="00355F3E">
        <w:rPr>
          <w:color w:val="000000" w:themeColor="text1"/>
          <w:u w:color="000000" w:themeColor="text1"/>
        </w:rPr>
        <w:t xml:space="preserve"> also </w:t>
      </w:r>
      <w:r>
        <w:rPr>
          <w:color w:val="000000" w:themeColor="text1"/>
          <w:u w:val="single" w:color="000000" w:themeColor="text1"/>
        </w:rPr>
        <w:t>must</w:t>
      </w:r>
      <w:r>
        <w:rPr>
          <w:color w:val="000000" w:themeColor="text1"/>
          <w:u w:color="000000" w:themeColor="text1"/>
        </w:rPr>
        <w:t xml:space="preserve"> </w:t>
      </w:r>
      <w:r w:rsidRPr="00355F3E">
        <w:rPr>
          <w:color w:val="000000" w:themeColor="text1"/>
          <w:u w:color="000000" w:themeColor="text1"/>
        </w:rPr>
        <w:t xml:space="preserve">be a member of the General Assembly Retirement System unless the person files a statement with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on a form prescribed by the board electing not to participate in the General Assembly Retirement System while a member of the General Assembly.  A person making this election shall not make contributions to the General Assembly Retirement System nor shall the State make contributions on the member</w:t>
      </w:r>
      <w:r w:rsidRPr="001130BB">
        <w:rPr>
          <w:color w:val="000000" w:themeColor="text1"/>
          <w:u w:color="000000" w:themeColor="text1"/>
        </w:rPr>
        <w:t>’</w:t>
      </w:r>
      <w:r w:rsidRPr="00355F3E">
        <w:rPr>
          <w:color w:val="000000" w:themeColor="text1"/>
          <w:u w:color="000000" w:themeColor="text1"/>
        </w:rPr>
        <w:t>s behalf and the person is not entitled to benefits from the General Assembly Retirement System after ceasing to be a member of the General Assembly.”</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10(3)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552543">
        <w:rPr>
          <w:strike/>
          <w:color w:val="000000" w:themeColor="text1"/>
          <w:u w:color="000000" w:themeColor="text1"/>
        </w:rPr>
        <w:t>shall mean</w:t>
      </w:r>
      <w:r>
        <w:rPr>
          <w:color w:val="000000" w:themeColor="text1"/>
          <w:u w:color="000000" w:themeColor="text1"/>
        </w:rPr>
        <w:t xml:space="preserve"> </w:t>
      </w:r>
      <w:r>
        <w:rPr>
          <w:color w:val="000000" w:themeColor="text1"/>
          <w:u w:val="single" w:color="000000" w:themeColor="text1"/>
        </w:rPr>
        <w:t>means</w:t>
      </w:r>
      <w:r w:rsidRPr="00355F3E">
        <w:rPr>
          <w:color w:val="000000" w:themeColor="text1"/>
          <w:u w:color="000000" w:themeColor="text1"/>
        </w:rPr>
        <w:t xml:space="preserve">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71</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9</w:t>
      </w:r>
      <w:r>
        <w:rPr>
          <w:color w:val="000000" w:themeColor="text1"/>
          <w:u w:color="000000" w:themeColor="text1"/>
        </w:rPr>
        <w:noBreakHyphen/>
      </w:r>
      <w:r w:rsidRPr="00355F3E">
        <w:rPr>
          <w:color w:val="000000" w:themeColor="text1"/>
          <w:u w:color="000000" w:themeColor="text1"/>
        </w:rPr>
        <w:t>30(1)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The general administration and responsibility f</w:t>
      </w:r>
      <w:r>
        <w:rPr>
          <w:color w:val="000000" w:themeColor="text1"/>
          <w:u w:color="000000" w:themeColor="text1"/>
        </w:rPr>
        <w:t>or the proper operation of the 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72</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10(1) of the 1976 Code, as added by Act 155 of 2006,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w:t>
      </w:r>
      <w:r w:rsidRPr="00355F3E">
        <w:rPr>
          <w:strike/>
          <w:color w:val="000000" w:themeColor="text1"/>
          <w:u w:color="000000" w:themeColor="text1"/>
        </w:rPr>
        <w:t xml:space="preserve">or </w:t>
      </w:r>
      <w:r w:rsidRPr="001130BB">
        <w:rPr>
          <w:strike/>
          <w:color w:val="000000" w:themeColor="text1"/>
          <w:u w:color="000000" w:themeColor="text1"/>
        </w:rPr>
        <w:t>‘</w:t>
      </w:r>
      <w:r w:rsidRPr="00355F3E">
        <w:rPr>
          <w:strike/>
          <w:color w:val="000000" w:themeColor="text1"/>
          <w:u w:color="000000" w:themeColor="text1"/>
        </w:rPr>
        <w:t>board</w:t>
      </w:r>
      <w:r w:rsidRPr="001130BB">
        <w:rPr>
          <w:strike/>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acting pursuant to the provisions of this chapter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73</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10</w:t>
      </w:r>
      <w:r>
        <w:rPr>
          <w:color w:val="000000" w:themeColor="text1"/>
          <w:u w:color="000000" w:themeColor="text1"/>
        </w:rPr>
        <w:noBreakHyphen/>
      </w:r>
      <w:r w:rsidRPr="00355F3E">
        <w:rPr>
          <w:color w:val="000000" w:themeColor="text1"/>
          <w:u w:color="000000" w:themeColor="text1"/>
        </w:rPr>
        <w:t>60(D) of the 1976 Code, as added by Act 155 of 2005,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“(D)</w:t>
      </w:r>
      <w:r w:rsidRPr="00355F3E">
        <w:rPr>
          <w:color w:val="000000" w:themeColor="text1"/>
          <w:u w:color="000000" w:themeColor="text1"/>
        </w:rPr>
        <w:tab/>
        <w:t xml:space="preserve">The General Assembly annually shall appropriate sums sufficient to establish and maintain the National Guard Retirement </w:t>
      </w:r>
      <w:r w:rsidRPr="00355F3E">
        <w:rPr>
          <w:color w:val="000000" w:themeColor="text1"/>
          <w:u w:color="000000" w:themeColor="text1"/>
        </w:rPr>
        <w:lastRenderedPageBreak/>
        <w:t xml:space="preserve">System on a sound actuarial basis as determined by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74</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10(9) of the 1976 Code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“(9)</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 xml:space="preserve"> acting through its Division of Retirement Systems.”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75</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30(1) of the 1976 Code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t xml:space="preserve">The general administration and responsibility for the proper operation of the </w:t>
      </w:r>
      <w:r>
        <w:rPr>
          <w:color w:val="000000" w:themeColor="text1"/>
          <w:u w:color="000000" w:themeColor="text1"/>
        </w:rPr>
        <w:t>s</w:t>
      </w:r>
      <w:r w:rsidRPr="00355F3E">
        <w:rPr>
          <w:color w:val="000000" w:themeColor="text1"/>
          <w:u w:color="000000" w:themeColor="text1"/>
        </w:rPr>
        <w:t xml:space="preserve">ystem and for making effective the provisions hereof are hereby vested in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76</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75 of the 1976 Code, as added by Act 424 of 1988,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w:t>
      </w:r>
      <w:r>
        <w:rPr>
          <w:color w:val="000000" w:themeColor="text1"/>
          <w:u w:color="000000" w:themeColor="text1"/>
        </w:rPr>
        <w:t>Section 9</w:t>
      </w:r>
      <w:r>
        <w:rPr>
          <w:color w:val="000000" w:themeColor="text1"/>
          <w:u w:color="000000" w:themeColor="text1"/>
        </w:rPr>
        <w:noBreakHyphen/>
        <w:t>11</w:t>
      </w:r>
      <w:r>
        <w:rPr>
          <w:color w:val="000000" w:themeColor="text1"/>
          <w:u w:color="000000" w:themeColor="text1"/>
        </w:rPr>
        <w:noBreakHyphen/>
        <w:t>75.</w:t>
      </w:r>
      <w:r>
        <w:rPr>
          <w:color w:val="000000" w:themeColor="text1"/>
          <w:u w:color="000000" w:themeColor="text1"/>
        </w:rPr>
        <w:tab/>
      </w:r>
      <w:r w:rsidRPr="00355F3E">
        <w:rPr>
          <w:color w:val="000000" w:themeColor="text1"/>
          <w:u w:color="000000" w:themeColor="text1"/>
        </w:rPr>
        <w:t xml:space="preserve">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w:t>
      </w:r>
      <w:r w:rsidRPr="00355F3E">
        <w:rPr>
          <w:color w:val="000000" w:themeColor="text1"/>
          <w:u w:color="000000" w:themeColor="text1"/>
        </w:rPr>
        <w:t xml:space="preserve"> shall adjust the employer contribution paid by employers under the South Carolina Police Officers Retirement System in an amount 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not to exceed three percent of payroll.  If the employer contribution adjustment provided in this section is insufficient to offset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adjust employee contributions of the members of the South Carolina Police Officers Retirement System in an amount sufficient to offset the additional actuarial cost.  If the contribution rates as set pursuant to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210,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exceed the actuarial cost of the provisions of Sections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60, 9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70, 9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120, and 9</w:t>
      </w:r>
      <w:r>
        <w:rPr>
          <w:color w:val="000000" w:themeColor="text1"/>
          <w:u w:color="000000" w:themeColor="text1"/>
        </w:rPr>
        <w:noBreakHyphen/>
      </w:r>
      <w:r w:rsidRPr="00355F3E">
        <w:rPr>
          <w:color w:val="000000" w:themeColor="text1"/>
          <w:u w:color="000000" w:themeColor="text1"/>
        </w:rPr>
        <w:t>11</w:t>
      </w:r>
      <w:r>
        <w:rPr>
          <w:color w:val="000000" w:themeColor="text1"/>
          <w:u w:color="000000" w:themeColor="text1"/>
        </w:rPr>
        <w:noBreakHyphen/>
      </w:r>
      <w:r w:rsidRPr="00355F3E">
        <w:rPr>
          <w:color w:val="000000" w:themeColor="text1"/>
          <w:u w:color="000000" w:themeColor="text1"/>
        </w:rPr>
        <w:t>300, the board shall decrease the contribution rate for both employers and employees on a proportional basis.”</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77</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12</w:t>
      </w:r>
      <w:r>
        <w:rPr>
          <w:color w:val="000000" w:themeColor="text1"/>
          <w:u w:color="000000" w:themeColor="text1"/>
        </w:rPr>
        <w:noBreakHyphen/>
      </w:r>
      <w:r w:rsidRPr="00355F3E">
        <w:rPr>
          <w:color w:val="000000" w:themeColor="text1"/>
          <w:u w:color="000000" w:themeColor="text1"/>
        </w:rPr>
        <w:t>10(1) of the 1976 Code, as added by Act 311 of 2008, is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“(1)</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 xml:space="preserve">board of directors of the South Carolina Public Employee Benefit </w:t>
      </w:r>
      <w:r w:rsidRPr="00355F3E">
        <w:rPr>
          <w:color w:val="000000" w:themeColor="text1"/>
          <w:u w:val="single" w:color="000000" w:themeColor="text1"/>
        </w:rPr>
        <w:lastRenderedPageBreak/>
        <w:t>Authority</w:t>
      </w:r>
      <w:r w:rsidRPr="00355F3E">
        <w:rPr>
          <w:color w:val="000000" w:themeColor="text1"/>
          <w:u w:color="000000" w:themeColor="text1"/>
        </w:rPr>
        <w:t xml:space="preserve"> acting as trustee of the retirement systems and acting through its Division of Retirement Systems.”</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78</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18</w:t>
      </w:r>
      <w:r>
        <w:rPr>
          <w:color w:val="000000" w:themeColor="text1"/>
          <w:u w:color="000000" w:themeColor="text1"/>
        </w:rPr>
        <w:noBreakHyphen/>
      </w:r>
      <w:r w:rsidRPr="00355F3E">
        <w:rPr>
          <w:color w:val="000000" w:themeColor="text1"/>
          <w:u w:color="000000" w:themeColor="text1"/>
        </w:rPr>
        <w:t>10(3) of the 1976 Code, as added by Act 38 of 1995, is amended to read:</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ab/>
        <w:t>“(3)</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79</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 of the 1976 Code, as last amended by Act 54 of 2001, is further amended to read:</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20</w:t>
      </w:r>
      <w:r>
        <w:rPr>
          <w:color w:val="000000" w:themeColor="text1"/>
          <w:u w:color="000000" w:themeColor="text1"/>
        </w:rPr>
        <w:noBreakHyphen/>
      </w:r>
      <w:r w:rsidRPr="00355F3E">
        <w:rPr>
          <w:color w:val="000000" w:themeColor="text1"/>
          <w:u w:color="000000" w:themeColor="text1"/>
        </w:rPr>
        <w:t>30.</w:t>
      </w:r>
      <w:r w:rsidRPr="00355F3E">
        <w:rPr>
          <w:color w:val="000000" w:themeColor="text1"/>
          <w:u w:color="000000" w:themeColor="text1"/>
        </w:rPr>
        <w:tab/>
      </w:r>
      <w:r>
        <w:rPr>
          <w:color w:val="000000" w:themeColor="text1"/>
          <w:u w:val="single" w:color="000000" w:themeColor="text1"/>
        </w:rPr>
        <w:t>(A)</w:t>
      </w:r>
      <w:r w:rsidRPr="009A1B43">
        <w:rPr>
          <w:color w:val="000000" w:themeColor="text1"/>
          <w:u w:color="000000" w:themeColor="text1"/>
        </w:rPr>
        <w:tab/>
      </w:r>
      <w:r w:rsidRPr="00355F3E">
        <w:rPr>
          <w:color w:val="000000"/>
        </w:rPr>
        <w:t xml:space="preserve">The South Carolina Retirement System shall provide for the administration of the State Optional Retirement Program under this chapter.  The director </w:t>
      </w:r>
      <w:r w:rsidRPr="00355F3E">
        <w:rPr>
          <w:strike/>
          <w:color w:val="000000"/>
        </w:rPr>
        <w:t>acting on behalf</w:t>
      </w:r>
      <w:r w:rsidRPr="00355F3E">
        <w:rPr>
          <w:color w:val="000000"/>
        </w:rPr>
        <w:t xml:space="preserve"> of the South Carolina Retirement System </w:t>
      </w:r>
      <w:r>
        <w:rPr>
          <w:color w:val="000000"/>
          <w:u w:val="single"/>
        </w:rPr>
        <w:t>acting on behalf of the board of directors of the South Carolina Public Employee Benefit Authority</w:t>
      </w:r>
      <w:r>
        <w:rPr>
          <w:color w:val="000000"/>
        </w:rPr>
        <w:t xml:space="preserve"> </w:t>
      </w:r>
      <w:r w:rsidRPr="00355F3E">
        <w:rPr>
          <w:color w:val="000000"/>
        </w:rPr>
        <w:t xml:space="preserve">shall designate no fewer than </w:t>
      </w:r>
      <w:r w:rsidRPr="00D10F85">
        <w:rPr>
          <w:strike/>
          <w:color w:val="000000"/>
        </w:rPr>
        <w:t>four companies</w:t>
      </w:r>
      <w:r w:rsidRPr="00355F3E">
        <w:rPr>
          <w:color w:val="000000"/>
        </w:rPr>
        <w:t xml:space="preserve"> </w:t>
      </w:r>
      <w:r>
        <w:rPr>
          <w:color w:val="000000"/>
          <w:u w:val="single"/>
        </w:rPr>
        <w:t>two entities</w:t>
      </w:r>
      <w:r>
        <w:rPr>
          <w:color w:val="000000"/>
        </w:rPr>
        <w:t xml:space="preserve"> </w:t>
      </w:r>
      <w:r w:rsidRPr="00355F3E">
        <w:rPr>
          <w:color w:val="000000"/>
        </w:rPr>
        <w:t xml:space="preserve">to provide annuity contracts, mutual fund accounts, or similar investment products offered through state or national banking institutions, or a combination of them, under the program.  In making the designation, selection criteria must include: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55F3E">
        <w:rPr>
          <w:color w:val="000000"/>
        </w:rPr>
        <w:t xml:space="preserve">the nature and extent of the rights and benefits to be provided by the contracts or accounts, or both, of participants and their beneficiaries;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55F3E">
        <w:rPr>
          <w:color w:val="000000"/>
        </w:rPr>
        <w:t xml:space="preserve">the relation of the rights and benefits to the amount of contributions to be made;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55F3E">
        <w:rPr>
          <w:color w:val="000000"/>
        </w:rPr>
        <w:t xml:space="preserve">the suitability of these rights and benefits to the needs of the participants; </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55F3E">
        <w:rPr>
          <w:color w:val="000000"/>
        </w:rPr>
        <w:t xml:space="preserve">the ability and experience of the designated companies in providing suitable rights and benefits under the contracts or accounts, or both; </w:t>
      </w: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55F3E">
        <w:rPr>
          <w:color w:val="000000"/>
        </w:rPr>
        <w:t>the ability and experience of the designated companies to provide suitable education and investment options.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1B43">
        <w:rPr>
          <w:color w:val="000000"/>
        </w:rPr>
        <w:tab/>
      </w:r>
      <w:r>
        <w:rPr>
          <w:color w:val="000000"/>
          <w:u w:val="single"/>
        </w:rPr>
        <w:t>If the board deselects a provider, vendor, plan administrator, or other entity, it shall ensure that the deselection and related transition are accomplished with minimal disruption to participants.</w:t>
      </w:r>
    </w:p>
    <w:p w:rsidR="00B24A33" w:rsidRPr="00355F3E"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Pr>
          <w:color w:val="000000"/>
        </w:rPr>
        <w:tab/>
      </w:r>
      <w:r>
        <w:rPr>
          <w:color w:val="000000"/>
          <w:u w:val="single"/>
        </w:rPr>
        <w:t>(C)</w:t>
      </w:r>
      <w:r w:rsidRPr="009A1B43">
        <w:rPr>
          <w:color w:val="000000"/>
        </w:rPr>
        <w:tab/>
      </w:r>
      <w:r w:rsidRPr="00355F3E">
        <w:rPr>
          <w:color w:val="000000"/>
        </w:rPr>
        <w:t>Companies participating in the optional retirement program for publicly</w:t>
      </w:r>
      <w:r>
        <w:rPr>
          <w:color w:val="000000"/>
        </w:rPr>
        <w:noBreakHyphen/>
      </w:r>
      <w:r w:rsidRPr="00355F3E">
        <w:rPr>
          <w:color w:val="000000"/>
        </w:rPr>
        <w:t>supported four</w:t>
      </w:r>
      <w:r>
        <w:rPr>
          <w:color w:val="000000"/>
        </w:rPr>
        <w:noBreakHyphen/>
      </w:r>
      <w:r w:rsidRPr="00355F3E">
        <w:rPr>
          <w:color w:val="000000"/>
        </w:rPr>
        <w:t xml:space="preserve">year and postgraduate institutions of higher education as of July 1, 2002, or the optional retirement program for teachers and school administrators as of July 1, 2001, </w:t>
      </w:r>
      <w:r w:rsidRPr="00355F3E">
        <w:rPr>
          <w:color w:val="000000"/>
        </w:rPr>
        <w:lastRenderedPageBreak/>
        <w:t>may continue to participate in this program and this participation is governed by their existing contracts.</w:t>
      </w:r>
      <w:r w:rsidRPr="00D10F85">
        <w:rPr>
          <w:color w:val="000000"/>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80</w:t>
      </w:r>
      <w:r w:rsidRPr="00355F3E">
        <w:rPr>
          <w:color w:val="000000" w:themeColor="text1"/>
          <w:u w:color="000000" w:themeColor="text1"/>
        </w:rPr>
        <w:t>.</w:t>
      </w:r>
      <w:r w:rsidRPr="00355F3E">
        <w:rPr>
          <w:color w:val="000000" w:themeColor="text1"/>
          <w:u w:color="000000" w:themeColor="text1"/>
        </w:rPr>
        <w:tab/>
        <w:t>Section 9</w:t>
      </w:r>
      <w:r>
        <w:rPr>
          <w:color w:val="000000" w:themeColor="text1"/>
          <w:u w:color="000000" w:themeColor="text1"/>
        </w:rPr>
        <w:noBreakHyphen/>
      </w:r>
      <w:r w:rsidRPr="00355F3E">
        <w:rPr>
          <w:color w:val="000000" w:themeColor="text1"/>
          <w:u w:color="000000" w:themeColor="text1"/>
        </w:rPr>
        <w:t>21</w:t>
      </w:r>
      <w:r>
        <w:rPr>
          <w:color w:val="000000" w:themeColor="text1"/>
          <w:u w:color="000000" w:themeColor="text1"/>
        </w:rPr>
        <w:noBreakHyphen/>
      </w:r>
      <w:r w:rsidRPr="00355F3E">
        <w:rPr>
          <w:color w:val="000000" w:themeColor="text1"/>
          <w:u w:color="000000" w:themeColor="text1"/>
        </w:rPr>
        <w:t>20(2) of the 1976 Code, as added by Act 12 of 2003,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“(2)</w:t>
      </w:r>
      <w:r w:rsidRPr="00355F3E">
        <w:rPr>
          <w:color w:val="000000" w:themeColor="text1"/>
          <w:u w:color="000000" w:themeColor="text1"/>
        </w:rPr>
        <w:tab/>
      </w:r>
      <w:r w:rsidRPr="001130BB">
        <w:rPr>
          <w:color w:val="000000" w:themeColor="text1"/>
          <w:u w:color="000000" w:themeColor="text1"/>
        </w:rPr>
        <w:t>‘</w:t>
      </w:r>
      <w:r w:rsidRPr="00355F3E">
        <w:rPr>
          <w:color w:val="000000" w:themeColor="text1"/>
          <w:u w:color="000000" w:themeColor="text1"/>
        </w:rPr>
        <w:t>Board</w:t>
      </w:r>
      <w:r w:rsidRPr="001130BB">
        <w:rPr>
          <w:color w:val="000000" w:themeColor="text1"/>
          <w:u w:color="000000" w:themeColor="text1"/>
        </w:rPr>
        <w:t>’</w:t>
      </w:r>
      <w:r w:rsidRPr="00355F3E">
        <w:rPr>
          <w:color w:val="000000" w:themeColor="text1"/>
          <w:u w:color="000000" w:themeColor="text1"/>
        </w:rPr>
        <w:t xml:space="preserve"> means the </w:t>
      </w:r>
      <w:r w:rsidRPr="00355F3E">
        <w:rPr>
          <w:strike/>
          <w:color w:val="000000" w:themeColor="text1"/>
          <w:u w:color="000000" w:themeColor="text1"/>
        </w:rPr>
        <w:t>State Budget and Control Board</w:t>
      </w:r>
      <w:r w:rsidRPr="00355F3E">
        <w:rPr>
          <w:color w:val="000000" w:themeColor="text1"/>
          <w:u w:color="000000" w:themeColor="text1"/>
        </w:rPr>
        <w:t xml:space="preserve"> </w:t>
      </w:r>
      <w:r w:rsidRPr="00355F3E">
        <w:rPr>
          <w:color w:val="000000" w:themeColor="text1"/>
          <w:u w:val="single" w:color="000000" w:themeColor="text1"/>
        </w:rPr>
        <w:t>board of directors of the South Carolina Public Employee Benefit Authority</w:t>
      </w:r>
      <w:r w:rsidRPr="00355F3E">
        <w:rPr>
          <w:color w:val="000000" w:themeColor="text1"/>
          <w:u w:color="000000" w:themeColor="text1"/>
        </w:rPr>
        <w:t>.”</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81</w:t>
      </w:r>
      <w:r w:rsidRPr="00355F3E">
        <w:rPr>
          <w:color w:val="000000" w:themeColor="text1"/>
          <w:u w:color="000000" w:themeColor="text1"/>
        </w:rPr>
        <w:t>.</w:t>
      </w: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 of the 1976 Code is amended to read:</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ab/>
        <w:t>“Section 59</w:t>
      </w:r>
      <w:r>
        <w:rPr>
          <w:color w:val="000000" w:themeColor="text1"/>
          <w:u w:color="000000" w:themeColor="text1"/>
        </w:rPr>
        <w:noBreakHyphen/>
      </w:r>
      <w:r w:rsidRPr="00355F3E">
        <w:rPr>
          <w:color w:val="000000" w:themeColor="text1"/>
          <w:u w:color="000000" w:themeColor="text1"/>
        </w:rPr>
        <w:t>1</w:t>
      </w:r>
      <w:r>
        <w:rPr>
          <w:color w:val="000000" w:themeColor="text1"/>
          <w:u w:color="000000" w:themeColor="text1"/>
        </w:rPr>
        <w:noBreakHyphen/>
      </w:r>
      <w:r w:rsidRPr="00355F3E">
        <w:rPr>
          <w:color w:val="000000" w:themeColor="text1"/>
          <w:u w:color="000000" w:themeColor="text1"/>
        </w:rPr>
        <w:t>470.</w:t>
      </w:r>
      <w:r w:rsidRPr="00355F3E">
        <w:rPr>
          <w:color w:val="000000" w:themeColor="text1"/>
          <w:u w:color="000000" w:themeColor="text1"/>
        </w:rPr>
        <w:tab/>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w:t>
      </w:r>
      <w:r w:rsidRPr="006F53B6">
        <w:rPr>
          <w:color w:val="000000" w:themeColor="text1"/>
          <w:u w:color="000000" w:themeColor="text1"/>
        </w:rPr>
        <w:t>Deferred Compensation Commission</w:t>
      </w:r>
      <w:r>
        <w:rPr>
          <w:color w:val="000000" w:themeColor="text1"/>
          <w:u w:color="000000" w:themeColor="text1"/>
        </w:rPr>
        <w:t xml:space="preserve"> </w:t>
      </w:r>
      <w:r>
        <w:rPr>
          <w:color w:val="000000" w:themeColor="text1"/>
          <w:u w:val="single" w:color="000000" w:themeColor="text1"/>
        </w:rPr>
        <w:t>or, after December 31, 2013, the South Carolina</w:t>
      </w:r>
      <w:r w:rsidRPr="006F53B6">
        <w:rPr>
          <w:color w:val="000000" w:themeColor="text1"/>
          <w:u w:val="single" w:color="000000" w:themeColor="text1"/>
        </w:rPr>
        <w:t xml:space="preserve"> </w:t>
      </w:r>
      <w:r w:rsidRPr="00355F3E">
        <w:rPr>
          <w:color w:val="000000" w:themeColor="text1"/>
          <w:u w:val="single" w:color="000000" w:themeColor="text1"/>
        </w:rPr>
        <w:t>Public Employee Benefit Authority</w:t>
      </w:r>
      <w:r>
        <w:rPr>
          <w:color w:val="000000" w:themeColor="text1"/>
          <w:u w:val="single" w:color="000000" w:themeColor="text1"/>
        </w:rPr>
        <w:t>,</w:t>
      </w:r>
      <w:r w:rsidRPr="00355F3E">
        <w:rPr>
          <w:color w:val="000000" w:themeColor="text1"/>
          <w:u w:color="000000" w:themeColor="text1"/>
        </w:rPr>
        <w:t xml:space="preserve"> or other approved and qualified plans of other providers.  These funds must be distributed in a manner consistent with the provisions of Section 8</w:t>
      </w:r>
      <w:r>
        <w:rPr>
          <w:color w:val="000000" w:themeColor="text1"/>
          <w:u w:color="000000" w:themeColor="text1"/>
        </w:rPr>
        <w:noBreakHyphen/>
      </w:r>
      <w:r w:rsidRPr="00355F3E">
        <w:rPr>
          <w:color w:val="000000" w:themeColor="text1"/>
          <w:u w:color="000000" w:themeColor="text1"/>
        </w:rPr>
        <w:t>23</w:t>
      </w:r>
      <w:r>
        <w:rPr>
          <w:color w:val="000000" w:themeColor="text1"/>
          <w:u w:color="000000" w:themeColor="text1"/>
        </w:rPr>
        <w:noBreakHyphen/>
      </w:r>
      <w:r w:rsidRPr="00355F3E">
        <w:rPr>
          <w:color w:val="000000" w:themeColor="text1"/>
          <w:u w:color="000000" w:themeColor="text1"/>
        </w:rPr>
        <w:t xml:space="preserve">110.  The employer matching contribution by the school district may not exceed three hundred dollars for each eligible employee a year.  </w:t>
      </w:r>
      <w:r w:rsidRPr="006F53B6">
        <w:rPr>
          <w:strike/>
          <w:color w:val="000000" w:themeColor="text1"/>
          <w:u w:color="000000" w:themeColor="text1"/>
        </w:rPr>
        <w:t>Individuals eligible for the matching contribution must be classified as required in Section 9</w:t>
      </w:r>
      <w:r>
        <w:rPr>
          <w:strike/>
          <w:color w:val="000000" w:themeColor="text1"/>
          <w:u w:color="000000" w:themeColor="text1"/>
        </w:rPr>
        <w:noBreakHyphen/>
      </w:r>
      <w:r w:rsidRPr="006F53B6">
        <w:rPr>
          <w:strike/>
          <w:color w:val="000000" w:themeColor="text1"/>
          <w:u w:color="000000" w:themeColor="text1"/>
        </w:rPr>
        <w:t>20</w:t>
      </w:r>
      <w:r>
        <w:rPr>
          <w:strike/>
          <w:color w:val="000000" w:themeColor="text1"/>
          <w:u w:color="000000" w:themeColor="text1"/>
        </w:rPr>
        <w:noBreakHyphen/>
      </w:r>
      <w:r w:rsidRPr="006F53B6">
        <w:rPr>
          <w:strike/>
          <w:color w:val="000000" w:themeColor="text1"/>
          <w:u w:color="000000" w:themeColor="text1"/>
        </w:rPr>
        <w:t>20, the Optional Retirement Program for Teachers and School Administrators.</w:t>
      </w:r>
      <w:r w:rsidRPr="00355F3E">
        <w:rPr>
          <w:color w:val="000000" w:themeColor="text1"/>
          <w:u w:color="000000" w:themeColor="text1"/>
        </w:rPr>
        <w:t xml:space="preserve">” </w:t>
      </w:r>
    </w:p>
    <w:p w:rsidR="00B24A33" w:rsidRPr="00355F3E"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r w:rsidRPr="00355F3E">
        <w:rPr>
          <w:color w:val="000000" w:themeColor="text1"/>
          <w:u w:color="000000" w:themeColor="text1"/>
        </w:rPr>
        <w:t>SECTION</w:t>
      </w:r>
      <w:r w:rsidRPr="00355F3E">
        <w:rPr>
          <w:color w:val="000000" w:themeColor="text1"/>
          <w:u w:color="000000" w:themeColor="text1"/>
        </w:rPr>
        <w:tab/>
      </w:r>
      <w:r w:rsidR="002956BE">
        <w:rPr>
          <w:color w:val="000000" w:themeColor="text1"/>
          <w:u w:color="000000" w:themeColor="text1"/>
        </w:rPr>
        <w:t>82</w:t>
      </w:r>
      <w:r w:rsidRPr="00355F3E">
        <w:rPr>
          <w:color w:val="000000" w:themeColor="text1"/>
          <w:u w:color="000000" w:themeColor="text1"/>
        </w:rPr>
        <w:t>.</w:t>
      </w:r>
      <w:r w:rsidRPr="00355F3E">
        <w:rPr>
          <w:color w:val="000000" w:themeColor="text1"/>
          <w:u w:color="000000" w:themeColor="text1"/>
        </w:rPr>
        <w:tab/>
        <w:t>This subpart takes effect July 1, 2012.</w:t>
      </w: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rPr>
          <w:color w:val="000000" w:themeColor="text1"/>
          <w:u w:color="000000" w:themeColor="text1"/>
        </w:rPr>
      </w:pPr>
    </w:p>
    <w:p w:rsidR="00B24A33" w:rsidRDefault="00B24A33" w:rsidP="00B24A33">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jc w:val="center"/>
        <w:rPr>
          <w:color w:val="000000" w:themeColor="text1"/>
          <w:u w:color="000000" w:themeColor="text1"/>
        </w:rPr>
      </w:pPr>
      <w:r>
        <w:rPr>
          <w:color w:val="000000" w:themeColor="text1"/>
          <w:u w:color="000000" w:themeColor="text1"/>
        </w:rPr>
        <w:t>Subpart 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Transfer and Dissolution</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color="000000" w:themeColor="text1"/>
        </w:rPr>
      </w:pPr>
      <w:r w:rsidRPr="006B11CC">
        <w:t>SECTION</w:t>
      </w:r>
      <w:r w:rsidRPr="006B11CC">
        <w:tab/>
      </w:r>
      <w:r w:rsidR="002956BE">
        <w:t>83</w:t>
      </w:r>
      <w:r w:rsidRPr="006B11CC">
        <w:t>.</w:t>
      </w:r>
      <w:r w:rsidRPr="006B11CC">
        <w:tab/>
        <w:t>Effective July 1, 2012, Section 9</w:t>
      </w:r>
      <w:r>
        <w:noBreakHyphen/>
      </w:r>
      <w:r w:rsidRPr="006B11CC">
        <w:t>16</w:t>
      </w:r>
      <w:r>
        <w:noBreakHyphen/>
      </w:r>
      <w:r w:rsidRPr="006B11CC">
        <w:t>310 of the 1976 Code, relating to the State Retirement Systems Investment Panel, is repealed.  Effective after December 31, 2013, the Deferred Compensation Commission is abolished.  All of the functions and duties of the Deferred Compensation Commission are devolved upon the board of directors of the South Carolina Public Employee Benefit Authority as of January 1, 2014.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SECTION</w:t>
      </w:r>
      <w:r w:rsidRPr="006B11CC">
        <w:tab/>
      </w:r>
      <w:r w:rsidR="002956BE">
        <w:t>84</w:t>
      </w:r>
      <w:r w:rsidRPr="006B11CC">
        <w:t>.</w:t>
      </w:r>
      <w:r w:rsidRPr="006B11CC">
        <w:tab/>
        <w:t>(A)</w:t>
      </w:r>
      <w:r w:rsidRPr="006B11CC">
        <w:tab/>
        <w:t>Where the provisions of this act transfer portions of the Budget and Control Board to the South Carolina Public Employee Benefit Authority, the employees, authorized appropriations, and assets and liabilities of the transferred portions of the Budget and Control Board are also transferred to and become part of the South Carolina Public Employee Benefit Authority. All classified or unclassified personnel employed by the transferred portions of the Budget and Control Board  either by contract or by employment at will, shall become on July 1, 2012, employees of the South Carolina Public Employee Benefit Authority, with the same compensation, classification, and grade level, as applicable. Prior to its abolition, the Budget and Control Board shall cause all necessary actions to be taken to accomplish this transfer in accordance with state laws and regulations.  Notwithstanding the provisions of Section 9</w:t>
      </w:r>
      <w:r>
        <w:noBreakHyphen/>
      </w:r>
      <w:r w:rsidRPr="006B11CC">
        <w:t>4</w:t>
      </w:r>
      <w:r>
        <w:noBreakHyphen/>
      </w:r>
      <w:r w:rsidRPr="006B11CC">
        <w:t xml:space="preserve">10(A) of the 1976 Code as added by this act, on the effective date of this </w:t>
      </w:r>
      <w:r>
        <w:t>SECTION</w:t>
      </w:r>
      <w:r w:rsidRPr="006B11CC">
        <w:t>, the Governor and the Chairmen of the House Ways and Means Committee and the Senate Finance Committee jointly shall appoint the initial and any necessary succeeding executive director of the South Carolina Public Employee Benefit Authority to serve through December 31, 2013, after which the position must be filled by the appointment of the authority board.</w:t>
      </w:r>
      <w:r>
        <w:t xml:space="preserve">  Notwithstanding the provisions of Section 9</w:t>
      </w:r>
      <w:r>
        <w:noBreakHyphen/>
        <w:t>4</w:t>
      </w:r>
      <w:r>
        <w:noBreakHyphen/>
        <w:t>10(F) of the 1976 Code as added by this act, the Governor shall name a member of the board of directors of the South Carolina Public Employee Benefit Authority to serve as chairman of that board through December 31, 2013.</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(B)</w:t>
      </w:r>
      <w:r w:rsidRPr="006B11CC">
        <w:tab/>
        <w:t>Regulations promulgated by the transferred portions of the Budget and Control Board are continued and are considered to be promulgated by the South Carolina Public Employee Benefit Authority.  Contracts entered into by the Budget and Control Board and the Deferred Compensation Commission are continued and are considered to be devolved upon the South Carolina Public Employee Benefit Authority at the time of the transfer.</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r w:rsidRPr="006B11CC">
        <w:tab/>
        <w:t>(C)</w:t>
      </w:r>
      <w:r w:rsidRPr="006B11CC">
        <w:tab/>
        <w:t>The Code Commissioner is directed to change or correct all references to the Employee Insurance Program, the Retirement Division, and the Deferred Compensation Commission to reflect its transfer to the South Carolina Public Employee Benefit Authority.  References to the name of the Employee Insurance Program, the Retirement Division, and the Deferred Compensation Commission in the 1976 Code or other provisions of law are considered to be and must be construed to mean appropriate references.</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 xml:space="preserve">Subpart </w:t>
      </w:r>
      <w:r>
        <w:t>4</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center"/>
      </w:pPr>
      <w:r w:rsidRPr="006B11CC">
        <w:t>Effective Date of this Part</w:t>
      </w:r>
    </w:p>
    <w:p w:rsidR="00B24A33" w:rsidRPr="006B11CC" w:rsidRDefault="00B24A33" w:rsidP="00B2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pPr>
    </w:p>
    <w:p w:rsidR="00B24A33" w:rsidRPr="00355F3E" w:rsidRDefault="00B24A33" w:rsidP="002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11CC">
        <w:t>SECTION</w:t>
      </w:r>
      <w:r w:rsidRPr="002956BE">
        <w:tab/>
      </w:r>
      <w:r w:rsidR="002956BE">
        <w:t>85</w:t>
      </w:r>
      <w:r w:rsidRPr="006B11CC">
        <w:tab/>
        <w:t>Except where otherwise provided, this Part takes effect</w:t>
      </w:r>
      <w:r>
        <w:t xml:space="preserve"> upon approval by the Governor.</w:t>
      </w:r>
    </w:p>
    <w:p w:rsidR="00B24A33" w:rsidRDefault="00B24A33" w:rsidP="00B24A33"/>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sidR="00B24A33">
        <w:rPr>
          <w:color w:val="000000" w:themeColor="text1"/>
          <w:u w:color="000000" w:themeColor="text1"/>
        </w:rPr>
        <w:t>XIV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86</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 xml:space="preserve">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w:t>
      </w:r>
      <w:r w:rsidR="00F1603A" w:rsidRPr="00E9723F">
        <w:rPr>
          <w:snapToGrid w:val="0"/>
        </w:rPr>
        <w:t xml:space="preserve">responsibilities, or authority.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snapToGrid w:val="0"/>
        </w:rPr>
        <w:t>(C)</w:t>
      </w:r>
      <w:r>
        <w:rPr>
          <w:snapToGrid w:val="0"/>
        </w:rPr>
        <w:tab/>
        <w:t xml:space="preserve">The name of the Office Legislative Printing, Information and Technology Systems is changed to the Legislative Services Agency.  </w:t>
      </w:r>
      <w:r>
        <w:t xml:space="preserve">References in the 1976 Code to the “Office of Legislative Printing, Information and Technology Systems” or “LPITS” mean </w:t>
      </w:r>
      <w:r w:rsidR="00F1603A" w:rsidRPr="00E9723F">
        <w:rPr>
          <w:snapToGrid w:val="0"/>
        </w:rPr>
        <w:t xml:space="preserve">the “Legislative Services Agency” or “LSA”, as appropriate.  The Code Commissioner is directed to change references in the 1976 Code to conform to this name change, and such changes must be </w:t>
      </w:r>
      <w:r w:rsidR="00F1603A" w:rsidRPr="00E9723F">
        <w:rPr>
          <w:snapToGrid w:val="0"/>
        </w:rPr>
        <w:lastRenderedPageBreak/>
        <w:t>included in the next printing of replacement volumes of or cumulative supplements to the 1976 Code.</w:t>
      </w:r>
      <w:r w:rsidR="00F1603A">
        <w:rPr>
          <w:snapToGrid w:val="0"/>
        </w:rPr>
        <w:t xml:space="preserve">  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that includes information concerning the conforming name changes made pursuant to this 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All functions, powers, duties, responsibilities, and authority related to the preparation of estimated revenue impact statements, 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87</w:t>
      </w:r>
      <w:r w:rsidRPr="001A15C1">
        <w:rPr>
          <w:color w:val="000000" w:themeColor="text1"/>
          <w:u w:color="000000" w:themeColor="text1"/>
        </w:rPr>
        <w:t>.</w:t>
      </w:r>
      <w:r w:rsidRPr="001A15C1">
        <w:rPr>
          <w:color w:val="000000" w:themeColor="text1"/>
          <w:u w:color="000000" w:themeColor="text1"/>
        </w:rPr>
        <w:tab/>
        <w:t xml:space="preserve">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w:t>
      </w:r>
      <w:r w:rsidR="00B14825" w:rsidRPr="001A15C1">
        <w:rPr>
          <w:color w:val="000000" w:themeColor="text1"/>
          <w:u w:color="000000" w:themeColor="text1"/>
        </w:rPr>
        <w:t xml:space="preserve">(2) after the Memorandum of Agreement required by SECTION </w:t>
      </w:r>
      <w:r w:rsidR="00B14825">
        <w:rPr>
          <w:color w:val="000000" w:themeColor="text1"/>
          <w:u w:color="000000" w:themeColor="text1"/>
        </w:rPr>
        <w:t>2</w:t>
      </w:r>
      <w:r w:rsidRPr="001A15C1">
        <w:rPr>
          <w:color w:val="000000" w:themeColor="text1"/>
          <w:u w:color="000000" w:themeColor="text1"/>
        </w:rPr>
        <w:t xml:space="preserve"> of this act is executed, and (3) upon the transfer of the Employee Insurance Program and the Retirement Division to the Public Employee Benefit Agency.  The employees, authorized appropriations, and assets and liabilities of the transferred offices 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2956B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rPr>
        <w:lastRenderedPageBreak/>
        <w:t>SECTION</w:t>
      </w:r>
      <w:r>
        <w:rPr>
          <w:color w:val="000000" w:themeColor="text1"/>
        </w:rPr>
        <w:tab/>
        <w:t>88</w:t>
      </w:r>
      <w:r w:rsidR="007E223E">
        <w:rPr>
          <w:color w:val="000000" w:themeColor="text1"/>
        </w:rPr>
        <w:t>.</w:t>
      </w:r>
      <w:r w:rsidR="007E223E">
        <w:rPr>
          <w:color w:val="000000" w:themeColor="text1"/>
        </w:rPr>
        <w:tab/>
      </w:r>
      <w:r w:rsidR="007E223E"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sidR="007E223E">
        <w:rPr>
          <w:color w:val="000000" w:themeColor="text1"/>
        </w:rPr>
        <w:t xml:space="preserve">, mean the “Bond Review Authority” or </w:t>
      </w:r>
      <w:r w:rsidR="00F1603A" w:rsidRPr="00215895">
        <w:rPr>
          <w:snapToGrid w:val="0"/>
        </w:rPr>
        <w:t xml:space="preserve">“authority”, as appropriate.  </w:t>
      </w:r>
      <w:r w:rsidR="00F1603A">
        <w:rPr>
          <w:snapToGrid w:val="0"/>
        </w:rPr>
        <w:t>As provided in SECTION 48 of this act, o</w:t>
      </w:r>
      <w:r w:rsidR="00F1603A" w:rsidRPr="00E9723F">
        <w:rPr>
          <w:snapToGrid w:val="0"/>
        </w:rPr>
        <w:t>n or before September 1, 2012, the Code Commissioner shall prepare and deliver a report to the President Pro Tempore of the Senate and the Speaker of the House of Representatives</w:t>
      </w:r>
      <w:r w:rsidR="00F1603A">
        <w:rPr>
          <w:snapToGrid w:val="0"/>
        </w:rPr>
        <w:t xml:space="preserve"> concerning </w:t>
      </w:r>
      <w:r w:rsidR="00F1603A" w:rsidRPr="00E9723F">
        <w:rPr>
          <w:snapToGrid w:val="0"/>
        </w:rPr>
        <w:t xml:space="preserve">appropriate </w:t>
      </w:r>
      <w:r w:rsidR="00F1603A">
        <w:rPr>
          <w:snapToGrid w:val="0"/>
        </w:rPr>
        <w:t xml:space="preserve">and conforming </w:t>
      </w:r>
      <w:r w:rsidR="00F1603A" w:rsidRPr="00E9723F">
        <w:rPr>
          <w:snapToGrid w:val="0"/>
        </w:rPr>
        <w:t>changes in the South Carolina Code to reflect this devolution</w:t>
      </w:r>
      <w:r w:rsidR="00F1603A">
        <w:rPr>
          <w:snapToGrid w:val="0"/>
        </w:rPr>
        <w:t>.</w:t>
      </w:r>
    </w:p>
    <w:p w:rsidR="00B6273B" w:rsidRPr="001A15C1" w:rsidRDefault="00B6273B"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89.</w:t>
      </w:r>
      <w:r w:rsidRPr="001A15C1">
        <w:rPr>
          <w:color w:val="000000" w:themeColor="text1"/>
          <w:u w:color="000000" w:themeColor="text1"/>
        </w:rPr>
        <w:tab/>
      </w:r>
      <w:r>
        <w:rPr>
          <w:color w:val="000000" w:themeColor="text1"/>
          <w:u w:color="000000" w:themeColor="text1"/>
        </w:rPr>
        <w:t>Section 11-11-90 and Section 11-49-40(A)</w:t>
      </w:r>
      <w:r w:rsidRPr="001A15C1">
        <w:rPr>
          <w:color w:val="000000" w:themeColor="text1"/>
          <w:u w:color="000000" w:themeColor="text1"/>
        </w:rPr>
        <w:t xml:space="preserve"> of the 1976 Code are repealed.</w:t>
      </w:r>
    </w:p>
    <w:p w:rsidR="00B14825" w:rsidRDefault="00B14825"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B14825">
        <w:rPr>
          <w:color w:val="000000" w:themeColor="text1"/>
          <w:u w:color="000000" w:themeColor="text1"/>
        </w:rPr>
        <w:t>90</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1</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2</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sidR="002956BE">
        <w:rPr>
          <w:color w:val="000000" w:themeColor="text1"/>
          <w:u w:color="000000" w:themeColor="text1"/>
        </w:rPr>
        <w:t>9</w:t>
      </w:r>
      <w:r w:rsidR="00B14825">
        <w:rPr>
          <w:color w:val="000000" w:themeColor="text1"/>
          <w:u w:color="000000" w:themeColor="text1"/>
        </w:rPr>
        <w:t>3</w:t>
      </w:r>
      <w:r w:rsidRPr="001A15C1">
        <w:rPr>
          <w:color w:val="000000" w:themeColor="text1"/>
          <w:u w:color="000000" w:themeColor="text1"/>
        </w:rPr>
        <w:t>.</w:t>
      </w:r>
      <w:r w:rsidRPr="001A15C1">
        <w:rPr>
          <w:color w:val="000000" w:themeColor="text1"/>
          <w:u w:color="000000" w:themeColor="text1"/>
        </w:rPr>
        <w:tab/>
        <w:t>Unless otherwise provided, this act takes effect July 1, 2012.  The General Assembly shall undertake a joint oversight review investigation of the Department of Administration during the department’s fifth year of operation.</w:t>
      </w:r>
    </w:p>
    <w:p w:rsidR="00660845" w:rsidRDefault="00316DD5" w:rsidP="001F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3D9" w:rsidRDefault="007653D9" w:rsidP="009F0C77">
      <w:r>
        <w:separator/>
      </w:r>
    </w:p>
  </w:endnote>
  <w:endnote w:type="continuationSeparator" w:id="0">
    <w:p w:rsidR="007653D9" w:rsidRDefault="007653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980721-2D93-4588-8A0A-E67D96529A02}"/>
    <w:embedBold r:id="rId2" w:fontKey="{513897A6-5FDA-4BE7-8CAA-ABAEF520FD63}"/>
    <w:embedBoldItalic r:id="rId3" w:fontKey="{755BEBBA-5551-4B18-8C0D-EA595DB2573F}"/>
  </w:font>
  <w:font w:name="Calibri">
    <w:panose1 w:val="020F0502020204030204"/>
    <w:charset w:val="00"/>
    <w:family w:val="swiss"/>
    <w:pitch w:val="variable"/>
    <w:sig w:usb0="A00002EF" w:usb1="4000207B" w:usb2="00000000" w:usb3="00000000" w:csb0="0000009F" w:csb1="00000000"/>
    <w:embedRegular r:id="rId4" w:fontKey="{5C95C39D-45B3-4304-B629-613EF0A7BA65}"/>
  </w:font>
  <w:font w:name="Consolas">
    <w:panose1 w:val="020B0609020204030204"/>
    <w:charset w:val="00"/>
    <w:family w:val="modern"/>
    <w:pitch w:val="fixed"/>
    <w:sig w:usb0="A00002EF" w:usb1="4000204B" w:usb2="00000000" w:usb3="00000000" w:csb0="0000009F" w:csb1="00000000"/>
    <w:embedRegular r:id="rId5" w:fontKey="{8A954E3B-8C8F-4D88-BFBF-65385B30EB67}"/>
  </w:font>
  <w:font w:name="Tahoma">
    <w:panose1 w:val="020B0604030504040204"/>
    <w:charset w:val="00"/>
    <w:family w:val="swiss"/>
    <w:pitch w:val="variable"/>
    <w:sig w:usb0="61002A87" w:usb1="80000000" w:usb2="00000008" w:usb3="00000000" w:csb0="000101FF" w:csb1="00000000"/>
    <w:embedRegular r:id="rId6" w:fontKey="{EB98262A-721E-4421-8FF5-529F93C5772B}"/>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DF221B52-4ADA-411C-B06A-FC849AF8C2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3D9" w:rsidRPr="00660845" w:rsidRDefault="007653D9" w:rsidP="00660845">
    <w:pPr>
      <w:pStyle w:val="Footer"/>
      <w:tabs>
        <w:tab w:val="clear" w:pos="4680"/>
        <w:tab w:val="clear" w:pos="9360"/>
        <w:tab w:val="center" w:pos="2995"/>
      </w:tabs>
      <w:spacing w:before="120"/>
    </w:pPr>
    <w:r>
      <w:t>[3066-</w:t>
    </w:r>
    <w:fldSimple w:instr=" PAGE  \* MERGEFORMAT ">
      <w:r w:rsidR="001F14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3D9" w:rsidRPr="00660845" w:rsidRDefault="007653D9" w:rsidP="00660845">
    <w:pPr>
      <w:pStyle w:val="Footer"/>
      <w:tabs>
        <w:tab w:val="clear" w:pos="4680"/>
        <w:tab w:val="clear" w:pos="9360"/>
        <w:tab w:val="center" w:pos="2995"/>
      </w:tabs>
      <w:spacing w:before="120"/>
    </w:pPr>
    <w:r>
      <w:t>[3066]</w:t>
    </w:r>
    <w:r>
      <w:tab/>
    </w:r>
    <w:fldSimple w:instr=" PAGE  \* MERGEFORMAT ">
      <w:r w:rsidR="001F14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3D9" w:rsidRDefault="007653D9" w:rsidP="009F0C77">
      <w:r>
        <w:separator/>
      </w:r>
    </w:p>
  </w:footnote>
  <w:footnote w:type="continuationSeparator" w:id="0">
    <w:p w:rsidR="007653D9" w:rsidRDefault="007653D9"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C256E"/>
    <w:rsid w:val="001D08F2"/>
    <w:rsid w:val="001D525B"/>
    <w:rsid w:val="001D7F4F"/>
    <w:rsid w:val="001F14FB"/>
    <w:rsid w:val="001F3D46"/>
    <w:rsid w:val="00227956"/>
    <w:rsid w:val="002321B6"/>
    <w:rsid w:val="00250967"/>
    <w:rsid w:val="002543C8"/>
    <w:rsid w:val="0025629C"/>
    <w:rsid w:val="00284AAE"/>
    <w:rsid w:val="00293ACF"/>
    <w:rsid w:val="002956BE"/>
    <w:rsid w:val="002D6080"/>
    <w:rsid w:val="002E5912"/>
    <w:rsid w:val="00315F16"/>
    <w:rsid w:val="00316256"/>
    <w:rsid w:val="00316DD5"/>
    <w:rsid w:val="00325348"/>
    <w:rsid w:val="0032732C"/>
    <w:rsid w:val="00332FFB"/>
    <w:rsid w:val="00336AD0"/>
    <w:rsid w:val="0034359D"/>
    <w:rsid w:val="0035541B"/>
    <w:rsid w:val="0037079A"/>
    <w:rsid w:val="00372A1A"/>
    <w:rsid w:val="00392002"/>
    <w:rsid w:val="003D01E8"/>
    <w:rsid w:val="003E5288"/>
    <w:rsid w:val="003E78AD"/>
    <w:rsid w:val="003E7C79"/>
    <w:rsid w:val="003F6D79"/>
    <w:rsid w:val="0041760A"/>
    <w:rsid w:val="00417C01"/>
    <w:rsid w:val="004809EE"/>
    <w:rsid w:val="0049221F"/>
    <w:rsid w:val="004E7D54"/>
    <w:rsid w:val="004F5BEE"/>
    <w:rsid w:val="005273C6"/>
    <w:rsid w:val="00530A69"/>
    <w:rsid w:val="00531873"/>
    <w:rsid w:val="00545593"/>
    <w:rsid w:val="00546CAE"/>
    <w:rsid w:val="00563C30"/>
    <w:rsid w:val="00575911"/>
    <w:rsid w:val="00577C6C"/>
    <w:rsid w:val="00597D86"/>
    <w:rsid w:val="005C2FE2"/>
    <w:rsid w:val="005E2BC9"/>
    <w:rsid w:val="00605102"/>
    <w:rsid w:val="006215AA"/>
    <w:rsid w:val="00660845"/>
    <w:rsid w:val="006774FC"/>
    <w:rsid w:val="006913C9"/>
    <w:rsid w:val="0069470D"/>
    <w:rsid w:val="006B0E17"/>
    <w:rsid w:val="006F48FD"/>
    <w:rsid w:val="0072365D"/>
    <w:rsid w:val="00734F00"/>
    <w:rsid w:val="0073552C"/>
    <w:rsid w:val="007653D9"/>
    <w:rsid w:val="007664B8"/>
    <w:rsid w:val="00770A20"/>
    <w:rsid w:val="007A5D88"/>
    <w:rsid w:val="007A70AE"/>
    <w:rsid w:val="007B465E"/>
    <w:rsid w:val="007E223E"/>
    <w:rsid w:val="008362E8"/>
    <w:rsid w:val="00867FB5"/>
    <w:rsid w:val="008940AB"/>
    <w:rsid w:val="008A1768"/>
    <w:rsid w:val="008F4429"/>
    <w:rsid w:val="0094021A"/>
    <w:rsid w:val="00965DAB"/>
    <w:rsid w:val="009961E2"/>
    <w:rsid w:val="009C6A0B"/>
    <w:rsid w:val="009D44F6"/>
    <w:rsid w:val="009F0C77"/>
    <w:rsid w:val="009F4DD1"/>
    <w:rsid w:val="00A41684"/>
    <w:rsid w:val="00A64E80"/>
    <w:rsid w:val="00A72BCD"/>
    <w:rsid w:val="00A741D9"/>
    <w:rsid w:val="00A8020B"/>
    <w:rsid w:val="00A833AB"/>
    <w:rsid w:val="00A9741D"/>
    <w:rsid w:val="00AA01A8"/>
    <w:rsid w:val="00AD4B17"/>
    <w:rsid w:val="00AE5940"/>
    <w:rsid w:val="00B13AAF"/>
    <w:rsid w:val="00B14825"/>
    <w:rsid w:val="00B1655D"/>
    <w:rsid w:val="00B24A33"/>
    <w:rsid w:val="00B412D4"/>
    <w:rsid w:val="00B6273B"/>
    <w:rsid w:val="00BB5ADE"/>
    <w:rsid w:val="00BE3C22"/>
    <w:rsid w:val="00BF0F15"/>
    <w:rsid w:val="00C0345E"/>
    <w:rsid w:val="00C20DEA"/>
    <w:rsid w:val="00C3483A"/>
    <w:rsid w:val="00C517B2"/>
    <w:rsid w:val="00C74E9D"/>
    <w:rsid w:val="00C82FD3"/>
    <w:rsid w:val="00C92819"/>
    <w:rsid w:val="00CC6B7B"/>
    <w:rsid w:val="00CD2089"/>
    <w:rsid w:val="00D124EB"/>
    <w:rsid w:val="00D34A6E"/>
    <w:rsid w:val="00D73A67"/>
    <w:rsid w:val="00D95DDC"/>
    <w:rsid w:val="00D970A9"/>
    <w:rsid w:val="00DF3845"/>
    <w:rsid w:val="00E05F62"/>
    <w:rsid w:val="00E102A3"/>
    <w:rsid w:val="00E16D9E"/>
    <w:rsid w:val="00E27BB8"/>
    <w:rsid w:val="00E34927"/>
    <w:rsid w:val="00E4151C"/>
    <w:rsid w:val="00E41911"/>
    <w:rsid w:val="00E92EEF"/>
    <w:rsid w:val="00E9441B"/>
    <w:rsid w:val="00EA47ED"/>
    <w:rsid w:val="00EC10B5"/>
    <w:rsid w:val="00F1603A"/>
    <w:rsid w:val="00F24442"/>
    <w:rsid w:val="00F31AC6"/>
    <w:rsid w:val="00F37857"/>
    <w:rsid w:val="00F50AE3"/>
    <w:rsid w:val="00F67CF1"/>
    <w:rsid w:val="00F70AED"/>
    <w:rsid w:val="00F713A7"/>
    <w:rsid w:val="00F840F0"/>
    <w:rsid w:val="00F9656E"/>
    <w:rsid w:val="00FA3245"/>
    <w:rsid w:val="00FB0D0D"/>
    <w:rsid w:val="00FB43B4"/>
    <w:rsid w:val="00FC4570"/>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B1655D"/>
    <w:rPr>
      <w:rFonts w:ascii="Consolas" w:hAnsi="Consolas"/>
      <w:sz w:val="21"/>
      <w:szCs w:val="21"/>
    </w:rPr>
  </w:style>
  <w:style w:type="character" w:customStyle="1" w:styleId="PlainTextChar">
    <w:name w:val="Plain Text Char"/>
    <w:basedOn w:val="DefaultParagraphFont"/>
    <w:link w:val="PlainText"/>
    <w:uiPriority w:val="99"/>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2A729-2DC7-48C5-9F76-CC49D7F0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42861</Words>
  <Characters>244312</Characters>
  <Application>Microsoft Office Word</Application>
  <DocSecurity>0</DocSecurity>
  <Lines>2035</Lines>
  <Paragraphs>573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2012-02-16T02:11:00Z</dcterms:created>
  <dcterms:modified xsi:type="dcterms:W3CDTF">2012-02-16T02:11:00Z</dcterms:modified>
</cp:coreProperties>
</file>