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6C2" w:rsidRDefault="008E76C2" w:rsidP="001D7F4F">
      <w:pPr>
        <w:pStyle w:val="BillDots"/>
      </w:pPr>
      <w:r>
        <w:rPr>
          <w:strike/>
        </w:rPr>
        <w:t>Indicates Matter Stricken</w:t>
      </w:r>
    </w:p>
    <w:p w:rsidR="008E76C2" w:rsidRPr="008E76C2" w:rsidRDefault="008E76C2" w:rsidP="001D7F4F">
      <w:pPr>
        <w:pStyle w:val="BillDots"/>
      </w:pPr>
      <w:r>
        <w:rPr>
          <w:u w:val="single"/>
        </w:rPr>
        <w:t>Indicates New Matter</w:t>
      </w:r>
    </w:p>
    <w:p w:rsidR="008E76C2" w:rsidRDefault="008E76C2" w:rsidP="001D7F4F">
      <w:pPr>
        <w:pStyle w:val="BillDots"/>
      </w:pPr>
    </w:p>
    <w:p w:rsidR="008E76C2" w:rsidRDefault="008E76C2" w:rsidP="001D7F4F">
      <w:pPr>
        <w:pStyle w:val="BillDots"/>
      </w:pPr>
      <w:r>
        <w:t>COMMITTEE REPORT</w:t>
      </w:r>
    </w:p>
    <w:p w:rsidR="008E76C2" w:rsidRDefault="008E76C2" w:rsidP="001D7F4F">
      <w:pPr>
        <w:pStyle w:val="BillDots"/>
      </w:pPr>
      <w:r>
        <w:t>March 3, 2011</w:t>
      </w:r>
    </w:p>
    <w:p w:rsidR="008E76C2" w:rsidRDefault="008E76C2" w:rsidP="001D7F4F">
      <w:pPr>
        <w:pStyle w:val="BillDots"/>
      </w:pPr>
    </w:p>
    <w:p w:rsidR="008E76C2" w:rsidRPr="008E76C2" w:rsidRDefault="008E76C2" w:rsidP="008E76C2">
      <w:pPr>
        <w:pStyle w:val="BillDots"/>
        <w:tabs>
          <w:tab w:val="clear" w:pos="216"/>
          <w:tab w:val="clear" w:pos="432"/>
          <w:tab w:val="clear" w:pos="648"/>
          <w:tab w:val="clear" w:pos="864"/>
          <w:tab w:val="clear" w:pos="1080"/>
          <w:tab w:val="clear" w:pos="1296"/>
          <w:tab w:val="clear" w:pos="5904"/>
          <w:tab w:val="right" w:pos="5933"/>
        </w:tabs>
      </w:pPr>
      <w:r>
        <w:tab/>
      </w:r>
      <w:r>
        <w:rPr>
          <w:b/>
          <w:sz w:val="36"/>
        </w:rPr>
        <w:t>H. 3113</w:t>
      </w:r>
    </w:p>
    <w:p w:rsidR="008E76C2" w:rsidRDefault="008E76C2" w:rsidP="001D7F4F">
      <w:pPr>
        <w:pStyle w:val="BillDots"/>
      </w:pPr>
    </w:p>
    <w:p w:rsidR="008E76C2" w:rsidRDefault="008E76C2" w:rsidP="008E76C2">
      <w:pPr>
        <w:pStyle w:val="BillDots"/>
        <w:jc w:val="center"/>
      </w:pPr>
      <w:r>
        <w:t>Introduced by Reps. Clemmons and Viers</w:t>
      </w:r>
    </w:p>
    <w:p w:rsidR="008E76C2" w:rsidRDefault="008E76C2" w:rsidP="001D7F4F">
      <w:pPr>
        <w:pStyle w:val="BillDots"/>
      </w:pPr>
    </w:p>
    <w:p w:rsidR="008E76C2" w:rsidRDefault="008E76C2" w:rsidP="001D7F4F">
      <w:pPr>
        <w:pStyle w:val="BillDots"/>
      </w:pPr>
      <w:r>
        <w:t>S. Printed 3/3/11--H.</w:t>
      </w:r>
    </w:p>
    <w:p w:rsidR="008E76C2" w:rsidRDefault="008E76C2" w:rsidP="001D7F4F">
      <w:pPr>
        <w:pStyle w:val="BillDots"/>
      </w:pPr>
      <w:r>
        <w:t>Read the first time January 11, 2011.</w:t>
      </w:r>
    </w:p>
    <w:p w:rsidR="008E76C2" w:rsidRPr="008E76C2" w:rsidRDefault="008E76C2" w:rsidP="008E76C2">
      <w:pPr>
        <w:pStyle w:val="BillDots"/>
        <w:jc w:val="center"/>
      </w:pPr>
      <w:r>
        <w:rPr>
          <w:u w:val="single"/>
        </w:rPr>
        <w:t>            </w:t>
      </w:r>
    </w:p>
    <w:p w:rsidR="008E76C2" w:rsidRDefault="008E76C2" w:rsidP="001D7F4F">
      <w:pPr>
        <w:pStyle w:val="BillDots"/>
      </w:pPr>
    </w:p>
    <w:p w:rsidR="008E76C2" w:rsidRDefault="008E76C2" w:rsidP="008E76C2">
      <w:pPr>
        <w:pStyle w:val="BillDots"/>
        <w:jc w:val="center"/>
        <w:rPr>
          <w:b/>
        </w:rPr>
      </w:pPr>
      <w:r>
        <w:rPr>
          <w:b/>
        </w:rPr>
        <w:t>THE COMMITTEE ON AGRICULTURE, NATURAL</w:t>
      </w:r>
    </w:p>
    <w:p w:rsidR="008E76C2" w:rsidRPr="008E76C2" w:rsidRDefault="008E76C2" w:rsidP="008E76C2">
      <w:pPr>
        <w:pStyle w:val="BillDots"/>
        <w:jc w:val="center"/>
      </w:pPr>
      <w:r>
        <w:rPr>
          <w:b/>
        </w:rPr>
        <w:t>RESOURCES AND ENVIRONMENTAL AFFAIRS</w:t>
      </w:r>
    </w:p>
    <w:p w:rsidR="008E76C2" w:rsidRDefault="008E76C2" w:rsidP="001D7F4F">
      <w:pPr>
        <w:pStyle w:val="BillDots"/>
      </w:pPr>
      <w:r>
        <w:tab/>
        <w:t>To whom was referred a Bill (H. 3113) to amend Section 50</w:t>
      </w:r>
      <w:r>
        <w:noBreakHyphen/>
        <w:t>11</w:t>
      </w:r>
      <w:r>
        <w:noBreakHyphen/>
        <w:t>310, as amended, Code of Laws of South Carolina, 1976, relating to the open season for antlered deer, so as to revise, etc., respectfully</w:t>
      </w:r>
    </w:p>
    <w:p w:rsidR="008E76C2" w:rsidRPr="008E76C2" w:rsidRDefault="008E76C2" w:rsidP="008E76C2">
      <w:pPr>
        <w:pStyle w:val="BillDots"/>
        <w:jc w:val="center"/>
      </w:pPr>
      <w:r>
        <w:rPr>
          <w:b/>
        </w:rPr>
        <w:t>REPORT:</w:t>
      </w:r>
    </w:p>
    <w:p w:rsidR="008E76C2" w:rsidRDefault="008E76C2" w:rsidP="001D7F4F">
      <w:pPr>
        <w:pStyle w:val="BillDots"/>
      </w:pPr>
      <w:r>
        <w:tab/>
        <w:t>That they have duly and carefully considered the same and recommend that the same do pass with amendment:</w:t>
      </w:r>
    </w:p>
    <w:p w:rsidR="008E76C2" w:rsidRDefault="008E76C2" w:rsidP="001D7F4F">
      <w:pPr>
        <w:pStyle w:val="BillDots"/>
      </w:pPr>
    </w:p>
    <w:p w:rsidR="008E76C2" w:rsidRPr="00F11641" w:rsidRDefault="008E76C2" w:rsidP="008E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1641">
        <w:t>Amend the bill, as and if amended, by striking all after the enacting words and inserting:</w:t>
      </w:r>
    </w:p>
    <w:p w:rsidR="008E76C2" w:rsidRPr="00F11641" w:rsidRDefault="008E76C2" w:rsidP="008E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1641">
        <w:t>/ SECTION</w:t>
      </w:r>
      <w:r w:rsidRPr="00F11641">
        <w:tab/>
        <w:t>1.</w:t>
      </w:r>
      <w:r w:rsidRPr="00F11641">
        <w:tab/>
        <w:t>Section 50-1-60 of the 1976 Code is amended to read:</w:t>
      </w:r>
    </w:p>
    <w:p w:rsidR="008E76C2" w:rsidRPr="00F11641" w:rsidRDefault="008E76C2" w:rsidP="008E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641">
        <w:tab/>
        <w:t>“Section 50-2-60.</w:t>
      </w:r>
      <w:r w:rsidRPr="00F11641">
        <w:tab/>
        <w:t xml:space="preserve">For the purpose of protection and management of wildlife, the State is divided into six zones: </w:t>
      </w:r>
    </w:p>
    <w:p w:rsidR="008E76C2" w:rsidRPr="00F11641" w:rsidRDefault="008E76C2" w:rsidP="008E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641">
        <w:tab/>
        <w:t>(1)</w:t>
      </w:r>
      <w:r w:rsidRPr="00F11641">
        <w:tab/>
        <w:t xml:space="preserve">Game Zone 1 consists of all properties north of the main line of the Norfolk Southern Railroad from the Georgia state line to South Carolina Highway 183 in Westminster, then north of South Carolina Highway 183 to intersection of South Carolina Highway 183 and the Norfolk Southern Railroad main line in Greenville and then north of the main line of the Norfolk Southern Railroad to the Spartanburg County Line. </w:t>
      </w:r>
    </w:p>
    <w:p w:rsidR="008E76C2" w:rsidRPr="00F11641" w:rsidRDefault="008E76C2" w:rsidP="008E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641">
        <w:tab/>
        <w:t>(2)</w:t>
      </w:r>
      <w:r w:rsidRPr="00F11641">
        <w:tab/>
        <w:t xml:space="preserve">Game Zone 2 consists of the counties of Abbeville, Anderson, Chester, Cherokee, Edgefield, Fairfield, Greenwood, Lancaster, Laurens, McCormick, Newberry, Saluda, Spartanburg, Union, York;  and those portions of the counties of Greenville, Oconee, and Pickens south of the main line of the Norfolk </w:t>
      </w:r>
      <w:r w:rsidRPr="00F11641">
        <w:lastRenderedPageBreak/>
        <w:t xml:space="preserve">Southern Railroad from the Georgia state line to South Carolina Highway 183 in Westminster, then south of South Carolina Highway 183 to the intersection of South Carolina Highway 183 and the Norfolk Southern Railroad main line in Greenville and then south of the main line of the Norfolk Southern Railroad to the Spartanburg County Line. </w:t>
      </w:r>
    </w:p>
    <w:p w:rsidR="008E76C2" w:rsidRPr="00F11641" w:rsidRDefault="008E76C2" w:rsidP="008E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641">
        <w:tab/>
        <w:t>(3)</w:t>
      </w:r>
      <w:r w:rsidRPr="00F11641">
        <w:tab/>
        <w:t xml:space="preserve">Game Zone 3 consists of the counties of Aiken, Lexington, and Richland. </w:t>
      </w:r>
    </w:p>
    <w:p w:rsidR="008E76C2" w:rsidRPr="00F11641" w:rsidRDefault="008E76C2" w:rsidP="008E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641">
        <w:tab/>
        <w:t>(4)</w:t>
      </w:r>
      <w:r w:rsidRPr="00F11641">
        <w:tab/>
        <w:t xml:space="preserve">Game Zone 4 consists of the counties of Chesterfield, Dillon, Florence, </w:t>
      </w:r>
      <w:r w:rsidRPr="00F11641">
        <w:rPr>
          <w:strike/>
        </w:rPr>
        <w:t>Horry,</w:t>
      </w:r>
      <w:r w:rsidRPr="00F11641">
        <w:t xml:space="preserve"> Kershaw, Marion, and Marlboro. </w:t>
      </w:r>
    </w:p>
    <w:p w:rsidR="008E76C2" w:rsidRPr="00F11641" w:rsidRDefault="008E76C2" w:rsidP="008E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641">
        <w:tab/>
        <w:t>(5)</w:t>
      </w:r>
      <w:r w:rsidRPr="00F11641">
        <w:tab/>
        <w:t xml:space="preserve">Game Zone 5 consists of the counties of Clarendon, Darlington, Georgetown, </w:t>
      </w:r>
      <w:r w:rsidRPr="00F11641">
        <w:rPr>
          <w:u w:val="single"/>
        </w:rPr>
        <w:t>Horry,</w:t>
      </w:r>
      <w:r w:rsidRPr="00F11641">
        <w:t xml:space="preserve"> Lee, Sumter, and Williamsburg. </w:t>
      </w:r>
    </w:p>
    <w:p w:rsidR="008E76C2" w:rsidRPr="00F11641" w:rsidRDefault="008E76C2" w:rsidP="008E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641">
        <w:tab/>
        <w:t>(6)</w:t>
      </w:r>
      <w:r w:rsidRPr="00F11641">
        <w:tab/>
        <w:t>Game Zone 6 consists of the counties of Allendale, Bamberg, Barnwell, Beaufort, Berkeley, Calhoun, Charleston, Colleton, Dorchester, Hampton, Orangeburg, and Jasper.”</w:t>
      </w:r>
    </w:p>
    <w:p w:rsidR="008E76C2" w:rsidRPr="00F11641" w:rsidRDefault="008E76C2" w:rsidP="008E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1641">
        <w:t>SECTION</w:t>
      </w:r>
      <w:r w:rsidRPr="00F11641">
        <w:tab/>
        <w:t>2.</w:t>
      </w:r>
      <w:r w:rsidRPr="00F11641">
        <w:tab/>
        <w:t>This act takes effect upon approval by the Governor. /</w:t>
      </w:r>
    </w:p>
    <w:p w:rsidR="008E76C2" w:rsidRPr="00F11641" w:rsidRDefault="008E76C2" w:rsidP="008E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40"/>
        </w:rPr>
      </w:pPr>
      <w:r>
        <w:rPr>
          <w:szCs w:val="40"/>
        </w:rPr>
        <w:tab/>
      </w:r>
      <w:r w:rsidRPr="00F11641">
        <w:rPr>
          <w:szCs w:val="40"/>
        </w:rPr>
        <w:t>Renumber sections to conform.</w:t>
      </w:r>
    </w:p>
    <w:p w:rsidR="008E76C2" w:rsidRDefault="008E76C2" w:rsidP="008E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40"/>
        </w:rPr>
      </w:pPr>
      <w:r>
        <w:rPr>
          <w:szCs w:val="40"/>
        </w:rPr>
        <w:tab/>
      </w:r>
      <w:r w:rsidRPr="00F11641">
        <w:rPr>
          <w:szCs w:val="40"/>
        </w:rPr>
        <w:t>Amend title to conform.</w:t>
      </w:r>
    </w:p>
    <w:p w:rsidR="008E76C2" w:rsidRPr="00F11641" w:rsidRDefault="008E76C2" w:rsidP="008E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40"/>
        </w:rPr>
      </w:pPr>
    </w:p>
    <w:p w:rsidR="008E76C2" w:rsidRDefault="008E76C2" w:rsidP="001D7F4F">
      <w:pPr>
        <w:pStyle w:val="BillDots"/>
      </w:pPr>
      <w:r>
        <w:t>NELSON L. HARDWICK for Committee.</w:t>
      </w:r>
    </w:p>
    <w:p w:rsidR="008E76C2" w:rsidRPr="008E76C2" w:rsidRDefault="008E76C2" w:rsidP="008E76C2">
      <w:pPr>
        <w:pStyle w:val="BillDots"/>
        <w:jc w:val="center"/>
      </w:pPr>
      <w:r>
        <w:rPr>
          <w:u w:val="single"/>
        </w:rPr>
        <w:t>            </w:t>
      </w:r>
    </w:p>
    <w:p w:rsidR="008E76C2" w:rsidRDefault="008E76C2" w:rsidP="001D7F4F">
      <w:pPr>
        <w:pStyle w:val="BillDots"/>
        <w:sectPr w:rsidR="008E76C2" w:rsidSect="008E76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7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0C8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7E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rsidR="002029B5">
        <w:noBreakHyphen/>
      </w:r>
      <w:r>
        <w:t>11</w:t>
      </w:r>
      <w:r w:rsidR="002029B5">
        <w:noBreakHyphen/>
      </w:r>
      <w:r>
        <w:t>310, AS AMENDED, CODE OF LAWS OF SOUTH CAROLINA, 1976, RELATING TO THE OPEN SEASON FOR ANTLERED DEER, SO AS TO REVISE THE OPEN SEASON DATES FOR GAME ZONE 4.</w:t>
      </w:r>
    </w:p>
    <w:p w:rsidR="00EC0C8D" w:rsidRDefault="00EC0C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C0C8D" w:rsidRDefault="00EC0C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0C8D" w:rsidRDefault="00EC0C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C8D" w:rsidRDefault="00EC0C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1DE8">
        <w:t>Section 50</w:t>
      </w:r>
      <w:r w:rsidR="002029B5">
        <w:noBreakHyphen/>
      </w:r>
      <w:r w:rsidR="00B01DE8">
        <w:t>11</w:t>
      </w:r>
      <w:r w:rsidR="002029B5">
        <w:noBreakHyphen/>
      </w:r>
      <w:r w:rsidR="00B01DE8">
        <w:t>310 of the 1976 Code, as last amended by Act 286 of 20</w:t>
      </w:r>
      <w:r w:rsidR="005A175E">
        <w:t>1</w:t>
      </w:r>
      <w:r w:rsidR="00B01DE8">
        <w:t>0, is amended to read:</w:t>
      </w:r>
    </w:p>
    <w:p w:rsidR="00B01DE8" w:rsidRDefault="00B01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A86" w:rsidRPr="005A04E1" w:rsidRDefault="00B01DE8" w:rsidP="0041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E0E91">
        <w:t>“</w:t>
      </w:r>
      <w:r w:rsidR="00413A86">
        <w:t>Section 50</w:t>
      </w:r>
      <w:r w:rsidR="002029B5">
        <w:noBreakHyphen/>
      </w:r>
      <w:r w:rsidR="00413A86">
        <w:t>11</w:t>
      </w:r>
      <w:r w:rsidR="002029B5">
        <w:noBreakHyphen/>
      </w:r>
      <w:r w:rsidR="00413A86">
        <w:t>310.</w:t>
      </w:r>
      <w:r w:rsidR="00413A86">
        <w:tab/>
      </w:r>
      <w:r w:rsidR="00413A86" w:rsidRPr="005A04E1">
        <w:t>(A)</w:t>
      </w:r>
      <w:r w:rsidR="002029B5">
        <w:tab/>
      </w:r>
      <w:r w:rsidR="00413A86" w:rsidRPr="005A04E1">
        <w:t xml:space="preserve">The open season for taking antlered deer is: </w:t>
      </w:r>
    </w:p>
    <w:p w:rsidR="00413A86" w:rsidRPr="005A04E1" w:rsidRDefault="002029B5" w:rsidP="0041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413A86" w:rsidRPr="005A04E1">
        <w:t>(1)</w:t>
      </w:r>
      <w:r>
        <w:tab/>
      </w:r>
      <w:r w:rsidR="00413A86" w:rsidRPr="005A04E1">
        <w:t xml:space="preserve">In Game Zone 1:  October 1 through October 10, with primitive weapons only; October 11 through October 16, </w:t>
      </w:r>
      <w:r w:rsidR="005A175E">
        <w:t xml:space="preserve">with archery equipment and firearms; October 17 through October 30, with archery equipment only; and </w:t>
      </w:r>
      <w:r w:rsidR="00413A86" w:rsidRPr="005A04E1">
        <w:t xml:space="preserve">October 31 through January 1, with archery equipment and firearms. </w:t>
      </w:r>
    </w:p>
    <w:p w:rsidR="00413A86" w:rsidRPr="005A04E1" w:rsidRDefault="002029B5" w:rsidP="0041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413A86" w:rsidRPr="005A04E1">
        <w:t>(2)</w:t>
      </w:r>
      <w:r>
        <w:tab/>
      </w:r>
      <w:r w:rsidR="00413A86" w:rsidRPr="005A04E1">
        <w:t xml:space="preserve">In Game Zone 2:  September 15 through September 30, with archery equipment only;  October 1 through October 10, with primitive weapons only;  October 11 through January 1, with archery equipment and firearms. </w:t>
      </w:r>
    </w:p>
    <w:p w:rsidR="00413A86" w:rsidRPr="005A04E1" w:rsidRDefault="002029B5" w:rsidP="0041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413A86" w:rsidRPr="005A04E1">
        <w:t>(3)</w:t>
      </w:r>
      <w:r>
        <w:tab/>
      </w:r>
      <w:r w:rsidR="00413A86" w:rsidRPr="005A04E1">
        <w:t xml:space="preserve">In Game Zone 3:  August 15 through January 1, with archery equipment and firearms. </w:t>
      </w:r>
    </w:p>
    <w:p w:rsidR="00413A86" w:rsidRPr="005A04E1" w:rsidRDefault="002029B5" w:rsidP="0041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413A86" w:rsidRPr="005A04E1">
        <w:t>(4)</w:t>
      </w:r>
      <w:r>
        <w:tab/>
      </w:r>
      <w:r w:rsidRPr="005A04E1">
        <w:t xml:space="preserve">In Game Zone 4:  </w:t>
      </w:r>
      <w:r w:rsidRPr="00B01DE8">
        <w:rPr>
          <w:strike/>
        </w:rPr>
        <w:t>September 1</w:t>
      </w:r>
      <w:r w:rsidRPr="00B01DE8">
        <w:t xml:space="preserve"> </w:t>
      </w:r>
      <w:r w:rsidRPr="00B01DE8">
        <w:rPr>
          <w:u w:val="single"/>
        </w:rPr>
        <w:t>August 15</w:t>
      </w:r>
      <w:r w:rsidRPr="005A04E1">
        <w:t xml:space="preserve"> through </w:t>
      </w:r>
      <w:r w:rsidRPr="00B01DE8">
        <w:rPr>
          <w:strike/>
        </w:rPr>
        <w:t>September 14</w:t>
      </w:r>
      <w:r w:rsidRPr="00B01DE8">
        <w:t xml:space="preserve"> </w:t>
      </w:r>
      <w:r w:rsidRPr="00B01DE8">
        <w:rPr>
          <w:u w:val="single"/>
        </w:rPr>
        <w:t>August 2</w:t>
      </w:r>
      <w:r w:rsidR="008C20B5">
        <w:rPr>
          <w:u w:val="single"/>
        </w:rPr>
        <w:t>1</w:t>
      </w:r>
      <w:r w:rsidRPr="00B01DE8">
        <w:t>,</w:t>
      </w:r>
      <w:r w:rsidRPr="005A04E1">
        <w:t xml:space="preserve"> with archery equipment, </w:t>
      </w:r>
      <w:r w:rsidRPr="00D10893">
        <w:rPr>
          <w:strike/>
        </w:rPr>
        <w:t xml:space="preserve">and </w:t>
      </w:r>
      <w:r w:rsidRPr="00B01DE8">
        <w:rPr>
          <w:strike/>
        </w:rPr>
        <w:t>September 15</w:t>
      </w:r>
      <w:r w:rsidRPr="005A04E1">
        <w:t xml:space="preserve"> </w:t>
      </w:r>
      <w:r w:rsidRPr="00B01DE8">
        <w:rPr>
          <w:u w:val="single"/>
        </w:rPr>
        <w:t>August 22</w:t>
      </w:r>
      <w:r>
        <w:t xml:space="preserve"> </w:t>
      </w:r>
      <w:r w:rsidRPr="005A04E1">
        <w:t xml:space="preserve">through </w:t>
      </w:r>
      <w:r w:rsidRPr="00B01DE8">
        <w:rPr>
          <w:strike/>
        </w:rPr>
        <w:t>January 1</w:t>
      </w:r>
      <w:r>
        <w:rPr>
          <w:strike/>
        </w:rPr>
        <w:t>,</w:t>
      </w:r>
      <w:r w:rsidRPr="00B01DE8">
        <w:t xml:space="preserve"> </w:t>
      </w:r>
      <w:r w:rsidRPr="00B01DE8">
        <w:rPr>
          <w:u w:val="single"/>
        </w:rPr>
        <w:t>August 28</w:t>
      </w:r>
      <w:r>
        <w:rPr>
          <w:u w:val="single"/>
        </w:rPr>
        <w:t xml:space="preserve">, with </w:t>
      </w:r>
      <w:r w:rsidR="008C20B5">
        <w:rPr>
          <w:u w:val="single"/>
        </w:rPr>
        <w:t xml:space="preserve">archery </w:t>
      </w:r>
      <w:r w:rsidR="00394D56">
        <w:rPr>
          <w:u w:val="single"/>
        </w:rPr>
        <w:t xml:space="preserve">equipment </w:t>
      </w:r>
      <w:r w:rsidR="008C20B5">
        <w:rPr>
          <w:u w:val="single"/>
        </w:rPr>
        <w:t xml:space="preserve">and </w:t>
      </w:r>
      <w:r w:rsidR="00DA713F">
        <w:rPr>
          <w:u w:val="single"/>
        </w:rPr>
        <w:t>primitive weapons</w:t>
      </w:r>
      <w:r>
        <w:rPr>
          <w:u w:val="single"/>
        </w:rPr>
        <w:t xml:space="preserve">, </w:t>
      </w:r>
      <w:r w:rsidR="00D10893">
        <w:rPr>
          <w:u w:val="single"/>
        </w:rPr>
        <w:t xml:space="preserve">and </w:t>
      </w:r>
      <w:r>
        <w:rPr>
          <w:u w:val="single"/>
        </w:rPr>
        <w:t xml:space="preserve">August 29 through </w:t>
      </w:r>
      <w:r w:rsidR="00D10893">
        <w:rPr>
          <w:u w:val="single"/>
        </w:rPr>
        <w:t>January 1</w:t>
      </w:r>
      <w:r w:rsidRPr="005A04E1">
        <w:t xml:space="preserve"> with archery equipment and firearms. </w:t>
      </w:r>
      <w:r w:rsidR="00413A86" w:rsidRPr="005A04E1">
        <w:t xml:space="preserve"> </w:t>
      </w:r>
    </w:p>
    <w:p w:rsidR="00413A86" w:rsidRPr="005A04E1" w:rsidRDefault="002029B5" w:rsidP="0041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413A86" w:rsidRPr="005A04E1">
        <w:t>(5)</w:t>
      </w:r>
      <w:r>
        <w:tab/>
      </w:r>
      <w:r w:rsidR="00413A86" w:rsidRPr="005A04E1">
        <w:t xml:space="preserve">In Game Zone 5:  August 15 through August 31, with archery equipment, and September 1 through January 1, with archery equipment and firearms. </w:t>
      </w:r>
    </w:p>
    <w:p w:rsidR="00413A86" w:rsidRPr="005A04E1" w:rsidRDefault="002029B5" w:rsidP="0041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413A86" w:rsidRPr="005A04E1">
        <w:t>(6)</w:t>
      </w:r>
      <w:r>
        <w:tab/>
      </w:r>
      <w:r w:rsidR="00413A86" w:rsidRPr="005A04E1">
        <w:t xml:space="preserve">In Game Zone 6:  August 15 through January 1, with archery equipment and firearms. </w:t>
      </w:r>
    </w:p>
    <w:p w:rsidR="00413A86" w:rsidRPr="005A04E1" w:rsidRDefault="002029B5" w:rsidP="0041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13A86" w:rsidRPr="005A04E1">
        <w:t>(B)</w:t>
      </w:r>
      <w:r>
        <w:tab/>
      </w:r>
      <w:r w:rsidR="00413A86" w:rsidRPr="005A04E1">
        <w:t xml:space="preserve">In Game Zones 1 and 2, it is unlawful to pursue deer with dogs, and it is unlawful to bait for deer. </w:t>
      </w:r>
    </w:p>
    <w:p w:rsidR="00413A86" w:rsidRPr="005A04E1" w:rsidRDefault="002029B5" w:rsidP="0041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13A86" w:rsidRPr="005A04E1">
        <w:t>(C)</w:t>
      </w:r>
      <w:r>
        <w:tab/>
      </w:r>
      <w:r w:rsidR="00413A86" w:rsidRPr="005A04E1">
        <w:t xml:space="preserve">On WMA lands, the department may promulgate regulations in accordance with the Administrative Procedures Act to establish the methods for hunting and taking of deer and for other restrictions for hunting and taking deer. </w:t>
      </w:r>
    </w:p>
    <w:p w:rsidR="00413A86" w:rsidRPr="005A04E1" w:rsidRDefault="002029B5" w:rsidP="0041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13A86" w:rsidRPr="005A04E1">
        <w:t>(D)</w:t>
      </w:r>
      <w:r>
        <w:tab/>
      </w:r>
      <w:r w:rsidR="00413A86" w:rsidRPr="005A04E1">
        <w:t xml:space="preserve">It is unlawful to pursue deer with dogs except during the prescribed season for hunting deer. </w:t>
      </w:r>
    </w:p>
    <w:p w:rsidR="00413A86" w:rsidRDefault="002029B5" w:rsidP="0041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13A86" w:rsidRPr="005A04E1">
        <w:t>(E)</w:t>
      </w:r>
      <w:r>
        <w:tab/>
      </w:r>
      <w:r w:rsidR="00413A86" w:rsidRPr="005A04E1">
        <w:t>For special primitive weapons seasons, primitive weapons include bow and arrow, crossbows, muzzle</w:t>
      </w:r>
      <w:r>
        <w:noBreakHyphen/>
      </w:r>
      <w:r w:rsidR="00413A86" w:rsidRPr="005A04E1">
        <w:t>loading shotguns of twenty gauge or larger, and rifles of .36 caliber or larger with open or peep sights or scopes, which use black powder or a black powder substitute that does not contain nitro</w:t>
      </w:r>
      <w:r>
        <w:noBreakHyphen/>
      </w:r>
      <w:r w:rsidR="00413A86" w:rsidRPr="005A04E1">
        <w:t>cellulose or nitro</w:t>
      </w:r>
      <w:r>
        <w:noBreakHyphen/>
      </w:r>
      <w:r w:rsidR="00413A86" w:rsidRPr="005A04E1">
        <w:t>glycerin components as the propellant charge.  There are no restrictions on ignition systems including flintstone, percussion cap, shotgun primer, disk, or electronic.  During primitive weapons seasons, no revolving rifles are permitted.</w:t>
      </w:r>
      <w:r>
        <w:t>”</w:t>
      </w:r>
    </w:p>
    <w:p w:rsidR="00EC0C8D" w:rsidRDefault="00EC0C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0C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1DE8">
        <w:t>2</w:t>
      </w:r>
      <w:r>
        <w:t>.</w:t>
      </w:r>
      <w:r>
        <w:tab/>
        <w:t>This act takes effect upon approval by the Governor.</w:t>
      </w:r>
    </w:p>
    <w:p w:rsidR="00457371" w:rsidRDefault="002029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7371" w:rsidRDefault="00457371" w:rsidP="00FD5195">
      <w:pPr>
        <w:suppressAutoHyphens/>
      </w:pPr>
    </w:p>
    <w:sectPr w:rsidR="00457371" w:rsidSect="008E76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3A86" w:rsidRDefault="00413A86" w:rsidP="009F0C77">
      <w:r>
        <w:separator/>
      </w:r>
    </w:p>
  </w:endnote>
  <w:endnote w:type="continuationSeparator" w:id="0">
    <w:p w:rsidR="00413A86" w:rsidRDefault="00413A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F049C4-7EC2-49EF-AF27-FCE31866A6A8}"/>
    <w:embedBold r:id="rId2" w:fontKey="{5E52B865-0F45-455F-B5B4-8A0EE6B28C6A}"/>
  </w:font>
  <w:font w:name="Calibri">
    <w:panose1 w:val="020F0502020204030204"/>
    <w:charset w:val="00"/>
    <w:family w:val="swiss"/>
    <w:pitch w:val="variable"/>
    <w:sig w:usb0="A00002EF" w:usb1="4000207B" w:usb2="00000000" w:usb3="00000000" w:csb0="0000009F" w:csb1="00000000"/>
    <w:embedRegular r:id="rId3" w:fontKey="{D8A0C127-1735-4CEA-942E-D5434FDB6615}"/>
  </w:font>
  <w:font w:name="Tahoma">
    <w:panose1 w:val="020B0604030504040204"/>
    <w:charset w:val="00"/>
    <w:family w:val="swiss"/>
    <w:pitch w:val="variable"/>
    <w:sig w:usb0="61002A87" w:usb1="80000000" w:usb2="00000008" w:usb3="00000000" w:csb0="000101FF" w:csb1="00000000"/>
    <w:embedRegular r:id="rId4" w:fontKey="{D303F78B-A935-4BD1-89D7-854D7ACB1BFD}"/>
  </w:font>
  <w:font w:name="Cambria">
    <w:panose1 w:val="02040503050406030204"/>
    <w:charset w:val="00"/>
    <w:family w:val="roman"/>
    <w:pitch w:val="variable"/>
    <w:sig w:usb0="A00002EF" w:usb1="4000004B" w:usb2="00000000" w:usb3="00000000" w:csb0="0000009F" w:csb1="00000000"/>
    <w:embedRegular r:id="rId5" w:fontKey="{4AD8D1AF-8EA1-4D32-B2CD-1A5EC4DF27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537" w:rsidRPr="00457371" w:rsidRDefault="00457371" w:rsidP="00457371">
    <w:pPr>
      <w:pStyle w:val="Footer"/>
      <w:tabs>
        <w:tab w:val="clear" w:pos="4680"/>
        <w:tab w:val="clear" w:pos="9360"/>
        <w:tab w:val="center" w:pos="2995"/>
      </w:tabs>
      <w:spacing w:before="120"/>
    </w:pPr>
    <w:r>
      <w:t>[3113</w:t>
    </w:r>
    <w:r w:rsidR="008E76C2">
      <w:t>-</w:t>
    </w:r>
    <w:fldSimple w:instr=" PAGE  \* MERGEFORMAT ">
      <w:r w:rsidR="00FD5195">
        <w:rPr>
          <w:noProof/>
        </w:rPr>
        <w:t>2</w:t>
      </w:r>
    </w:fldSimple>
    <w:r w:rsidR="008E76C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6C2" w:rsidRPr="00457371" w:rsidRDefault="008E76C2" w:rsidP="00457371">
    <w:pPr>
      <w:pStyle w:val="Footer"/>
      <w:tabs>
        <w:tab w:val="clear" w:pos="4680"/>
        <w:tab w:val="clear" w:pos="9360"/>
        <w:tab w:val="center" w:pos="2995"/>
      </w:tabs>
      <w:spacing w:before="120"/>
    </w:pPr>
    <w:r>
      <w:t>[3113]</w:t>
    </w:r>
    <w:r>
      <w:tab/>
    </w:r>
    <w:fldSimple w:instr=" PAGE  \* MERGEFORMAT ">
      <w:r w:rsidR="00FD519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3A86" w:rsidRDefault="00413A86" w:rsidP="009F0C77">
      <w:r>
        <w:separator/>
      </w:r>
    </w:p>
  </w:footnote>
  <w:footnote w:type="continuationSeparator" w:id="0">
    <w:p w:rsidR="00413A86" w:rsidRDefault="00413A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1CM11"/>
    <w:docVar w:name="CoverBillType" w:val="b"/>
    <w:docVar w:name="docpath" w:val="L:\Council\bills\SWB\5031CM11.DOCX"/>
    <w:docVar w:name="dvBillNumber" w:val="3113"/>
    <w:docVar w:name="dvBillNumberPrefix" w:val="H. "/>
    <w:docVar w:name="dvOriginalBody" w:val="House"/>
    <w:docVar w:name="dvSteno" w:val="SWB"/>
    <w:docVar w:name="NameofBody" w:val="h"/>
    <w:docVar w:name="vgroup2" w:val="Council"/>
  </w:docVars>
  <w:rsids>
    <w:rsidRoot w:val="00446D31"/>
    <w:rsid w:val="00011869"/>
    <w:rsid w:val="000E1785"/>
    <w:rsid w:val="000F40FA"/>
    <w:rsid w:val="000F5844"/>
    <w:rsid w:val="000F7D38"/>
    <w:rsid w:val="0010776B"/>
    <w:rsid w:val="00133E66"/>
    <w:rsid w:val="001435A3"/>
    <w:rsid w:val="001D08F2"/>
    <w:rsid w:val="001D525B"/>
    <w:rsid w:val="001D7F4F"/>
    <w:rsid w:val="002029B5"/>
    <w:rsid w:val="002321B6"/>
    <w:rsid w:val="00250967"/>
    <w:rsid w:val="002543C8"/>
    <w:rsid w:val="00284AAE"/>
    <w:rsid w:val="002E5912"/>
    <w:rsid w:val="00325348"/>
    <w:rsid w:val="0032732C"/>
    <w:rsid w:val="00336AD0"/>
    <w:rsid w:val="00367E4A"/>
    <w:rsid w:val="0037079A"/>
    <w:rsid w:val="00394D56"/>
    <w:rsid w:val="003D01E8"/>
    <w:rsid w:val="003E5288"/>
    <w:rsid w:val="003F6D79"/>
    <w:rsid w:val="00404C08"/>
    <w:rsid w:val="00413A86"/>
    <w:rsid w:val="0041760A"/>
    <w:rsid w:val="00417C01"/>
    <w:rsid w:val="00446D31"/>
    <w:rsid w:val="00451FD9"/>
    <w:rsid w:val="00457371"/>
    <w:rsid w:val="004809EE"/>
    <w:rsid w:val="004E0E91"/>
    <w:rsid w:val="004E7D54"/>
    <w:rsid w:val="005273C6"/>
    <w:rsid w:val="00530A69"/>
    <w:rsid w:val="00545593"/>
    <w:rsid w:val="00577C6C"/>
    <w:rsid w:val="005A175E"/>
    <w:rsid w:val="005C2FE2"/>
    <w:rsid w:val="005C4B61"/>
    <w:rsid w:val="005E2BC9"/>
    <w:rsid w:val="00605102"/>
    <w:rsid w:val="006215AA"/>
    <w:rsid w:val="006913C9"/>
    <w:rsid w:val="0069470D"/>
    <w:rsid w:val="00734F00"/>
    <w:rsid w:val="007A70AE"/>
    <w:rsid w:val="008362E8"/>
    <w:rsid w:val="008A1768"/>
    <w:rsid w:val="008B152C"/>
    <w:rsid w:val="008C20B5"/>
    <w:rsid w:val="008E76C2"/>
    <w:rsid w:val="008F4429"/>
    <w:rsid w:val="0094021A"/>
    <w:rsid w:val="009C6A0B"/>
    <w:rsid w:val="009D0CB5"/>
    <w:rsid w:val="009F0C77"/>
    <w:rsid w:val="009F4DD1"/>
    <w:rsid w:val="00A24537"/>
    <w:rsid w:val="00A41684"/>
    <w:rsid w:val="00A64E80"/>
    <w:rsid w:val="00A72BCD"/>
    <w:rsid w:val="00A741D9"/>
    <w:rsid w:val="00A833AB"/>
    <w:rsid w:val="00A9741D"/>
    <w:rsid w:val="00AD257C"/>
    <w:rsid w:val="00AD4B17"/>
    <w:rsid w:val="00B01DE8"/>
    <w:rsid w:val="00B14B24"/>
    <w:rsid w:val="00B412D4"/>
    <w:rsid w:val="00B52A3D"/>
    <w:rsid w:val="00BE3C22"/>
    <w:rsid w:val="00C0345E"/>
    <w:rsid w:val="00C3483A"/>
    <w:rsid w:val="00C74E9D"/>
    <w:rsid w:val="00C82FD3"/>
    <w:rsid w:val="00C92819"/>
    <w:rsid w:val="00CC6B7B"/>
    <w:rsid w:val="00CD2089"/>
    <w:rsid w:val="00D10893"/>
    <w:rsid w:val="00D45D05"/>
    <w:rsid w:val="00D50976"/>
    <w:rsid w:val="00D73A67"/>
    <w:rsid w:val="00D86911"/>
    <w:rsid w:val="00D970A9"/>
    <w:rsid w:val="00DA713F"/>
    <w:rsid w:val="00DF3845"/>
    <w:rsid w:val="00E41911"/>
    <w:rsid w:val="00E92EEF"/>
    <w:rsid w:val="00EC0C8D"/>
    <w:rsid w:val="00F24442"/>
    <w:rsid w:val="00F50AE3"/>
    <w:rsid w:val="00F67CF1"/>
    <w:rsid w:val="00F840F0"/>
    <w:rsid w:val="00FB0D0D"/>
    <w:rsid w:val="00FB43B4"/>
    <w:rsid w:val="00FD51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29B5"/>
    <w:rPr>
      <w:rFonts w:ascii="Tahoma" w:hAnsi="Tahoma" w:cs="Tahoma"/>
      <w:sz w:val="16"/>
      <w:szCs w:val="16"/>
    </w:rPr>
  </w:style>
  <w:style w:type="character" w:customStyle="1" w:styleId="BalloonTextChar">
    <w:name w:val="Balloon Text Char"/>
    <w:basedOn w:val="DefaultParagraphFont"/>
    <w:link w:val="BalloonText"/>
    <w:uiPriority w:val="99"/>
    <w:semiHidden/>
    <w:rsid w:val="002029B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93B38-54D5-4C1B-A218-87CC33296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775</Words>
  <Characters>4421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2010-12-07T14:37:00Z</cp:lastPrinted>
  <dcterms:created xsi:type="dcterms:W3CDTF">2011-03-03T23:10:00Z</dcterms:created>
  <dcterms:modified xsi:type="dcterms:W3CDTF">2011-03-03T23:10:00Z</dcterms:modified>
</cp:coreProperties>
</file>