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F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132745">
        <w:noBreakHyphen/>
      </w:r>
      <w:r>
        <w:t>6</w:t>
      </w:r>
      <w:r w:rsidR="00132745">
        <w:noBreakHyphen/>
      </w:r>
      <w:r>
        <w:t>3586 SO AS TO ALLOW A STATE TAX CREDIT FOR THE INSTALLATION OF SOLAR ENERGY EQUIPMENT IN AN AMOUNT EQUAL TO THIRTY</w:t>
      </w:r>
      <w:r w:rsidR="00132745">
        <w:noBreakHyphen/>
      </w:r>
      <w:r>
        <w:t>FIVE PERCENT OF THE AMOUNTS FOR SPECIFIC INSTALLATIONS AND FOR SPECIFIC PURPOSES, TO DEFINE SOLAR ENERGY EQUIPMENT, TO PROVIDE FOR THE TIMING OF CREDITS AND THE CARRY FORWARD OF UNUSED CREDITS, TO PROVIDE THOSE TAXES AGAINST WHICH THIS CREDIT IS ALLOWED, AND TO PROHIBIT DOUBLE CREDITS.</w:t>
      </w:r>
    </w:p>
    <w:p w:rsidR="00210F19" w:rsidRDefault="00210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0F19" w:rsidRDefault="00210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F19" w:rsidRDefault="00210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D3" w:rsidRDefault="00210F19"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2FD3">
        <w:t>Article 25, Chapter 6, Title 12 of the 1976 Code is amended by adding:</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132745">
        <w:noBreakHyphen/>
      </w:r>
      <w:r>
        <w:t>6</w:t>
      </w:r>
      <w:r w:rsidR="00132745">
        <w:noBreakHyphen/>
      </w:r>
      <w:r>
        <w:t>3586.</w:t>
      </w:r>
      <w:r>
        <w:tab/>
        <w:t>(A)</w:t>
      </w:r>
      <w:r>
        <w:tab/>
        <w:t>As used in this section:</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32745" w:rsidRPr="00132745">
        <w:t>‘</w:t>
      </w:r>
      <w:r>
        <w:t>Solar energy equipment</w:t>
      </w:r>
      <w:r w:rsidR="00132745" w:rsidRPr="00132745">
        <w:t>’</w:t>
      </w:r>
      <w:r>
        <w:t xml:space="preserve">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132745" w:rsidRPr="00132745">
        <w:t>‘</w:t>
      </w:r>
      <w:r>
        <w:t>Tax liability</w:t>
      </w:r>
      <w:r w:rsidR="00132745" w:rsidRPr="00132745">
        <w:t>’</w:t>
      </w:r>
      <w: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If a taxpayer that has purchased solar energy equipment places it in service in this State during the taxable year, the taxpayer is allowed a credit against his tax liability equal to thirty</w:t>
      </w:r>
      <w:r w:rsidR="00132745">
        <w:noBreakHyphen/>
      </w:r>
      <w:r>
        <w:t>five percent of the cost of the equipment.  In the case of solar energy equipment that serves a single</w:t>
      </w:r>
      <w:r w:rsidR="00132745">
        <w:noBreakHyphen/>
      </w:r>
      <w:r>
        <w:t>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in service and subject to this annual limit, unused credit may be carried forward for taxable years six through fifteen succeeding the year the equipment was placed in service.</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rsidR="00132745">
        <w:noBreakHyphen/>
      </w:r>
      <w:r>
        <w:t>6</w:t>
      </w:r>
      <w:r w:rsidR="00132745">
        <w:noBreakHyphen/>
      </w:r>
      <w:r>
        <w:t>3587 or any other credit allowed pursuant to this title for solar energy equipment.  In no case may a credit allowed pursuant to this section exceed one half of the taxpayer</w:t>
      </w:r>
      <w:r w:rsidR="00132745" w:rsidRPr="00132745">
        <w:t>’</w:t>
      </w:r>
      <w:r>
        <w:t>s tax liability for a taxable year.</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credit allowed by this section may not exceed the applicable ceilings provided in this subsection.</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ceiling of two million five hundred thousand dollars for each installation applies to solar energy equipment placed in service for any purpose other than residential.</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following ceilings apply to solar energy equipment placed in service for residential purposes:</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thousand four hundred dollars for each dwelling unit for solar energy equipment for domestic water heating, including pool heating;</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three thousand five hundred dollars for each dwelling unit for solar energy equipment for active space heating, combined </w:t>
      </w:r>
      <w:r>
        <w:lastRenderedPageBreak/>
        <w:t>active space and domestic hot water systems, and passive space heating;</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ten thousand five hundred dollars for each installation for any other solar energy equipment for residential purposes.” </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F19"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installations of solar energy equipment placed in service in taxable years beginning after 2010.</w:t>
      </w:r>
    </w:p>
    <w:p w:rsidR="00E27036" w:rsidRDefault="001327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036" w:rsidRDefault="00E27036" w:rsidP="00E27036">
      <w:pPr>
        <w:suppressAutoHyphens/>
      </w:pPr>
    </w:p>
    <w:sectPr w:rsidR="00E27036" w:rsidSect="00E270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F19" w:rsidRDefault="00210F19" w:rsidP="009F0C77">
      <w:r>
        <w:separator/>
      </w:r>
    </w:p>
  </w:endnote>
  <w:endnote w:type="continuationSeparator" w:id="0">
    <w:p w:rsidR="00210F19" w:rsidRDefault="00210F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793945-EBB2-4931-9B1E-7F4EA3052275}"/>
    <w:embedBold r:id="rId2" w:fontKey="{40E17791-BEB7-4667-9509-9B344BDEE1BD}"/>
  </w:font>
  <w:font w:name="Calibri">
    <w:panose1 w:val="020F0502020204030204"/>
    <w:charset w:val="00"/>
    <w:family w:val="swiss"/>
    <w:pitch w:val="variable"/>
    <w:sig w:usb0="A00002EF" w:usb1="4000207B" w:usb2="00000000" w:usb3="00000000" w:csb0="0000009F" w:csb1="00000000"/>
    <w:embedRegular r:id="rId3" w:fontKey="{E95C8D22-F748-4159-BBFA-6824E15B0BA4}"/>
  </w:font>
  <w:font w:name="Cambria">
    <w:panose1 w:val="02040503050406030204"/>
    <w:charset w:val="00"/>
    <w:family w:val="roman"/>
    <w:pitch w:val="variable"/>
    <w:sig w:usb0="A00002EF" w:usb1="4000004B" w:usb2="00000000" w:usb3="00000000" w:csb0="0000009F" w:csb1="00000000"/>
    <w:embedRegular r:id="rId4" w:fontKey="{8E9A3AFA-F458-4294-A957-D0FA733A73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178" w:rsidRPr="00E27036" w:rsidRDefault="00E27036" w:rsidP="00E27036">
    <w:pPr>
      <w:pStyle w:val="Footer"/>
      <w:tabs>
        <w:tab w:val="clear" w:pos="4680"/>
        <w:tab w:val="clear" w:pos="9360"/>
        <w:tab w:val="center" w:pos="2995"/>
      </w:tabs>
      <w:spacing w:before="120"/>
    </w:pPr>
    <w:r>
      <w:t>[3346]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F19" w:rsidRDefault="00210F19" w:rsidP="009F0C77">
      <w:r>
        <w:separator/>
      </w:r>
    </w:p>
  </w:footnote>
  <w:footnote w:type="continuationSeparator" w:id="0">
    <w:p w:rsidR="00210F19" w:rsidRDefault="00210F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6HTC11"/>
    <w:docVar w:name="CoverBillType" w:val="b"/>
    <w:docVar w:name="docpath" w:val="L:\Council\bills\BBM\9906HTC11.DOCX"/>
    <w:docVar w:name="dvBillNumber" w:val="3346"/>
    <w:docVar w:name="dvBillNumberPrefix" w:val="H. "/>
    <w:docVar w:name="dvOriginalBody" w:val="House"/>
    <w:docVar w:name="dvSteno" w:val="BBM"/>
    <w:docVar w:name="NameofBody" w:val="h"/>
    <w:docVar w:name="vgroup2" w:val="Council"/>
  </w:docVars>
  <w:rsids>
    <w:rsidRoot w:val="00AC5A26"/>
    <w:rsid w:val="00011869"/>
    <w:rsid w:val="000E1785"/>
    <w:rsid w:val="000F40FA"/>
    <w:rsid w:val="0010776B"/>
    <w:rsid w:val="00132745"/>
    <w:rsid w:val="00133E66"/>
    <w:rsid w:val="001435A3"/>
    <w:rsid w:val="001636D1"/>
    <w:rsid w:val="001D08F2"/>
    <w:rsid w:val="001D525B"/>
    <w:rsid w:val="001D7F4F"/>
    <w:rsid w:val="00210F19"/>
    <w:rsid w:val="002321B6"/>
    <w:rsid w:val="00250967"/>
    <w:rsid w:val="002543C8"/>
    <w:rsid w:val="00284AAE"/>
    <w:rsid w:val="002E5912"/>
    <w:rsid w:val="00325348"/>
    <w:rsid w:val="0032732C"/>
    <w:rsid w:val="00336AD0"/>
    <w:rsid w:val="00341F77"/>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2FD3"/>
    <w:rsid w:val="008362E8"/>
    <w:rsid w:val="008A1768"/>
    <w:rsid w:val="008E313F"/>
    <w:rsid w:val="008F4429"/>
    <w:rsid w:val="0094021A"/>
    <w:rsid w:val="009C6A0B"/>
    <w:rsid w:val="009F0C77"/>
    <w:rsid w:val="009F4DD1"/>
    <w:rsid w:val="00A41684"/>
    <w:rsid w:val="00A64E80"/>
    <w:rsid w:val="00A72BCD"/>
    <w:rsid w:val="00A741D9"/>
    <w:rsid w:val="00A833AB"/>
    <w:rsid w:val="00A9741D"/>
    <w:rsid w:val="00AC5A26"/>
    <w:rsid w:val="00AD4B17"/>
    <w:rsid w:val="00B412D4"/>
    <w:rsid w:val="00B55178"/>
    <w:rsid w:val="00BE3C22"/>
    <w:rsid w:val="00C0345E"/>
    <w:rsid w:val="00C3483A"/>
    <w:rsid w:val="00C74E9D"/>
    <w:rsid w:val="00C82FD3"/>
    <w:rsid w:val="00C92819"/>
    <w:rsid w:val="00CC6B7B"/>
    <w:rsid w:val="00CD2089"/>
    <w:rsid w:val="00D67D80"/>
    <w:rsid w:val="00D73A67"/>
    <w:rsid w:val="00D970A9"/>
    <w:rsid w:val="00DF3845"/>
    <w:rsid w:val="00E2703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794A4-C1AA-48EF-8193-43907BB10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3746</Characters>
  <Application>Microsoft Office Word</Application>
  <DocSecurity>0</DocSecurity>
  <Lines>31</Lines>
  <Paragraphs>8</Paragraphs>
  <ScaleCrop>false</ScaleCrop>
  <Company> </Company>
  <LinksUpToDate>false</LinksUpToDate>
  <CharactersWithSpaces>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2011-01-18T17:58:00Z</dcterms:created>
  <dcterms:modified xsi:type="dcterms:W3CDTF">2011-01-18T17:58:00Z</dcterms:modified>
</cp:coreProperties>
</file>