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424" w:rsidRDefault="006F7424" w:rsidP="00AF5D68">
      <w:pPr>
        <w:pStyle w:val="BillDots"/>
      </w:pPr>
      <w:r>
        <w:rPr>
          <w:strike/>
        </w:rPr>
        <w:t>Indicates Matter Stricken</w:t>
      </w:r>
    </w:p>
    <w:p w:rsidR="006F7424" w:rsidRPr="006F7424" w:rsidRDefault="006F7424" w:rsidP="00AF5D68">
      <w:pPr>
        <w:pStyle w:val="BillDots"/>
      </w:pPr>
      <w:r>
        <w:rPr>
          <w:u w:val="single"/>
        </w:rPr>
        <w:t>Indicates New Matter</w:t>
      </w:r>
    </w:p>
    <w:p w:rsidR="006F7424" w:rsidRDefault="006F7424" w:rsidP="00AF5D68">
      <w:pPr>
        <w:pStyle w:val="BillDots"/>
      </w:pPr>
    </w:p>
    <w:p w:rsidR="006F7424" w:rsidRDefault="006F7424" w:rsidP="00AF5D68">
      <w:pPr>
        <w:pStyle w:val="BillDots"/>
      </w:pPr>
      <w:r>
        <w:t>COMMITTEE REPORT</w:t>
      </w:r>
    </w:p>
    <w:p w:rsidR="006F7424" w:rsidRDefault="006F7424" w:rsidP="00AF5D68">
      <w:pPr>
        <w:pStyle w:val="BillDots"/>
      </w:pPr>
      <w:r>
        <w:t>April 14, 2011</w:t>
      </w:r>
    </w:p>
    <w:p w:rsidR="006F7424" w:rsidRDefault="006F7424" w:rsidP="00AF5D68">
      <w:pPr>
        <w:pStyle w:val="BillDots"/>
      </w:pPr>
    </w:p>
    <w:p w:rsidR="006F7424" w:rsidRPr="006F7424" w:rsidRDefault="006F7424" w:rsidP="006F74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3438</w:t>
      </w:r>
    </w:p>
    <w:p w:rsidR="006F7424" w:rsidRDefault="006F7424" w:rsidP="00AF5D68">
      <w:pPr>
        <w:pStyle w:val="BillDots"/>
      </w:pPr>
    </w:p>
    <w:p w:rsidR="006F7424" w:rsidRDefault="006F7424" w:rsidP="006F7424">
      <w:pPr>
        <w:pStyle w:val="BillDots"/>
        <w:jc w:val="center"/>
      </w:pPr>
      <w:r>
        <w:t xml:space="preserve">Introduced by </w:t>
      </w:r>
      <w:r w:rsidRPr="00E753DB">
        <w:t>Reps. G.M. Smith and Weeks</w:t>
      </w:r>
    </w:p>
    <w:p w:rsidR="006F7424" w:rsidRDefault="006F7424" w:rsidP="00AF5D68">
      <w:pPr>
        <w:pStyle w:val="BillDots"/>
      </w:pPr>
    </w:p>
    <w:p w:rsidR="006F7424" w:rsidRDefault="006F7424" w:rsidP="00AF5D68">
      <w:pPr>
        <w:pStyle w:val="BillDots"/>
      </w:pPr>
      <w:r>
        <w:t>S. Printed 4/14/11--S.</w:t>
      </w:r>
    </w:p>
    <w:p w:rsidR="006F7424" w:rsidRDefault="006F7424" w:rsidP="00AF5D68">
      <w:pPr>
        <w:pStyle w:val="BillDots"/>
      </w:pPr>
      <w:r>
        <w:t>Read the first time March 15, 2011.</w:t>
      </w:r>
    </w:p>
    <w:p w:rsidR="006F7424" w:rsidRPr="006F7424" w:rsidRDefault="006F7424" w:rsidP="006F7424">
      <w:pPr>
        <w:pStyle w:val="BillDots"/>
        <w:jc w:val="center"/>
      </w:pPr>
      <w:r>
        <w:rPr>
          <w:u w:val="single"/>
        </w:rPr>
        <w:t>            </w:t>
      </w:r>
    </w:p>
    <w:p w:rsidR="006F7424" w:rsidRDefault="006F7424" w:rsidP="00AF5D68">
      <w:pPr>
        <w:pStyle w:val="BillDots"/>
      </w:pPr>
    </w:p>
    <w:p w:rsidR="006F7424" w:rsidRPr="006F7424" w:rsidRDefault="006F7424" w:rsidP="006F7424">
      <w:pPr>
        <w:pStyle w:val="BillDots"/>
        <w:jc w:val="center"/>
      </w:pPr>
      <w:r>
        <w:rPr>
          <w:b/>
        </w:rPr>
        <w:t>THE COMMITTEE ON BANKING AND INSURANCE</w:t>
      </w:r>
    </w:p>
    <w:p w:rsidR="006F7424" w:rsidRDefault="006F7424" w:rsidP="00AF5D68">
      <w:pPr>
        <w:pStyle w:val="BillDots"/>
      </w:pPr>
      <w:r>
        <w:tab/>
        <w:t>To whom was referred a Bill (H. 3438) to amend Section 29</w:t>
      </w:r>
      <w:r>
        <w:noBreakHyphen/>
        <w:t>15</w:t>
      </w:r>
      <w:r>
        <w:noBreakHyphen/>
        <w:t>10, Code of Laws of South Carolina, 1976, relating to liens for repair or storage, so as to exclude from these liens, etc., respectfully</w:t>
      </w:r>
    </w:p>
    <w:p w:rsidR="006F7424" w:rsidRPr="006F7424" w:rsidRDefault="006F7424" w:rsidP="006F7424">
      <w:pPr>
        <w:pStyle w:val="BillDots"/>
        <w:jc w:val="center"/>
      </w:pPr>
      <w:r>
        <w:rPr>
          <w:b/>
        </w:rPr>
        <w:t>REPORT:</w:t>
      </w:r>
    </w:p>
    <w:p w:rsidR="006F7424" w:rsidRDefault="006F7424" w:rsidP="00AF5D68">
      <w:pPr>
        <w:pStyle w:val="BillDots"/>
      </w:pPr>
      <w:r>
        <w:tab/>
        <w:t>That they have duly and carefully considered the same and recommend that the same do pass:</w:t>
      </w:r>
    </w:p>
    <w:p w:rsidR="006F7424" w:rsidRDefault="006F7424" w:rsidP="00AF5D68">
      <w:pPr>
        <w:pStyle w:val="BillDots"/>
      </w:pPr>
    </w:p>
    <w:p w:rsidR="006F7424" w:rsidRDefault="006F7424" w:rsidP="00AF5D68">
      <w:pPr>
        <w:pStyle w:val="BillDots"/>
      </w:pPr>
      <w:r>
        <w:t>DAVID L. THOMAS for Committee.</w:t>
      </w:r>
    </w:p>
    <w:p w:rsidR="006F7424" w:rsidRPr="006F7424" w:rsidRDefault="006F7424" w:rsidP="006F7424">
      <w:pPr>
        <w:pStyle w:val="BillDots"/>
        <w:jc w:val="center"/>
      </w:pPr>
      <w:r>
        <w:rPr>
          <w:u w:val="single"/>
        </w:rPr>
        <w:t>            </w:t>
      </w:r>
    </w:p>
    <w:p w:rsidR="00F97F96" w:rsidRDefault="00F97F96" w:rsidP="00AF5D68">
      <w:pPr>
        <w:pStyle w:val="BillDots"/>
        <w:sectPr w:rsidR="00F97F96" w:rsidSect="00F97F9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F5D68" w:rsidRDefault="00AF5D68" w:rsidP="00AF5D68">
      <w:pPr>
        <w:pStyle w:val="BillDots"/>
      </w:pPr>
    </w:p>
    <w:p w:rsidR="00AF5D68" w:rsidRDefault="00AF5D68" w:rsidP="00AF5D68">
      <w:pPr>
        <w:pStyle w:val="Numbersforbills"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237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05D" w:rsidRDefault="0093305D" w:rsidP="00DE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29</w:t>
      </w:r>
      <w:r>
        <w:noBreakHyphen/>
        <w:t>15</w:t>
      </w:r>
      <w:r>
        <w:noBreakHyphen/>
        <w:t>10, CODE OF LAWS OF SOUTH CAROLINA, 1976, RELATING TO LIENS FOR REPAIR OR STORAGE, SO AS TO EXCLUDE FROM THESE LIENS THE CONTENTS OF A TOWED, STORED, OR REPAIRED MOTOR VEHICLE, TRAILER, MOBILE HOME</w:t>
      </w:r>
      <w:r w:rsidR="004A06CD">
        <w:t>,</w:t>
      </w:r>
      <w:r>
        <w:t xml:space="preserve"> WATERCRAFT, OR OTHER ITEM OR OBJECT SUBJECT TO TOWING, STORAGE, OR REPAIR.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305D">
        <w:t>Section 29</w:t>
      </w:r>
      <w:r w:rsidR="0093305D">
        <w:noBreakHyphen/>
        <w:t>15</w:t>
      </w:r>
      <w:r w:rsidR="0093305D">
        <w:noBreakHyphen/>
        <w:t>10(G) of the 1976 Code is amended to read:</w:t>
      </w:r>
    </w:p>
    <w:p w:rsidR="0093305D" w:rsidRDefault="009330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05D" w:rsidRPr="004D32F4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“(G)</w:t>
      </w:r>
      <w:r>
        <w:tab/>
      </w:r>
      <w:r w:rsidRPr="004D32F4">
        <w:t xml:space="preserve"> For purposes of this section, </w:t>
      </w:r>
      <w:r w:rsidRPr="0093305D">
        <w:t>‘</w:t>
      </w:r>
      <w:r w:rsidRPr="004D32F4">
        <w:t>article</w:t>
      </w:r>
      <w:r w:rsidRPr="0093305D">
        <w:t>’</w:t>
      </w:r>
      <w:r w:rsidRPr="004D32F4">
        <w:t xml:space="preserve"> means a motor vehicle, trailer, mobile home, watercraft, or </w:t>
      </w:r>
      <w:r w:rsidRPr="004A06CD">
        <w:rPr>
          <w:strike/>
        </w:rPr>
        <w:t>any</w:t>
      </w:r>
      <w:r w:rsidRPr="004D32F4">
        <w:t xml:space="preserve"> other item or object that is subject to towing, storage, or repair and applies to any article in custody at the time of the enactment of this section.  </w:t>
      </w:r>
      <w:r w:rsidRPr="0093305D">
        <w:t>‘</w:t>
      </w:r>
      <w:r w:rsidRPr="004D32F4">
        <w:t>Article</w:t>
      </w:r>
      <w:r w:rsidRPr="0093305D">
        <w:t>’</w:t>
      </w:r>
      <w:r w:rsidRPr="004D32F4">
        <w:t xml:space="preserve"> includes: </w:t>
      </w:r>
    </w:p>
    <w:p w:rsidR="0093305D" w:rsidRP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4D32F4">
        <w:t>(1)</w:t>
      </w:r>
      <w:r w:rsidR="004A06CD">
        <w:tab/>
      </w:r>
      <w:r w:rsidRPr="004A06CD">
        <w:rPr>
          <w:strike/>
        </w:rPr>
        <w:t>items</w:t>
      </w:r>
      <w:r w:rsidRPr="004D32F4">
        <w:t xml:space="preserve"> </w:t>
      </w:r>
      <w:r w:rsidR="004A06CD">
        <w:rPr>
          <w:u w:val="single"/>
        </w:rPr>
        <w:t>an item</w:t>
      </w:r>
      <w:r w:rsidR="004A06CD">
        <w:t xml:space="preserve"> </w:t>
      </w:r>
      <w:r w:rsidRPr="004D32F4">
        <w:t xml:space="preserve">that </w:t>
      </w:r>
      <w:r w:rsidRPr="004A06CD">
        <w:rPr>
          <w:strike/>
        </w:rPr>
        <w:t>are</w:t>
      </w:r>
      <w:r w:rsidRPr="004D32F4">
        <w:t xml:space="preserve"> </w:t>
      </w:r>
      <w:r w:rsidR="004A06CD">
        <w:rPr>
          <w:u w:val="single"/>
        </w:rPr>
        <w:t>is</w:t>
      </w:r>
      <w:r w:rsidR="004A06CD">
        <w:t xml:space="preserve"> </w:t>
      </w:r>
      <w:r w:rsidRPr="004D32F4">
        <w:t xml:space="preserve">towed and left in the possession of a towing, storage, garage, or repair facility; </w:t>
      </w:r>
      <w:r>
        <w:rPr>
          <w:u w:val="single"/>
        </w:rPr>
        <w:t>and</w:t>
      </w:r>
    </w:p>
    <w:p w:rsidR="0093305D" w:rsidRP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4D32F4">
        <w:t>(2)</w:t>
      </w:r>
      <w:r>
        <w:tab/>
      </w:r>
      <w:r w:rsidRPr="0093305D">
        <w:rPr>
          <w:strike/>
        </w:rPr>
        <w:t xml:space="preserve">contents contained in the article;  and </w:t>
      </w:r>
    </w:p>
    <w:p w:rsid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305D">
        <w:tab/>
      </w:r>
      <w:r w:rsidRPr="0093305D">
        <w:tab/>
      </w:r>
      <w:r w:rsidRPr="0093305D">
        <w:rPr>
          <w:strike/>
        </w:rPr>
        <w:t>(3)</w:t>
      </w:r>
      <w:r w:rsidRPr="0093305D">
        <w:tab/>
      </w:r>
      <w:r w:rsidRPr="004D32F4">
        <w:t>personal property affixed to the article.</w:t>
      </w:r>
      <w:r>
        <w:t>”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305D">
        <w:t>2</w:t>
      </w:r>
      <w:r>
        <w:t>.</w:t>
      </w:r>
      <w:r>
        <w:tab/>
        <w:t>This act takes effect upon approval by the Governor.</w:t>
      </w:r>
    </w:p>
    <w:p w:rsidR="00DE6E31" w:rsidRDefault="009330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E31" w:rsidRDefault="00DE6E31" w:rsidP="00962217">
      <w:pPr>
        <w:suppressAutoHyphens/>
      </w:pPr>
    </w:p>
    <w:sectPr w:rsidR="00DE6E31" w:rsidSect="00F97F9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378" w:rsidRDefault="00B62378" w:rsidP="009F0C77">
      <w:r>
        <w:separator/>
      </w:r>
    </w:p>
  </w:endnote>
  <w:endnote w:type="continuationSeparator" w:id="0">
    <w:p w:rsidR="00B62378" w:rsidRDefault="00B623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816D86-FA75-49D2-A205-3C7EE3EF6844}"/>
    <w:embedBold r:id="rId2" w:fontKey="{33CB58A9-33CB-463B-A339-EE891AC1A6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38D5AD-9BF3-414F-98E5-9A59E1249A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71455A7-CE6B-4392-8B07-C2E5C984AC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DD5" w:rsidRPr="00DE6E31" w:rsidRDefault="00DE6E31" w:rsidP="00DE6E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[3438</w:t>
    </w:r>
    <w:r w:rsidR="00F97F96">
      <w:t>-</w:t>
    </w:r>
    <w:fldSimple w:instr=" PAGE  \* MERGEFORMAT ">
      <w:r w:rsidR="00962217">
        <w:rPr>
          <w:noProof/>
        </w:rPr>
        <w:t>1</w:t>
      </w:r>
    </w:fldSimple>
    <w:r w:rsidR="00F97F9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F96" w:rsidRPr="00DE6E31" w:rsidRDefault="00F97F96" w:rsidP="00DE6E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[3438]</w:t>
    </w:r>
    <w:r>
      <w:tab/>
    </w:r>
    <w:fldSimple w:instr=" PAGE  \* MERGEFORMAT ">
      <w:r w:rsidR="0096221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378" w:rsidRDefault="00B62378" w:rsidP="009F0C77">
      <w:r>
        <w:separator/>
      </w:r>
    </w:p>
  </w:footnote>
  <w:footnote w:type="continuationSeparator" w:id="0">
    <w:p w:rsidR="00B62378" w:rsidRDefault="00B623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89AB11"/>
    <w:docVar w:name="CoverBillType" w:val="b"/>
    <w:docVar w:name="docpath" w:val="L:\Council\bills\AGM\18289AB11.DOCX"/>
    <w:docVar w:name="dvBillNumber" w:val="34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0694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6CD"/>
    <w:rsid w:val="004E7D54"/>
    <w:rsid w:val="005273C6"/>
    <w:rsid w:val="00530A69"/>
    <w:rsid w:val="00545593"/>
    <w:rsid w:val="00577C6C"/>
    <w:rsid w:val="00585D3E"/>
    <w:rsid w:val="005C2FE2"/>
    <w:rsid w:val="005E2BC9"/>
    <w:rsid w:val="005F2DD8"/>
    <w:rsid w:val="00605102"/>
    <w:rsid w:val="006215AA"/>
    <w:rsid w:val="006913C9"/>
    <w:rsid w:val="0069470D"/>
    <w:rsid w:val="006F7424"/>
    <w:rsid w:val="00734F00"/>
    <w:rsid w:val="007A70AE"/>
    <w:rsid w:val="007D302C"/>
    <w:rsid w:val="008362E8"/>
    <w:rsid w:val="008A1768"/>
    <w:rsid w:val="008F4429"/>
    <w:rsid w:val="0093305D"/>
    <w:rsid w:val="0094021A"/>
    <w:rsid w:val="00962217"/>
    <w:rsid w:val="009C6A0B"/>
    <w:rsid w:val="009F0C77"/>
    <w:rsid w:val="009F4068"/>
    <w:rsid w:val="009F4DD1"/>
    <w:rsid w:val="00A41684"/>
    <w:rsid w:val="00A64E80"/>
    <w:rsid w:val="00A72BCD"/>
    <w:rsid w:val="00A741D9"/>
    <w:rsid w:val="00A833AB"/>
    <w:rsid w:val="00A86FE4"/>
    <w:rsid w:val="00A9741D"/>
    <w:rsid w:val="00AD4B17"/>
    <w:rsid w:val="00AF5D68"/>
    <w:rsid w:val="00B412D4"/>
    <w:rsid w:val="00B62378"/>
    <w:rsid w:val="00BB0FF0"/>
    <w:rsid w:val="00BD7DD5"/>
    <w:rsid w:val="00BE3C22"/>
    <w:rsid w:val="00C0345E"/>
    <w:rsid w:val="00C3483A"/>
    <w:rsid w:val="00C74E9D"/>
    <w:rsid w:val="00C82FD3"/>
    <w:rsid w:val="00C92819"/>
    <w:rsid w:val="00CB2247"/>
    <w:rsid w:val="00CC6B7B"/>
    <w:rsid w:val="00CD2089"/>
    <w:rsid w:val="00CD53D0"/>
    <w:rsid w:val="00D73A67"/>
    <w:rsid w:val="00D970A9"/>
    <w:rsid w:val="00DE6E31"/>
    <w:rsid w:val="00DF3845"/>
    <w:rsid w:val="00E04D28"/>
    <w:rsid w:val="00E41911"/>
    <w:rsid w:val="00E92EEF"/>
    <w:rsid w:val="00F06945"/>
    <w:rsid w:val="00F24442"/>
    <w:rsid w:val="00F50AE3"/>
    <w:rsid w:val="00F67CF1"/>
    <w:rsid w:val="00F77545"/>
    <w:rsid w:val="00F840F0"/>
    <w:rsid w:val="00F94D1E"/>
    <w:rsid w:val="00F97F9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F406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31264-7ED4-4066-8D06-3542B4DA2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1343</Characters>
  <Application>Microsoft Office Word</Application>
  <DocSecurity>0</DocSecurity>
  <Lines>67</Lines>
  <Paragraphs>28</Paragraphs>
  <ScaleCrop>false</ScaleCrop>
  <Company> 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2011-01-12T18:08:00Z</cp:lastPrinted>
  <dcterms:created xsi:type="dcterms:W3CDTF">2011-04-14T21:47:00Z</dcterms:created>
  <dcterms:modified xsi:type="dcterms:W3CDTF">2011-04-14T21:47:00Z</dcterms:modified>
</cp:coreProperties>
</file>