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0F6" w:rsidRDefault="000C50F6" w:rsidP="001D7F4F">
      <w:pPr>
        <w:pStyle w:val="BillDots"/>
      </w:pPr>
      <w:r>
        <w:rPr>
          <w:strike/>
        </w:rPr>
        <w:t>Indicates Matter Stricken</w:t>
      </w:r>
    </w:p>
    <w:p w:rsidR="000C50F6" w:rsidRPr="000C50F6" w:rsidRDefault="000C50F6" w:rsidP="001D7F4F">
      <w:pPr>
        <w:pStyle w:val="BillDots"/>
      </w:pPr>
      <w:r>
        <w:rPr>
          <w:u w:val="single"/>
        </w:rPr>
        <w:t>Indicates New Matter</w:t>
      </w:r>
    </w:p>
    <w:p w:rsidR="000C50F6" w:rsidRDefault="000C50F6" w:rsidP="001D7F4F">
      <w:pPr>
        <w:pStyle w:val="BillDots"/>
      </w:pPr>
    </w:p>
    <w:p w:rsidR="004C4C4A" w:rsidRDefault="004C4C4A" w:rsidP="000C50F6">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4C4C4A" w:rsidRDefault="004C4C4A" w:rsidP="000C50F6">
      <w:pPr>
        <w:pStyle w:val="BillDots"/>
        <w:tabs>
          <w:tab w:val="clear" w:pos="216"/>
          <w:tab w:val="clear" w:pos="432"/>
          <w:tab w:val="clear" w:pos="648"/>
          <w:tab w:val="clear" w:pos="864"/>
          <w:tab w:val="clear" w:pos="1080"/>
          <w:tab w:val="clear" w:pos="1296"/>
          <w:tab w:val="clear" w:pos="5904"/>
          <w:tab w:val="right" w:pos="5933"/>
        </w:tabs>
      </w:pPr>
      <w:r>
        <w:t>February 7, 2012</w:t>
      </w:r>
    </w:p>
    <w:p w:rsidR="004C4C4A" w:rsidRDefault="004C4C4A" w:rsidP="000C50F6">
      <w:pPr>
        <w:pStyle w:val="BillDots"/>
        <w:tabs>
          <w:tab w:val="clear" w:pos="216"/>
          <w:tab w:val="clear" w:pos="432"/>
          <w:tab w:val="clear" w:pos="648"/>
          <w:tab w:val="clear" w:pos="864"/>
          <w:tab w:val="clear" w:pos="1080"/>
          <w:tab w:val="clear" w:pos="1296"/>
          <w:tab w:val="clear" w:pos="5904"/>
          <w:tab w:val="right" w:pos="5933"/>
        </w:tabs>
      </w:pPr>
    </w:p>
    <w:p w:rsidR="000C50F6" w:rsidRPr="000C50F6" w:rsidRDefault="000C50F6" w:rsidP="000C50F6">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0C50F6" w:rsidRDefault="000C50F6" w:rsidP="001D7F4F">
      <w:pPr>
        <w:pStyle w:val="BillDots"/>
      </w:pPr>
    </w:p>
    <w:p w:rsidR="000C50F6" w:rsidRDefault="000C50F6" w:rsidP="000C50F6">
      <w:pPr>
        <w:pStyle w:val="BillDots"/>
        <w:jc w:val="center"/>
      </w:pPr>
      <w:r>
        <w:t xml:space="preserve">Introduced by </w:t>
      </w:r>
      <w:r w:rsidRPr="00D80C2F">
        <w:t>Rep. Cooper</w:t>
      </w:r>
    </w:p>
    <w:p w:rsidR="000C50F6" w:rsidRDefault="000C50F6" w:rsidP="001D7F4F">
      <w:pPr>
        <w:pStyle w:val="BillDots"/>
      </w:pPr>
    </w:p>
    <w:p w:rsidR="000C50F6" w:rsidRDefault="000C50F6" w:rsidP="006106FD">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4C4C4A">
        <w:t>2/7</w:t>
      </w:r>
      <w:r>
        <w:t>/12--S.</w:t>
      </w:r>
    </w:p>
    <w:p w:rsidR="000C50F6" w:rsidRDefault="000C50F6" w:rsidP="001D7F4F">
      <w:pPr>
        <w:pStyle w:val="BillDots"/>
      </w:pPr>
      <w:r>
        <w:t>Read the first time February 9, 2011.</w:t>
      </w:r>
    </w:p>
    <w:p w:rsidR="000C50F6" w:rsidRPr="000C50F6" w:rsidRDefault="000C50F6" w:rsidP="000C50F6">
      <w:pPr>
        <w:pStyle w:val="BillDots"/>
        <w:jc w:val="center"/>
      </w:pPr>
      <w:r>
        <w:rPr>
          <w:u w:val="single"/>
        </w:rPr>
        <w:t>            </w:t>
      </w:r>
    </w:p>
    <w:p w:rsidR="00C27C97" w:rsidRDefault="00C27C97" w:rsidP="001D7F4F">
      <w:pPr>
        <w:pStyle w:val="BillDots"/>
        <w:sectPr w:rsidR="00C27C97" w:rsidSect="00C27C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12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2B7E"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61C8B">
        <w:rPr>
          <w:color w:val="000000" w:themeColor="text1"/>
          <w:u w:color="000000" w:themeColor="text1"/>
        </w:rPr>
        <w:t>TO AMEND SECTION 12</w:t>
      </w:r>
      <w:r>
        <w:rPr>
          <w:color w:val="000000" w:themeColor="text1"/>
          <w:u w:color="000000" w:themeColor="text1"/>
        </w:rPr>
        <w:noBreakHyphen/>
      </w:r>
      <w:r w:rsidRPr="00961C8B">
        <w:rPr>
          <w:color w:val="000000" w:themeColor="text1"/>
          <w:u w:color="000000" w:themeColor="text1"/>
        </w:rPr>
        <w:t>6</w:t>
      </w:r>
      <w:r>
        <w:rPr>
          <w:color w:val="000000" w:themeColor="text1"/>
          <w:u w:color="000000" w:themeColor="text1"/>
        </w:rPr>
        <w:noBreakHyphen/>
      </w:r>
      <w:r w:rsidRPr="00961C8B">
        <w:rPr>
          <w:color w:val="000000" w:themeColor="text1"/>
          <w:u w:color="000000" w:themeColor="text1"/>
        </w:rPr>
        <w:t>40, AS AMENDED, CODE OF LAWS OF SOUTH CAROLINA, 1976, RELATING TO THE APPLICATION OF THE INTERNAL REVENUE CODE TO STATE INCOME TAX LAWS, SO AS TO UPDATE THE REFERENCE TO THE INTERNAL REVENUE CODE TO THE YEAR 2010.</w:t>
      </w:r>
    </w:p>
    <w:p w:rsidR="004C4C4A" w:rsidRDefault="004C4C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38CA">
        <w:rPr>
          <w:color w:val="000000" w:themeColor="text1"/>
          <w:u w:color="000000" w:themeColor="text1"/>
        </w:rPr>
        <w:t>SECTION</w:t>
      </w:r>
      <w:r w:rsidRPr="007138CA">
        <w:rPr>
          <w:color w:val="000000" w:themeColor="text1"/>
          <w:u w:color="000000" w:themeColor="text1"/>
        </w:rPr>
        <w:tab/>
        <w:t>1.</w:t>
      </w:r>
      <w:r w:rsidRPr="007138CA">
        <w:rPr>
          <w:color w:val="000000" w:themeColor="text1"/>
          <w:u w:color="000000" w:themeColor="text1"/>
        </w:rPr>
        <w:tab/>
        <w:t>Section 12</w:t>
      </w:r>
      <w:r w:rsidRPr="007138CA">
        <w:rPr>
          <w:color w:val="000000" w:themeColor="text1"/>
          <w:u w:color="000000" w:themeColor="text1"/>
        </w:rPr>
        <w:noBreakHyphen/>
        <w:t>6</w:t>
      </w:r>
      <w:r w:rsidRPr="007138CA">
        <w:rPr>
          <w:color w:val="000000" w:themeColor="text1"/>
          <w:u w:color="000000" w:themeColor="text1"/>
        </w:rPr>
        <w:noBreakHyphen/>
        <w:t>40(A)(1)(a) of the 1976 Code, as last amended by Act 142 of 2010, is further amended to read:</w:t>
      </w: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138CA">
        <w:rPr>
          <w:color w:val="000000" w:themeColor="text1"/>
          <w:u w:color="000000" w:themeColor="text1"/>
        </w:rPr>
        <w:tab/>
        <w:t>“(a)</w:t>
      </w:r>
      <w:r w:rsidRPr="007138CA">
        <w:rPr>
          <w:color w:val="000000" w:themeColor="text1"/>
          <w:u w:color="000000" w:themeColor="text1"/>
        </w:rPr>
        <w:tab/>
        <w:t xml:space="preserve">Except as otherwise provided, ‘Internal Revenue Code’ means the Internal Revenue Code of 1986, as amended through December 31, </w:t>
      </w:r>
      <w:r w:rsidRPr="007138CA">
        <w:rPr>
          <w:strike/>
          <w:color w:val="000000" w:themeColor="text1"/>
          <w:u w:color="000000" w:themeColor="text1"/>
        </w:rPr>
        <w:t>2009</w:t>
      </w:r>
      <w:r w:rsidRPr="007138CA">
        <w:rPr>
          <w:color w:val="000000" w:themeColor="text1"/>
          <w:u w:color="000000" w:themeColor="text1"/>
        </w:rPr>
        <w:t xml:space="preserve"> </w:t>
      </w:r>
      <w:r w:rsidRPr="007138CA">
        <w:rPr>
          <w:color w:val="000000" w:themeColor="text1"/>
          <w:u w:val="single" w:color="000000" w:themeColor="text1"/>
        </w:rPr>
        <w:t>2011</w:t>
      </w:r>
      <w:r w:rsidRPr="007138CA">
        <w:rPr>
          <w:color w:val="000000" w:themeColor="text1"/>
          <w:u w:color="000000" w:themeColor="text1"/>
        </w:rPr>
        <w:t>, and includes the effective date provisions contained in it.”</w:t>
      </w: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7138CA">
        <w:rPr>
          <w:color w:val="000000" w:themeColor="text1"/>
          <w:u w:color="000000" w:themeColor="text1"/>
        </w:rPr>
        <w:t>SECTION</w:t>
      </w:r>
      <w:r w:rsidRPr="007138CA">
        <w:rPr>
          <w:color w:val="000000" w:themeColor="text1"/>
          <w:u w:color="000000" w:themeColor="text1"/>
        </w:rPr>
        <w:tab/>
        <w:t>2.</w:t>
      </w:r>
      <w:r w:rsidRPr="007138CA">
        <w:rPr>
          <w:color w:val="000000" w:themeColor="text1"/>
          <w:u w:color="000000" w:themeColor="text1"/>
        </w:rPr>
        <w:tab/>
        <w:t>Section 12</w:t>
      </w:r>
      <w:r w:rsidRPr="007138CA">
        <w:rPr>
          <w:color w:val="000000" w:themeColor="text1"/>
          <w:u w:color="000000" w:themeColor="text1"/>
        </w:rPr>
        <w:noBreakHyphen/>
        <w:t>6</w:t>
      </w:r>
      <w:r w:rsidRPr="007138CA">
        <w:rPr>
          <w:color w:val="000000" w:themeColor="text1"/>
          <w:u w:color="000000" w:themeColor="text1"/>
        </w:rPr>
        <w:noBreakHyphen/>
        <w:t>40(A)(1) of the 1976 Code, as last amended by Act 142 of 2010, is further amended by adding an appropriately numbered subitem to read:</w:t>
      </w: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7138CA">
        <w:rPr>
          <w:color w:val="000000"/>
        </w:rPr>
        <w:tab/>
        <w:t>“</w:t>
      </w:r>
      <w:r>
        <w:rPr>
          <w:color w:val="000000"/>
        </w:rPr>
        <w:t xml:space="preserve">(  </w:t>
      </w:r>
      <w:r w:rsidRPr="007138CA">
        <w:rPr>
          <w:color w:val="000000"/>
        </w:rPr>
        <w:t>)</w:t>
      </w:r>
      <w:r w:rsidRPr="007138CA">
        <w:rPr>
          <w:color w:val="000000"/>
        </w:rPr>
        <w:tab/>
        <w:t>For Internal Revenue Code sections adopted by the State which expired or portions thereof expired on December 31, 2011 or January 1, 2012, in the event any of these expired sections or portions thereof are extended, but otherwise not amended, by the federal government during 2012, these sections or portions thereof will also be extended for South Carolina income tax purposes in the same manner that they are extended for federal income tax purposes.”</w:t>
      </w:r>
    </w:p>
    <w:p w:rsidR="004C4C4A" w:rsidRPr="007138C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3</w:t>
      </w:r>
      <w:r w:rsidRPr="007138CA">
        <w:rPr>
          <w:snapToGrid w:val="0"/>
        </w:rPr>
        <w:t>.</w:t>
      </w:r>
      <w:r w:rsidRPr="007138CA">
        <w:rPr>
          <w:snapToGrid w:val="0"/>
        </w:rPr>
        <w:tab/>
      </w:r>
      <w:r>
        <w:rPr>
          <w:snapToGrid w:val="0"/>
        </w:rPr>
        <w:t xml:space="preserve">Items (3), (11), and (12) of </w:t>
      </w:r>
      <w:r w:rsidRPr="007138CA">
        <w:rPr>
          <w:snapToGrid w:val="0"/>
        </w:rPr>
        <w:t>Section 12-6-50</w:t>
      </w:r>
      <w:r>
        <w:rPr>
          <w:snapToGrid w:val="0"/>
        </w:rPr>
        <w:t xml:space="preserve"> of the 1976 Code are amended to read:</w:t>
      </w: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snapToGrid w:val="0"/>
        </w:rPr>
        <w:tab/>
        <w:t>“</w:t>
      </w:r>
      <w:r>
        <w:rPr>
          <w:color w:val="000000"/>
        </w:rPr>
        <w:t>(3)</w:t>
      </w:r>
      <w:r>
        <w:rPr>
          <w:color w:val="000000"/>
        </w:rPr>
        <w:tab/>
      </w:r>
      <w:r w:rsidRPr="00493E21">
        <w:rPr>
          <w:color w:val="000000"/>
        </w:rPr>
        <w:t>Sections 55 through 59</w:t>
      </w:r>
      <w:r>
        <w:rPr>
          <w:color w:val="000000"/>
          <w:u w:val="single"/>
        </w:rPr>
        <w:t>A</w:t>
      </w:r>
      <w:r w:rsidRPr="00493E21">
        <w:rPr>
          <w:color w:val="000000"/>
        </w:rPr>
        <w:t xml:space="preserve"> relating to minimum taxes;</w:t>
      </w: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(11)</w:t>
      </w:r>
      <w:r>
        <w:rPr>
          <w:color w:val="000000"/>
        </w:rPr>
        <w:tab/>
      </w:r>
      <w:r w:rsidRPr="00493E21">
        <w:rPr>
          <w:color w:val="000000"/>
        </w:rPr>
        <w:t xml:space="preserve">Sections 801 through </w:t>
      </w:r>
      <w:r w:rsidRPr="007138CA">
        <w:rPr>
          <w:strike/>
          <w:color w:val="000000"/>
        </w:rPr>
        <w:t>845</w:t>
      </w:r>
      <w:r w:rsidRPr="00493E21">
        <w:rPr>
          <w:color w:val="000000"/>
        </w:rPr>
        <w:t xml:space="preserve"> </w:t>
      </w:r>
      <w:r>
        <w:rPr>
          <w:color w:val="000000"/>
          <w:u w:val="single"/>
        </w:rPr>
        <w:t>848</w:t>
      </w:r>
      <w:r>
        <w:rPr>
          <w:color w:val="000000"/>
        </w:rPr>
        <w:t xml:space="preserve"> </w:t>
      </w:r>
      <w:r w:rsidRPr="00493E21">
        <w:rPr>
          <w:color w:val="000000"/>
        </w:rPr>
        <w:t>relating to taxation of insurance companies;</w:t>
      </w: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Pr>
          <w:color w:val="000000"/>
        </w:rPr>
        <w:tab/>
        <w:t>(12)</w:t>
      </w:r>
      <w:r>
        <w:rPr>
          <w:color w:val="000000"/>
        </w:rPr>
        <w:tab/>
      </w:r>
      <w:r w:rsidRPr="00493E21">
        <w:rPr>
          <w:color w:val="000000"/>
        </w:rPr>
        <w:t xml:space="preserve">Sections 861 through </w:t>
      </w:r>
      <w:r w:rsidRPr="007138CA">
        <w:rPr>
          <w:strike/>
          <w:color w:val="000000"/>
        </w:rPr>
        <w:t>908</w:t>
      </w:r>
      <w:r>
        <w:rPr>
          <w:color w:val="000000"/>
        </w:rPr>
        <w:t xml:space="preserve"> </w:t>
      </w:r>
      <w:r>
        <w:rPr>
          <w:color w:val="000000"/>
          <w:u w:val="single"/>
        </w:rPr>
        <w:t>909</w:t>
      </w:r>
      <w:r w:rsidRPr="00493E21">
        <w:rPr>
          <w:color w:val="000000"/>
        </w:rPr>
        <w:t>, 912, 931 through 940, and 944 through 989 relating to the taxation of foreign income;</w:t>
      </w:r>
      <w:r>
        <w:rPr>
          <w:color w:val="000000"/>
        </w:rPr>
        <w:t>”</w:t>
      </w:r>
    </w:p>
    <w:p w:rsidR="004C4C4A"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10776B" w:rsidRDefault="004C4C4A" w:rsidP="004C4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rPr>
          <w:color w:val="000000" w:themeColor="text1"/>
          <w:u w:color="000000" w:themeColor="text1"/>
        </w:rPr>
        <w:t>SECTION</w:t>
      </w:r>
      <w:r>
        <w:rPr>
          <w:color w:val="000000" w:themeColor="text1"/>
          <w:u w:color="000000" w:themeColor="text1"/>
        </w:rPr>
        <w:tab/>
        <w:t>4</w:t>
      </w:r>
      <w:r>
        <w:t>.</w:t>
      </w:r>
      <w:r>
        <w:tab/>
        <w:t>This act takes effect upon approval by the Governor.</w:t>
      </w:r>
    </w:p>
    <w:p w:rsidR="007642AB" w:rsidRDefault="000E2B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2AB" w:rsidRDefault="007642AB" w:rsidP="00C468F3">
      <w:pPr>
        <w:suppressAutoHyphens/>
      </w:pPr>
    </w:p>
    <w:sectPr w:rsidR="007642AB" w:rsidSect="00C27C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62A" w:rsidRDefault="0064262A" w:rsidP="009F0C77">
      <w:r>
        <w:separator/>
      </w:r>
    </w:p>
  </w:endnote>
  <w:endnote w:type="continuationSeparator" w:id="0">
    <w:p w:rsidR="0064262A" w:rsidRDefault="006426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24EEC5-5F11-4CB9-8FB4-65D75C1BE76A}"/>
    <w:embedBold r:id="rId2" w:fontKey="{4F4513D3-26B0-4D17-932E-822E05AD7383}"/>
  </w:font>
  <w:font w:name="Calibri">
    <w:panose1 w:val="020F0502020204030204"/>
    <w:charset w:val="00"/>
    <w:family w:val="swiss"/>
    <w:pitch w:val="variable"/>
    <w:sig w:usb0="A00002EF" w:usb1="4000207B" w:usb2="00000000" w:usb3="00000000" w:csb0="0000009F" w:csb1="00000000"/>
    <w:embedRegular r:id="rId3" w:fontKey="{82E6B66D-0AAB-4613-B87A-B74EEC8AE4E0}"/>
  </w:font>
  <w:font w:name="Tahoma">
    <w:panose1 w:val="020B0604030504040204"/>
    <w:charset w:val="00"/>
    <w:family w:val="swiss"/>
    <w:pitch w:val="variable"/>
    <w:sig w:usb0="61002A87" w:usb1="80000000" w:usb2="00000008" w:usb3="00000000" w:csb0="000101FF" w:csb1="00000000"/>
    <w:embedRegular r:id="rId4" w:fontKey="{373D9F34-CEC3-46DD-86B7-E3C2981C317B}"/>
  </w:font>
  <w:font w:name="Cambria">
    <w:panose1 w:val="02040503050406030204"/>
    <w:charset w:val="00"/>
    <w:family w:val="roman"/>
    <w:pitch w:val="variable"/>
    <w:sig w:usb0="A00002EF" w:usb1="4000004B" w:usb2="00000000" w:usb3="00000000" w:csb0="0000009F" w:csb1="00000000"/>
    <w:embedRegular r:id="rId5" w:fontKey="{CBB926D5-1BD4-4AE8-AADA-9B992E14E6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2A" w:rsidRPr="007642AB" w:rsidRDefault="0064262A" w:rsidP="007642AB">
    <w:pPr>
      <w:pStyle w:val="Footer"/>
      <w:tabs>
        <w:tab w:val="clear" w:pos="4680"/>
        <w:tab w:val="clear" w:pos="9360"/>
        <w:tab w:val="center" w:pos="2995"/>
      </w:tabs>
      <w:spacing w:before="120"/>
    </w:pPr>
    <w:r>
      <w:t>[3583-</w:t>
    </w:r>
    <w:fldSimple w:instr=" PAGE  \* MERGEFORMAT ">
      <w:r w:rsidR="00C468F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2A" w:rsidRPr="007642AB" w:rsidRDefault="0064262A" w:rsidP="007642AB">
    <w:pPr>
      <w:pStyle w:val="Footer"/>
      <w:tabs>
        <w:tab w:val="clear" w:pos="4680"/>
        <w:tab w:val="clear" w:pos="9360"/>
        <w:tab w:val="center" w:pos="2995"/>
      </w:tabs>
      <w:spacing w:before="120"/>
    </w:pPr>
    <w:r>
      <w:t>[3583]</w:t>
    </w:r>
    <w:r>
      <w:tab/>
    </w:r>
    <w:fldSimple w:instr=" PAGE  \* MERGEFORMAT ">
      <w:r w:rsidR="00C468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62A" w:rsidRDefault="0064262A" w:rsidP="009F0C77">
      <w:r>
        <w:separator/>
      </w:r>
    </w:p>
  </w:footnote>
  <w:footnote w:type="continuationSeparator" w:id="0">
    <w:p w:rsidR="0064262A" w:rsidRDefault="006426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8DG11"/>
    <w:docVar w:name="CoverBillType" w:val="b"/>
    <w:docVar w:name="docpath" w:val="L:\Council\bills\NBD\11218DG11.DOCX"/>
    <w:docVar w:name="dvBillNumber" w:val="3583"/>
    <w:docVar w:name="dvBillNumberPrefix" w:val="H. "/>
    <w:docVar w:name="dvOriginalBody" w:val="House"/>
    <w:docVar w:name="dvSteno" w:val="NBD"/>
    <w:docVar w:name="NameofBody" w:val="h"/>
    <w:docVar w:name="vgroup2" w:val="Council"/>
  </w:docVars>
  <w:rsids>
    <w:rsidRoot w:val="0054674C"/>
    <w:rsid w:val="00011869"/>
    <w:rsid w:val="000C50F6"/>
    <w:rsid w:val="000E1785"/>
    <w:rsid w:val="000E2B7E"/>
    <w:rsid w:val="000F40FA"/>
    <w:rsid w:val="0010776B"/>
    <w:rsid w:val="00133E66"/>
    <w:rsid w:val="001435A3"/>
    <w:rsid w:val="0018329A"/>
    <w:rsid w:val="001D08F2"/>
    <w:rsid w:val="001D525B"/>
    <w:rsid w:val="001D7F4F"/>
    <w:rsid w:val="002321B6"/>
    <w:rsid w:val="00250967"/>
    <w:rsid w:val="002543C8"/>
    <w:rsid w:val="00284AAE"/>
    <w:rsid w:val="0029515D"/>
    <w:rsid w:val="002E15C3"/>
    <w:rsid w:val="002E5912"/>
    <w:rsid w:val="00325348"/>
    <w:rsid w:val="0032732C"/>
    <w:rsid w:val="00336AD0"/>
    <w:rsid w:val="0037079A"/>
    <w:rsid w:val="003B1492"/>
    <w:rsid w:val="003D01E8"/>
    <w:rsid w:val="003E5288"/>
    <w:rsid w:val="003F6D79"/>
    <w:rsid w:val="0041760A"/>
    <w:rsid w:val="00417C01"/>
    <w:rsid w:val="00466FFE"/>
    <w:rsid w:val="004809EE"/>
    <w:rsid w:val="004A3C49"/>
    <w:rsid w:val="004C4C4A"/>
    <w:rsid w:val="004E7D54"/>
    <w:rsid w:val="005001D1"/>
    <w:rsid w:val="005273C6"/>
    <w:rsid w:val="00530A69"/>
    <w:rsid w:val="00545593"/>
    <w:rsid w:val="0054674C"/>
    <w:rsid w:val="00577C6C"/>
    <w:rsid w:val="005812B7"/>
    <w:rsid w:val="005C2FE2"/>
    <w:rsid w:val="005E2BC9"/>
    <w:rsid w:val="00605102"/>
    <w:rsid w:val="006106FD"/>
    <w:rsid w:val="00620ADA"/>
    <w:rsid w:val="006215AA"/>
    <w:rsid w:val="0064262A"/>
    <w:rsid w:val="006913C9"/>
    <w:rsid w:val="0069470D"/>
    <w:rsid w:val="00704BB2"/>
    <w:rsid w:val="00734F00"/>
    <w:rsid w:val="007642AB"/>
    <w:rsid w:val="007A70AE"/>
    <w:rsid w:val="008362E8"/>
    <w:rsid w:val="008A1768"/>
    <w:rsid w:val="008F3400"/>
    <w:rsid w:val="008F4429"/>
    <w:rsid w:val="0094021A"/>
    <w:rsid w:val="009C6A0B"/>
    <w:rsid w:val="009F0C77"/>
    <w:rsid w:val="009F4DD1"/>
    <w:rsid w:val="00A41684"/>
    <w:rsid w:val="00A64E80"/>
    <w:rsid w:val="00A72BCD"/>
    <w:rsid w:val="00A741D9"/>
    <w:rsid w:val="00A833AB"/>
    <w:rsid w:val="00A9741D"/>
    <w:rsid w:val="00AD4B17"/>
    <w:rsid w:val="00B412D4"/>
    <w:rsid w:val="00BD1CC0"/>
    <w:rsid w:val="00BE3C22"/>
    <w:rsid w:val="00C0345E"/>
    <w:rsid w:val="00C27C97"/>
    <w:rsid w:val="00C3483A"/>
    <w:rsid w:val="00C468F3"/>
    <w:rsid w:val="00C567B0"/>
    <w:rsid w:val="00C61274"/>
    <w:rsid w:val="00C74E9D"/>
    <w:rsid w:val="00C82FD3"/>
    <w:rsid w:val="00C92819"/>
    <w:rsid w:val="00CC6B7B"/>
    <w:rsid w:val="00CD2089"/>
    <w:rsid w:val="00D73A67"/>
    <w:rsid w:val="00D970A9"/>
    <w:rsid w:val="00DF3845"/>
    <w:rsid w:val="00E41911"/>
    <w:rsid w:val="00E92EEF"/>
    <w:rsid w:val="00F24442"/>
    <w:rsid w:val="00F50AE3"/>
    <w:rsid w:val="00F57E6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3C49"/>
    <w:rPr>
      <w:rFonts w:ascii="Tahoma" w:hAnsi="Tahoma" w:cs="Tahoma"/>
      <w:sz w:val="16"/>
      <w:szCs w:val="16"/>
    </w:rPr>
  </w:style>
  <w:style w:type="character" w:customStyle="1" w:styleId="BalloonTextChar">
    <w:name w:val="Balloon Text Char"/>
    <w:basedOn w:val="DefaultParagraphFont"/>
    <w:link w:val="BalloonText"/>
    <w:uiPriority w:val="99"/>
    <w:semiHidden/>
    <w:rsid w:val="004A3C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89937-294D-4FBA-9BE0-FDAB78B70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288</Words>
  <Characters>1646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2011-02-23T23:50:00Z</cp:lastPrinted>
  <dcterms:created xsi:type="dcterms:W3CDTF">2012-02-07T22:17:00Z</dcterms:created>
  <dcterms:modified xsi:type="dcterms:W3CDTF">2012-02-07T22:17:00Z</dcterms:modified>
</cp:coreProperties>
</file>