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2A0" w:rsidRDefault="00D042A0" w:rsidP="001D7F4F">
      <w:pPr>
        <w:pStyle w:val="BillDots"/>
      </w:pPr>
      <w:r>
        <w:rPr>
          <w:strike/>
        </w:rPr>
        <w:t>Indicates Matter Stricken</w:t>
      </w:r>
    </w:p>
    <w:p w:rsidR="00D042A0" w:rsidRPr="00D042A0" w:rsidRDefault="00D042A0" w:rsidP="001D7F4F">
      <w:pPr>
        <w:pStyle w:val="BillDots"/>
      </w:pPr>
      <w:r>
        <w:rPr>
          <w:u w:val="single"/>
        </w:rPr>
        <w:t>Indicates New Matter</w:t>
      </w:r>
    </w:p>
    <w:p w:rsidR="00D042A0" w:rsidRDefault="00D042A0" w:rsidP="001D7F4F">
      <w:pPr>
        <w:pStyle w:val="BillDots"/>
      </w:pPr>
    </w:p>
    <w:p w:rsidR="00D042A0" w:rsidRDefault="00D042A0" w:rsidP="001D7F4F">
      <w:pPr>
        <w:pStyle w:val="BillDots"/>
      </w:pPr>
      <w:r>
        <w:t>COMMITTEE REPORT</w:t>
      </w:r>
    </w:p>
    <w:p w:rsidR="00D042A0" w:rsidRDefault="00D042A0" w:rsidP="001D7F4F">
      <w:pPr>
        <w:pStyle w:val="BillDots"/>
      </w:pPr>
      <w:r>
        <w:t>January 25, 2012</w:t>
      </w:r>
    </w:p>
    <w:p w:rsidR="00D042A0" w:rsidRDefault="00D042A0" w:rsidP="001D7F4F">
      <w:pPr>
        <w:pStyle w:val="BillDots"/>
      </w:pPr>
    </w:p>
    <w:p w:rsidR="00D042A0" w:rsidRPr="00D042A0" w:rsidRDefault="00D042A0" w:rsidP="00D042A0">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D042A0" w:rsidRDefault="00D042A0" w:rsidP="001D7F4F">
      <w:pPr>
        <w:pStyle w:val="BillDots"/>
      </w:pPr>
    </w:p>
    <w:p w:rsidR="00D042A0" w:rsidRDefault="00D042A0" w:rsidP="001D7F4F">
      <w:pPr>
        <w:pStyle w:val="BillDots"/>
      </w:pPr>
      <w:r>
        <w:t>Introduced by Reps. Thayer, Whitmire, H.B. Brown, G.R. Smith, Gambrell, Bowen, Hardwick, Clemmons, Mitchell, Parks, Atwater, Butler Garrick, Pinson, Corbin, Norman, Viers, Erickson, Hearn, Murphy, Allison, McCoy, Stavrinakis,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and Barfield</w:t>
      </w:r>
    </w:p>
    <w:p w:rsidR="00D042A0" w:rsidRDefault="00D042A0" w:rsidP="001D7F4F">
      <w:pPr>
        <w:pStyle w:val="BillDots"/>
      </w:pPr>
    </w:p>
    <w:p w:rsidR="00D042A0" w:rsidRDefault="00D042A0" w:rsidP="001D7F4F">
      <w:pPr>
        <w:pStyle w:val="BillDots"/>
      </w:pPr>
      <w:r>
        <w:t>S. Printed 1/25/12--H.</w:t>
      </w:r>
    </w:p>
    <w:p w:rsidR="00D042A0" w:rsidRDefault="00D042A0" w:rsidP="001D7F4F">
      <w:pPr>
        <w:pStyle w:val="BillDots"/>
      </w:pPr>
      <w:r>
        <w:t>Read the first time March 3, 2011.</w:t>
      </w:r>
    </w:p>
    <w:p w:rsidR="00D042A0" w:rsidRPr="00D042A0" w:rsidRDefault="00D042A0" w:rsidP="00D042A0">
      <w:pPr>
        <w:pStyle w:val="BillDots"/>
        <w:jc w:val="center"/>
      </w:pPr>
      <w:r>
        <w:rPr>
          <w:u w:val="single"/>
        </w:rPr>
        <w:t>            </w:t>
      </w:r>
    </w:p>
    <w:p w:rsidR="00D042A0" w:rsidRDefault="00D042A0" w:rsidP="001D7F4F">
      <w:pPr>
        <w:pStyle w:val="BillDots"/>
      </w:pPr>
    </w:p>
    <w:p w:rsidR="00D042A0" w:rsidRPr="00D042A0" w:rsidRDefault="00D042A0" w:rsidP="00D042A0">
      <w:pPr>
        <w:pStyle w:val="BillDots"/>
        <w:jc w:val="center"/>
      </w:pPr>
      <w:r>
        <w:rPr>
          <w:b/>
        </w:rPr>
        <w:t>THE COMMITTEE ON JUDICIARY</w:t>
      </w:r>
    </w:p>
    <w:p w:rsidR="00D042A0" w:rsidRDefault="00D042A0" w:rsidP="001D7F4F">
      <w:pPr>
        <w:pStyle w:val="BillDots"/>
      </w:pPr>
      <w:r>
        <w:tab/>
        <w:t>To whom was referred a Bill (H. 3793) to amend Section 44</w:t>
      </w:r>
      <w:r w:rsidRPr="0043147F">
        <w:rPr>
          <w:u w:color="000000" w:themeColor="text1"/>
        </w:rPr>
        <w:noBreakHyphen/>
      </w:r>
      <w:r>
        <w:t>53</w:t>
      </w:r>
      <w:r w:rsidRPr="0043147F">
        <w:rPr>
          <w:u w:color="000000" w:themeColor="text1"/>
        </w:rPr>
        <w:noBreakHyphen/>
      </w:r>
      <w:r>
        <w:t>190, as amended, Code of Laws of South Carolina, 1976, relating to materials, compounds, mixtures, and preparations classified as, etc., respectfully</w:t>
      </w:r>
    </w:p>
    <w:p w:rsidR="00D042A0" w:rsidRPr="00D042A0" w:rsidRDefault="00D042A0" w:rsidP="00D042A0">
      <w:pPr>
        <w:pStyle w:val="BillDots"/>
        <w:jc w:val="center"/>
      </w:pPr>
      <w:r>
        <w:rPr>
          <w:b/>
        </w:rPr>
        <w:t>REPORT:</w:t>
      </w:r>
    </w:p>
    <w:p w:rsidR="00D042A0" w:rsidRDefault="00D042A0" w:rsidP="001D7F4F">
      <w:pPr>
        <w:pStyle w:val="BillDots"/>
      </w:pPr>
      <w:r>
        <w:tab/>
        <w:t>That they have duly and carefully considered the same and recommend that the same do pass with amendment:</w:t>
      </w:r>
    </w:p>
    <w:p w:rsidR="00D042A0" w:rsidRDefault="00D042A0" w:rsidP="001D7F4F">
      <w:pPr>
        <w:pStyle w:val="BillDots"/>
      </w:pP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147F">
        <w:rPr>
          <w:u w:color="000000" w:themeColor="text1"/>
        </w:rPr>
        <w:t>Amend the bill, as and if amended, by striking all after the enacting words and inserting:</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147F">
        <w:rPr>
          <w:u w:color="000000" w:themeColor="text1"/>
        </w:rPr>
        <w:t>/SECTION</w:t>
      </w:r>
      <w:r w:rsidRPr="0043147F">
        <w:rPr>
          <w:u w:color="000000" w:themeColor="text1"/>
        </w:rPr>
        <w:tab/>
        <w:t>1.</w:t>
      </w:r>
      <w:r w:rsidRPr="0043147F">
        <w:rPr>
          <w:u w:color="000000" w:themeColor="text1"/>
        </w:rPr>
        <w:tab/>
        <w:t>Section 44</w:t>
      </w:r>
      <w:r w:rsidRPr="0043147F">
        <w:rPr>
          <w:u w:color="000000" w:themeColor="text1"/>
        </w:rPr>
        <w:noBreakHyphen/>
        <w:t>53</w:t>
      </w:r>
      <w:r w:rsidRPr="0043147F">
        <w:rPr>
          <w:u w:color="000000" w:themeColor="text1"/>
        </w:rPr>
        <w:noBreakHyphen/>
        <w:t xml:space="preserve">190 of the 1976 Code, as last amended by Act 267 of 2002, is further amended to read: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“Section 44</w:t>
      </w:r>
      <w:r w:rsidRPr="0043147F">
        <w:rPr>
          <w:u w:color="000000" w:themeColor="text1"/>
        </w:rPr>
        <w:noBreakHyphen/>
        <w:t>53</w:t>
      </w:r>
      <w:r w:rsidRPr="0043147F">
        <w:rPr>
          <w:u w:color="000000" w:themeColor="text1"/>
        </w:rPr>
        <w:noBreakHyphen/>
        <w:t xml:space="preserve">190. </w:t>
      </w:r>
      <w:r w:rsidRPr="0043147F">
        <w:rPr>
          <w:u w:color="000000" w:themeColor="text1"/>
        </w:rPr>
        <w:tab/>
        <w:t>(</w:t>
      </w:r>
      <w:r w:rsidRPr="0043147F">
        <w:rPr>
          <w:strike/>
          <w:u w:color="000000" w:themeColor="text1"/>
        </w:rPr>
        <w:t>a</w:t>
      </w:r>
      <w:r w:rsidRPr="0043147F">
        <w:rPr>
          <w:u w:val="single" w:color="000000" w:themeColor="text1"/>
        </w:rPr>
        <w:t>A</w:t>
      </w:r>
      <w:r w:rsidRPr="0043147F">
        <w:rPr>
          <w:u w:color="000000" w:themeColor="text1"/>
        </w:rPr>
        <w:t>)</w:t>
      </w:r>
      <w:r w:rsidRPr="0043147F">
        <w:rPr>
          <w:u w:color="000000" w:themeColor="text1"/>
        </w:rPr>
        <w:tab/>
        <w:t xml:space="preserve">The controlled substances listed in this section are included in Schedule I.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b</w:t>
      </w:r>
      <w:r w:rsidRPr="0043147F">
        <w:rPr>
          <w:u w:val="single" w:color="000000" w:themeColor="text1"/>
        </w:rPr>
        <w:t>B</w:t>
      </w:r>
      <w:r w:rsidRPr="0043147F">
        <w:rPr>
          <w:u w:color="000000" w:themeColor="text1"/>
        </w:rPr>
        <w:t>)</w:t>
      </w:r>
      <w:r w:rsidRPr="0043147F">
        <w:rPr>
          <w:u w:color="000000" w:themeColor="text1"/>
        </w:rPr>
        <w:tab/>
        <w:t xml:space="preserve">Any of the following opiates, including their isomers, esters, ethers, salts, and salts of isomers, esters, and ethers, unless specifically excepted, whenever the existence of such isomers, </w:t>
      </w:r>
      <w:r w:rsidRPr="0043147F">
        <w:rPr>
          <w:u w:color="000000" w:themeColor="text1"/>
        </w:rPr>
        <w:lastRenderedPageBreak/>
        <w:t xml:space="preserve">esters, ethers and salts is possible within the specific chemical designation: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Acetylmethadol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Allylprodine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Alphacetylmethadol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Alphameprodine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Alphamethadol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Benzethidine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Betacetylmethadol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Betameprodine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Betamethadol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Betaprodine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Clonitazene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Dextromoramide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[Deleted]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Diampromide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Diethylthiambutene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Dimenoxadol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Dimepheptanol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Dimethylthiambutene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Dioxaphetyl butyrate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Dipipanone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Ethylmethylthiambutene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Etonitazene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Etoxeridine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24. </w:t>
      </w:r>
      <w:r w:rsidRPr="0043147F">
        <w:rPr>
          <w:u w:color="000000" w:themeColor="text1"/>
        </w:rPr>
        <w:tab/>
        <w:t xml:space="preserve">Furethidine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25. </w:t>
      </w:r>
      <w:r w:rsidRPr="0043147F">
        <w:rPr>
          <w:u w:color="000000" w:themeColor="text1"/>
        </w:rPr>
        <w:tab/>
        <w:t xml:space="preserve">Hydroxypethidine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26. </w:t>
      </w:r>
      <w:r w:rsidRPr="0043147F">
        <w:rPr>
          <w:u w:color="000000" w:themeColor="text1"/>
        </w:rPr>
        <w:tab/>
        <w:t xml:space="preserve">Ketobemidone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27. </w:t>
      </w:r>
      <w:r w:rsidRPr="0043147F">
        <w:rPr>
          <w:u w:color="000000" w:themeColor="text1"/>
        </w:rPr>
        <w:tab/>
        <w:t xml:space="preserve">Levomoramide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28. </w:t>
      </w:r>
      <w:r w:rsidRPr="0043147F">
        <w:rPr>
          <w:u w:color="000000" w:themeColor="text1"/>
        </w:rPr>
        <w:tab/>
        <w:t xml:space="preserve">Levophenacylmorphan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29. </w:t>
      </w:r>
      <w:r w:rsidRPr="0043147F">
        <w:rPr>
          <w:u w:color="000000" w:themeColor="text1"/>
        </w:rPr>
        <w:tab/>
        <w:t xml:space="preserve">Morpheridine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30. </w:t>
      </w:r>
      <w:r w:rsidRPr="0043147F">
        <w:rPr>
          <w:u w:color="000000" w:themeColor="text1"/>
        </w:rPr>
        <w:tab/>
        <w:t xml:space="preserve">Noracymethadol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31. </w:t>
      </w:r>
      <w:r w:rsidRPr="0043147F">
        <w:rPr>
          <w:u w:color="000000" w:themeColor="text1"/>
        </w:rPr>
        <w:tab/>
        <w:t xml:space="preserve">Norlevorphanol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32. </w:t>
      </w:r>
      <w:r w:rsidRPr="0043147F">
        <w:rPr>
          <w:u w:color="000000" w:themeColor="text1"/>
        </w:rPr>
        <w:tab/>
        <w:t xml:space="preserve">Normethadone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33. </w:t>
      </w:r>
      <w:r w:rsidRPr="0043147F">
        <w:rPr>
          <w:u w:color="000000" w:themeColor="text1"/>
        </w:rPr>
        <w:tab/>
        <w:t xml:space="preserve">Norpipanone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34. </w:t>
      </w:r>
      <w:r w:rsidRPr="0043147F">
        <w:rPr>
          <w:u w:color="000000" w:themeColor="text1"/>
        </w:rPr>
        <w:tab/>
        <w:t xml:space="preserve">Phenadoxone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35. </w:t>
      </w:r>
      <w:r w:rsidRPr="0043147F">
        <w:rPr>
          <w:u w:color="000000" w:themeColor="text1"/>
        </w:rPr>
        <w:tab/>
        <w:t xml:space="preserve">Phenampromide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36. </w:t>
      </w:r>
      <w:r w:rsidRPr="0043147F">
        <w:rPr>
          <w:u w:color="000000" w:themeColor="text1"/>
        </w:rPr>
        <w:tab/>
        <w:t xml:space="preserve">Phenomorphan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37. </w:t>
      </w:r>
      <w:r w:rsidRPr="0043147F">
        <w:rPr>
          <w:u w:color="000000" w:themeColor="text1"/>
        </w:rPr>
        <w:tab/>
        <w:t xml:space="preserve">Phenoperidine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38. </w:t>
      </w:r>
      <w:r w:rsidRPr="0043147F">
        <w:rPr>
          <w:u w:color="000000" w:themeColor="text1"/>
        </w:rPr>
        <w:tab/>
        <w:t xml:space="preserve">Piritramide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39. </w:t>
      </w:r>
      <w:r w:rsidRPr="0043147F">
        <w:rPr>
          <w:u w:color="000000" w:themeColor="text1"/>
        </w:rPr>
        <w:tab/>
        <w:t xml:space="preserve">Proheptazine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40. </w:t>
      </w:r>
      <w:r w:rsidRPr="0043147F">
        <w:rPr>
          <w:u w:color="000000" w:themeColor="text1"/>
        </w:rPr>
        <w:tab/>
        <w:t xml:space="preserve">Properidine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41. </w:t>
      </w:r>
      <w:r w:rsidRPr="0043147F">
        <w:rPr>
          <w:u w:color="000000" w:themeColor="text1"/>
        </w:rPr>
        <w:tab/>
        <w:t xml:space="preserve">Racemoramide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42. </w:t>
      </w:r>
      <w:r w:rsidRPr="0043147F">
        <w:rPr>
          <w:u w:color="000000" w:themeColor="text1"/>
        </w:rPr>
        <w:tab/>
        <w:t xml:space="preserve">Trimeperidine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43. </w:t>
      </w:r>
      <w:r w:rsidRPr="0043147F">
        <w:rPr>
          <w:u w:color="000000" w:themeColor="text1"/>
        </w:rPr>
        <w:tab/>
        <w:t xml:space="preserve">Propiram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44. </w:t>
      </w:r>
      <w:r w:rsidRPr="0043147F">
        <w:rPr>
          <w:u w:color="000000" w:themeColor="text1"/>
        </w:rPr>
        <w:tab/>
        <w:t xml:space="preserve">Difenoxin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45. </w:t>
      </w:r>
      <w:r w:rsidRPr="0043147F">
        <w:rPr>
          <w:u w:color="000000" w:themeColor="text1"/>
        </w:rPr>
        <w:tab/>
        <w:t xml:space="preserve">Alfentanyl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46. </w:t>
      </w:r>
      <w:r w:rsidRPr="0043147F">
        <w:rPr>
          <w:u w:color="000000" w:themeColor="text1"/>
        </w:rPr>
        <w:tab/>
        <w:t xml:space="preserve">Tilidine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47.</w:t>
      </w:r>
      <w:r>
        <w:rPr>
          <w:u w:color="000000" w:themeColor="text1"/>
        </w:rPr>
        <w:t xml:space="preserve"> </w:t>
      </w:r>
      <w:r w:rsidRPr="0043147F">
        <w:rPr>
          <w:u w:color="000000" w:themeColor="text1"/>
        </w:rPr>
        <w:tab/>
        <w:t>Alphamethylfentanyl (N</w:t>
      </w:r>
      <w:r w:rsidRPr="0043147F">
        <w:rPr>
          <w:u w:color="000000" w:themeColor="text1"/>
        </w:rPr>
        <w:noBreakHyphen/>
        <w:t xml:space="preserve"> [1</w:t>
      </w:r>
      <w:r w:rsidRPr="0043147F">
        <w:rPr>
          <w:u w:color="000000" w:themeColor="text1"/>
        </w:rPr>
        <w:noBreakHyphen/>
        <w:t>(alpha</w:t>
      </w:r>
      <w:r w:rsidRPr="0043147F">
        <w:rPr>
          <w:u w:color="000000" w:themeColor="text1"/>
        </w:rPr>
        <w:noBreakHyphen/>
        <w:t>methyl</w:t>
      </w:r>
      <w:r w:rsidRPr="0043147F">
        <w:rPr>
          <w:u w:color="000000" w:themeColor="text1"/>
        </w:rPr>
        <w:noBreakHyphen/>
        <w:t>beta</w:t>
      </w:r>
      <w:r w:rsidRPr="0043147F">
        <w:rPr>
          <w:u w:color="000000" w:themeColor="text1"/>
        </w:rPr>
        <w:noBreakHyphen/>
        <w:t>phenyl) ethyl</w:t>
      </w:r>
      <w:r w:rsidRPr="0043147F">
        <w:rPr>
          <w:u w:color="000000" w:themeColor="text1"/>
        </w:rPr>
        <w:noBreakHyphen/>
        <w:t>4</w:t>
      </w:r>
      <w:r w:rsidRPr="0043147F">
        <w:rPr>
          <w:u w:color="000000" w:themeColor="text1"/>
        </w:rPr>
        <w:noBreakHyphen/>
        <w:t>piperidyl] propionanilide; 1</w:t>
      </w:r>
      <w:r w:rsidRPr="0043147F">
        <w:rPr>
          <w:u w:color="000000" w:themeColor="text1"/>
        </w:rPr>
        <w:noBreakHyphen/>
        <w:t>(1</w:t>
      </w:r>
      <w:r w:rsidRPr="0043147F">
        <w:rPr>
          <w:u w:color="000000" w:themeColor="text1"/>
        </w:rPr>
        <w:noBreakHyphen/>
        <w:t>methyl</w:t>
      </w:r>
      <w:r w:rsidRPr="0043147F">
        <w:rPr>
          <w:u w:color="000000" w:themeColor="text1"/>
        </w:rPr>
        <w:noBreakHyphen/>
        <w:t>2</w:t>
      </w:r>
      <w:r w:rsidRPr="0043147F">
        <w:rPr>
          <w:u w:color="000000" w:themeColor="text1"/>
        </w:rPr>
        <w:noBreakHyphen/>
        <w:t>phenylethyl</w:t>
      </w:r>
      <w:r w:rsidRPr="0043147F">
        <w:rPr>
          <w:u w:color="000000" w:themeColor="text1"/>
        </w:rPr>
        <w:noBreakHyphen/>
        <w:t>4</w:t>
      </w:r>
      <w:r w:rsidRPr="0043147F">
        <w:rPr>
          <w:u w:color="000000" w:themeColor="text1"/>
        </w:rPr>
        <w:noBreakHyphen/>
        <w:t>(N</w:t>
      </w:r>
      <w:r w:rsidRPr="0043147F">
        <w:rPr>
          <w:u w:color="000000" w:themeColor="text1"/>
        </w:rPr>
        <w:noBreakHyphen/>
        <w:t xml:space="preserve">propanilido) piperidine).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c</w:t>
      </w:r>
      <w:r w:rsidRPr="0043147F">
        <w:rPr>
          <w:u w:val="single" w:color="000000" w:themeColor="text1"/>
        </w:rPr>
        <w:t>C</w:t>
      </w:r>
      <w:r w:rsidRPr="0043147F">
        <w:rPr>
          <w:u w:color="000000" w:themeColor="text1"/>
        </w:rPr>
        <w:t>)</w:t>
      </w:r>
      <w:r w:rsidRPr="0043147F">
        <w:rPr>
          <w:u w:color="000000" w:themeColor="text1"/>
        </w:rPr>
        <w:tab/>
        <w:t xml:space="preserve">Any of the following opium derivatives, their salts, isomers, and salts of isomers, unless specifically excepted, whenever the existence of such salts, isomers, and salts of isomers is possible within the specific chemical designation: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Acetyldihydrocodeine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Benzylmorphine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Codeine methylbromide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Codeine</w:t>
      </w:r>
      <w:r w:rsidRPr="0043147F">
        <w:rPr>
          <w:u w:color="000000" w:themeColor="text1"/>
        </w:rPr>
        <w:noBreakHyphen/>
        <w:t>N</w:t>
      </w:r>
      <w:r w:rsidRPr="0043147F">
        <w:rPr>
          <w:u w:color="000000" w:themeColor="text1"/>
        </w:rPr>
        <w:noBreakHyphen/>
        <w:t xml:space="preserve">Oxide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Cyprenorphine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Desomorphine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Dihydromorphine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Etorphine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Heroin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Hydromorphinol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Methyldesorphine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Methylhydromorphine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Morphine methylbromide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Morphine methylsulfonate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Morphine</w:t>
      </w:r>
      <w:r w:rsidRPr="0043147F">
        <w:rPr>
          <w:u w:color="000000" w:themeColor="text1"/>
        </w:rPr>
        <w:noBreakHyphen/>
        <w:t>N</w:t>
      </w:r>
      <w:r w:rsidRPr="0043147F">
        <w:rPr>
          <w:u w:color="000000" w:themeColor="text1"/>
        </w:rPr>
        <w:noBreakHyphen/>
        <w:t xml:space="preserve">Oxide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Myrophine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Nicocodeine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Nicomorphine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Normorphine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Pholcodine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Thebacon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Drotebanol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d</w:t>
      </w:r>
      <w:r w:rsidRPr="0043147F">
        <w:rPr>
          <w:u w:val="single" w:color="000000" w:themeColor="text1"/>
        </w:rPr>
        <w:t>D</w:t>
      </w:r>
      <w:r w:rsidRPr="0043147F">
        <w:rPr>
          <w:u w:color="000000" w:themeColor="text1"/>
        </w:rPr>
        <w:t xml:space="preserve">) </w:t>
      </w:r>
      <w:r w:rsidRPr="0043147F">
        <w:rPr>
          <w:u w:color="000000" w:themeColor="text1"/>
        </w:rPr>
        <w:tab/>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3,4</w:t>
      </w:r>
      <w:r w:rsidRPr="0043147F">
        <w:rPr>
          <w:u w:color="000000" w:themeColor="text1"/>
        </w:rPr>
        <w:noBreakHyphen/>
        <w:t xml:space="preserve">methylenedioxy amphetamine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5</w:t>
      </w:r>
      <w:r w:rsidRPr="0043147F">
        <w:rPr>
          <w:u w:color="000000" w:themeColor="text1"/>
        </w:rPr>
        <w:noBreakHyphen/>
        <w:t>methoxy</w:t>
      </w:r>
      <w:r w:rsidRPr="0043147F">
        <w:rPr>
          <w:u w:color="000000" w:themeColor="text1"/>
        </w:rPr>
        <w:noBreakHyphen/>
        <w:t>3,4</w:t>
      </w:r>
      <w:r w:rsidRPr="0043147F">
        <w:rPr>
          <w:u w:color="000000" w:themeColor="text1"/>
        </w:rPr>
        <w:noBreakHyphen/>
        <w:t xml:space="preserve">methylenedioxy amphetamine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3,4</w:t>
      </w:r>
      <w:r w:rsidRPr="0043147F">
        <w:rPr>
          <w:u w:color="000000" w:themeColor="text1"/>
        </w:rPr>
        <w:noBreakHyphen/>
        <w:t xml:space="preserve">methylenedioxymethamphetamine (MDMA)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4. </w:t>
      </w:r>
      <w:r w:rsidRPr="0043147F">
        <w:rPr>
          <w:u w:color="000000" w:themeColor="text1"/>
        </w:rPr>
        <w:tab/>
        <w:t xml:space="preserve"> 3,4,5</w:t>
      </w:r>
      <w:r w:rsidRPr="0043147F">
        <w:rPr>
          <w:u w:color="000000" w:themeColor="text1"/>
        </w:rPr>
        <w:noBreakHyphen/>
        <w:t xml:space="preserve">trimethoxy amphetamine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Bufotenine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Diethyltryptamine (DET)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Dimethyltryptamine (DMT)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4</w:t>
      </w:r>
      <w:r w:rsidRPr="0043147F">
        <w:rPr>
          <w:u w:color="000000" w:themeColor="text1"/>
        </w:rPr>
        <w:noBreakHyphen/>
        <w:t>methyl</w:t>
      </w:r>
      <w:r w:rsidRPr="0043147F">
        <w:rPr>
          <w:u w:color="000000" w:themeColor="text1"/>
        </w:rPr>
        <w:noBreakHyphen/>
        <w:t>2,5</w:t>
      </w:r>
      <w:r w:rsidRPr="0043147F">
        <w:rPr>
          <w:u w:color="000000" w:themeColor="text1"/>
        </w:rPr>
        <w:noBreakHyphen/>
        <w:t xml:space="preserve">dimethoxyamphetamine (STP)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Ibogaine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Lysergic acid diethylamide (LSD)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Marijuana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Mescaline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Peyote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N</w:t>
      </w:r>
      <w:r w:rsidRPr="0043147F">
        <w:rPr>
          <w:u w:color="000000" w:themeColor="text1"/>
        </w:rPr>
        <w:noBreakHyphen/>
        <w:t>ethyl</w:t>
      </w:r>
      <w:r w:rsidRPr="0043147F">
        <w:rPr>
          <w:u w:color="000000" w:themeColor="text1"/>
        </w:rPr>
        <w:noBreakHyphen/>
        <w:t>3</w:t>
      </w:r>
      <w:r w:rsidRPr="0043147F">
        <w:rPr>
          <w:u w:color="000000" w:themeColor="text1"/>
        </w:rPr>
        <w:noBreakHyphen/>
        <w:t xml:space="preserve">piperidyl benzilate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N</w:t>
      </w:r>
      <w:r w:rsidRPr="0043147F">
        <w:rPr>
          <w:u w:color="000000" w:themeColor="text1"/>
        </w:rPr>
        <w:noBreakHyphen/>
        <w:t>methyl</w:t>
      </w:r>
      <w:r w:rsidRPr="0043147F">
        <w:rPr>
          <w:u w:color="000000" w:themeColor="text1"/>
        </w:rPr>
        <w:noBreakHyphen/>
        <w:t>3</w:t>
      </w:r>
      <w:r w:rsidRPr="0043147F">
        <w:rPr>
          <w:u w:color="000000" w:themeColor="text1"/>
        </w:rPr>
        <w:noBreakHyphen/>
        <w:t xml:space="preserve">piperidyl benzilate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Psilocybin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Psilocyn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Tetrahydrocannabinol (THC)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2,5</w:t>
      </w:r>
      <w:r w:rsidRPr="0043147F">
        <w:rPr>
          <w:u w:color="000000" w:themeColor="text1"/>
        </w:rPr>
        <w:noBreakHyphen/>
        <w:t xml:space="preserve">dimethoxyamphetamine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4</w:t>
      </w:r>
      <w:r w:rsidRPr="0043147F">
        <w:rPr>
          <w:u w:color="000000" w:themeColor="text1"/>
        </w:rPr>
        <w:noBreakHyphen/>
        <w:t>bromo</w:t>
      </w:r>
      <w:r w:rsidRPr="0043147F">
        <w:rPr>
          <w:u w:color="000000" w:themeColor="text1"/>
        </w:rPr>
        <w:noBreakHyphen/>
        <w:t>2,5</w:t>
      </w:r>
      <w:r w:rsidRPr="0043147F">
        <w:rPr>
          <w:u w:color="000000" w:themeColor="text1"/>
        </w:rPr>
        <w:noBreakHyphen/>
        <w:t xml:space="preserve">dimethoxyamphetamine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4</w:t>
      </w:r>
      <w:r w:rsidRPr="0043147F">
        <w:rPr>
          <w:u w:color="000000" w:themeColor="text1"/>
        </w:rPr>
        <w:noBreakHyphen/>
        <w:t xml:space="preserve">Methoxyamphetamine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Thiophene analog of phencyclidine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Parahexyl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24.</w:t>
      </w:r>
      <w:r w:rsidRPr="0043147F">
        <w:rPr>
          <w:u w:color="000000" w:themeColor="text1"/>
        </w:rPr>
        <w:t xml:space="preserve"> </w:t>
      </w:r>
      <w:r w:rsidRPr="0043147F">
        <w:rPr>
          <w:u w:color="000000" w:themeColor="text1"/>
        </w:rPr>
        <w:tab/>
      </w:r>
      <w:r w:rsidRPr="0043147F">
        <w:rPr>
          <w:u w:val="single" w:color="000000" w:themeColor="text1"/>
        </w:rPr>
        <w:t xml:space="preserve">Synthetic cannabinoids. </w:t>
      </w:r>
      <w:r w:rsidRPr="0043147F">
        <w:rPr>
          <w:u w:val="single" w:color="000000" w:themeColor="text1"/>
        </w:rPr>
        <w:noBreakHyphen/>
        <w:t xml:space="preserve"> Any material, compound, mixture, or preparation that is not listed as a controlled substance in Schedule I through V, is not an FDA</w:t>
      </w:r>
      <w:r w:rsidRPr="0043147F">
        <w:rPr>
          <w:u w:val="single" w:color="000000" w:themeColor="text1"/>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Naphthoylindoles. Any compound containing a 3</w:t>
      </w:r>
      <w:r w:rsidRPr="0043147F">
        <w:rPr>
          <w:u w:val="single" w:color="000000" w:themeColor="text1"/>
        </w:rPr>
        <w:noBreakHyphen/>
        <w:t>(1</w:t>
      </w:r>
      <w:r w:rsidRPr="0043147F">
        <w:rPr>
          <w:u w:val="single" w:color="000000" w:themeColor="text1"/>
        </w:rPr>
        <w:noBreakHyphen/>
        <w:t>naphthoyl)indole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naphthyl ring to any extent. Including, but not limited to, JWH</w:t>
      </w:r>
      <w:r w:rsidRPr="0043147F">
        <w:rPr>
          <w:u w:val="single" w:color="000000" w:themeColor="text1"/>
        </w:rPr>
        <w:noBreakHyphen/>
        <w:t>015, JWH</w:t>
      </w:r>
      <w:r w:rsidRPr="0043147F">
        <w:rPr>
          <w:u w:val="single" w:color="000000" w:themeColor="text1"/>
        </w:rPr>
        <w:noBreakHyphen/>
        <w:t>018, JWH</w:t>
      </w:r>
      <w:r w:rsidRPr="0043147F">
        <w:rPr>
          <w:u w:val="single" w:color="000000" w:themeColor="text1"/>
        </w:rPr>
        <w:noBreakHyphen/>
        <w:t>019, JWH</w:t>
      </w:r>
      <w:r w:rsidRPr="0043147F">
        <w:rPr>
          <w:u w:val="single" w:color="000000" w:themeColor="text1"/>
        </w:rPr>
        <w:noBreakHyphen/>
        <w:t>073, JWH</w:t>
      </w:r>
      <w:r w:rsidRPr="0043147F">
        <w:rPr>
          <w:u w:val="single" w:color="000000" w:themeColor="text1"/>
        </w:rPr>
        <w:noBreakHyphen/>
        <w:t>081, JWH</w:t>
      </w:r>
      <w:r w:rsidRPr="0043147F">
        <w:rPr>
          <w:u w:val="single" w:color="000000" w:themeColor="text1"/>
        </w:rPr>
        <w:noBreakHyphen/>
        <w:t>122, JWH</w:t>
      </w:r>
      <w:r w:rsidRPr="0043147F">
        <w:rPr>
          <w:u w:val="single" w:color="000000" w:themeColor="text1"/>
        </w:rPr>
        <w:noBreakHyphen/>
        <w:t>200, JWH</w:t>
      </w:r>
      <w:r w:rsidRPr="0043147F">
        <w:rPr>
          <w:u w:val="single" w:color="000000" w:themeColor="text1"/>
        </w:rPr>
        <w:noBreakHyphen/>
        <w:t>210, JWH</w:t>
      </w:r>
      <w:r w:rsidRPr="0043147F">
        <w:rPr>
          <w:u w:val="single" w:color="000000" w:themeColor="text1"/>
        </w:rPr>
        <w:noBreakHyphen/>
        <w:t>398, AM</w:t>
      </w:r>
      <w:r w:rsidRPr="0043147F">
        <w:rPr>
          <w:u w:val="single" w:color="000000" w:themeColor="text1"/>
        </w:rPr>
        <w:noBreakHyphen/>
        <w:t>2201, WIN 55</w:t>
      </w:r>
      <w:r w:rsidRPr="0043147F">
        <w:rPr>
          <w:u w:val="single" w:color="000000" w:themeColor="text1"/>
        </w:rPr>
        <w:noBreakHyphen/>
        <w:t>212, AM</w:t>
      </w:r>
      <w:r w:rsidRPr="0043147F">
        <w:rPr>
          <w:u w:val="single" w:color="000000" w:themeColor="text1"/>
        </w:rPr>
        <w:noBreakHyphen/>
        <w:t>2201 (C1 analog), AM</w:t>
      </w:r>
      <w:r w:rsidRPr="0043147F">
        <w:rPr>
          <w:u w:val="single" w:color="000000" w:themeColor="text1"/>
        </w:rPr>
        <w:noBreakHyphen/>
        <w:t>1220.</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Naphthylmethylindoles. Any compound containing a 1H</w:t>
      </w:r>
      <w:r w:rsidRPr="0043147F">
        <w:rPr>
          <w:u w:val="single" w:color="000000" w:themeColor="text1"/>
        </w:rPr>
        <w:noBreakHyphen/>
        <w:t>indol</w:t>
      </w:r>
      <w:r w:rsidRPr="0043147F">
        <w:rPr>
          <w:u w:val="single" w:color="000000" w:themeColor="text1"/>
        </w:rPr>
        <w:noBreakHyphen/>
        <w:t>3</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 xml:space="preserve">naphthyl)methane structure with substitution at the nitrogen atom of the indole ring by an alkyl, haloalkyl, alkenyl, </w:t>
      </w:r>
      <w:r w:rsidRPr="0043147F">
        <w:rPr>
          <w:u w:val="single" w:color="000000" w:themeColor="text1"/>
        </w:rPr>
        <w:lastRenderedPageBreak/>
        <w:t>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group, whether or not further substituted in the indole ring to any extent and whether or not substituted in the naphthyl ring to any extent.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Naphthoylpyrroles. Any compound containing a 3</w:t>
      </w:r>
      <w:r w:rsidRPr="0043147F">
        <w:rPr>
          <w:u w:val="single" w:color="000000" w:themeColor="text1"/>
        </w:rPr>
        <w:noBreakHyphen/>
        <w:t>(1</w:t>
      </w:r>
      <w:r w:rsidRPr="0043147F">
        <w:rPr>
          <w:u w:val="single" w:color="000000" w:themeColor="text1"/>
        </w:rPr>
        <w:noBreakHyphen/>
        <w:t>naphthoyl)pyrrole structure with substitution at the nitrogen atom of the pyrrole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pyrrole ring to any extent and whether or not substituted in the naphthyl ring to any extent. Including, but not limited to, JWH</w:t>
      </w:r>
      <w:r w:rsidRPr="0043147F">
        <w:rPr>
          <w:u w:val="single" w:color="000000" w:themeColor="text1"/>
        </w:rPr>
        <w:noBreakHyphen/>
        <w:t>307, JWH</w:t>
      </w:r>
      <w:r w:rsidRPr="0043147F">
        <w:rPr>
          <w:u w:val="single" w:color="000000" w:themeColor="text1"/>
        </w:rPr>
        <w:noBreakHyphen/>
        <w:t>370, JWH</w:t>
      </w:r>
      <w:r w:rsidRPr="0043147F">
        <w:rPr>
          <w:u w:val="single" w:color="000000" w:themeColor="text1"/>
        </w:rPr>
        <w:noBreakHyphen/>
        <w:t>176.</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Naphthylmethylindenes. Any compound containing a naphthylideneindene structure with substitution at the 3</w:t>
      </w:r>
      <w:r w:rsidRPr="0043147F">
        <w:rPr>
          <w:u w:val="single" w:color="000000" w:themeColor="text1"/>
        </w:rPr>
        <w:noBreakHyphen/>
        <w:t>position of the indene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indene ring to any extent and whether or not substituted in the naphthyl ring to any extent.</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e.</w:t>
      </w:r>
      <w:r w:rsidRPr="0043147F">
        <w:rPr>
          <w:u w:color="000000" w:themeColor="text1"/>
        </w:rPr>
        <w:tab/>
      </w:r>
      <w:r w:rsidRPr="0043147F">
        <w:rPr>
          <w:u w:val="single" w:color="000000" w:themeColor="text1"/>
        </w:rPr>
        <w:t>Phenylacetylindoles. Any compound containing a 3</w:t>
      </w:r>
      <w:r w:rsidRPr="0043147F">
        <w:rPr>
          <w:u w:val="single" w:color="000000" w:themeColor="text1"/>
        </w:rPr>
        <w:noBreakHyphen/>
        <w:t>phenylacetylindole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SR</w:t>
      </w:r>
      <w:r w:rsidRPr="0043147F">
        <w:rPr>
          <w:u w:val="single" w:color="000000" w:themeColor="text1"/>
        </w:rPr>
        <w:noBreakHyphen/>
        <w:t>18, RCS</w:t>
      </w:r>
      <w:r w:rsidRPr="0043147F">
        <w:rPr>
          <w:u w:val="single" w:color="000000" w:themeColor="text1"/>
        </w:rPr>
        <w:noBreakHyphen/>
        <w:t>8, JWH</w:t>
      </w:r>
      <w:r w:rsidRPr="0043147F">
        <w:rPr>
          <w:u w:val="single" w:color="000000" w:themeColor="text1"/>
        </w:rPr>
        <w:noBreakHyphen/>
        <w:t>203, JWH</w:t>
      </w:r>
      <w:r w:rsidRPr="0043147F">
        <w:rPr>
          <w:u w:val="single" w:color="000000" w:themeColor="text1"/>
        </w:rPr>
        <w:noBreakHyphen/>
        <w:t>250, JWH</w:t>
      </w:r>
      <w:r w:rsidRPr="0043147F">
        <w:rPr>
          <w:u w:val="single" w:color="000000" w:themeColor="text1"/>
        </w:rPr>
        <w:noBreakHyphen/>
        <w:t xml:space="preserve">251.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f.</w:t>
      </w:r>
      <w:r w:rsidRPr="0043147F">
        <w:rPr>
          <w:u w:color="000000" w:themeColor="text1"/>
        </w:rPr>
        <w:tab/>
      </w:r>
      <w:r w:rsidRPr="0043147F">
        <w:rPr>
          <w:u w:val="single" w:color="000000" w:themeColor="text1"/>
        </w:rPr>
        <w:t>Cyclohexylphenols. Any compound containing a 2</w:t>
      </w:r>
      <w:r w:rsidRPr="0043147F">
        <w:rPr>
          <w:u w:val="single" w:color="000000" w:themeColor="text1"/>
        </w:rPr>
        <w:noBreakHyphen/>
        <w:t>(3</w:t>
      </w:r>
      <w:r w:rsidRPr="0043147F">
        <w:rPr>
          <w:u w:val="single" w:color="000000" w:themeColor="text1"/>
        </w:rPr>
        <w:noBreakHyphen/>
        <w:t>hydroxycyclohexyl)phenol structure with substitution at the 5</w:t>
      </w:r>
      <w:r w:rsidRPr="0043147F">
        <w:rPr>
          <w:u w:val="single" w:color="000000" w:themeColor="text1"/>
        </w:rPr>
        <w:noBreakHyphen/>
        <w:t>position of the phenolic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substituted in the cyclohexyl ring to any extent. Including, but not limited to, CP 47,497 (and homologues), cannabicyclohexanol, CP</w:t>
      </w:r>
      <w:r w:rsidRPr="0043147F">
        <w:rPr>
          <w:u w:val="single" w:color="000000" w:themeColor="text1"/>
        </w:rPr>
        <w:noBreakHyphen/>
        <w:t>55, 940.</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sidRPr="0043147F">
        <w:rPr>
          <w:u w:val="single" w:color="000000" w:themeColor="text1"/>
        </w:rPr>
        <w:t>g.</w:t>
      </w:r>
      <w:r>
        <w:rPr>
          <w:u w:color="000000" w:themeColor="text1"/>
        </w:rPr>
        <w:tab/>
      </w:r>
      <w:r w:rsidRPr="0043147F">
        <w:rPr>
          <w:u w:val="single" w:color="000000" w:themeColor="text1"/>
        </w:rPr>
        <w:t>Benzoylindoles. Any compound containing a 3</w:t>
      </w:r>
      <w:r w:rsidRPr="0043147F">
        <w:rPr>
          <w:u w:val="single" w:color="000000" w:themeColor="text1"/>
        </w:rPr>
        <w:noBreakHyphen/>
        <w:t>(benzoyl)indole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group, whether or not further substituted in </w:t>
      </w:r>
      <w:r w:rsidRPr="0043147F">
        <w:rPr>
          <w:u w:val="single" w:color="000000" w:themeColor="text1"/>
        </w:rPr>
        <w:lastRenderedPageBreak/>
        <w:t>the indole ring to any extent and whether or not substituted in the phenyl ring to any extent. Including, but not limited to, AM</w:t>
      </w:r>
      <w:r w:rsidRPr="0043147F">
        <w:rPr>
          <w:u w:val="single" w:color="000000" w:themeColor="text1"/>
        </w:rPr>
        <w:noBreakHyphen/>
        <w:t>694, Pravadoline (WIN 48,098), RCS</w:t>
      </w:r>
      <w:r w:rsidRPr="0043147F">
        <w:rPr>
          <w:u w:val="single" w:color="000000" w:themeColor="text1"/>
        </w:rPr>
        <w:noBreakHyphen/>
        <w:t>4, AM</w:t>
      </w:r>
      <w:r w:rsidRPr="0043147F">
        <w:rPr>
          <w:u w:val="single" w:color="000000" w:themeColor="text1"/>
        </w:rPr>
        <w:noBreakHyphen/>
        <w:t>630, AM</w:t>
      </w:r>
      <w:r w:rsidRPr="0043147F">
        <w:rPr>
          <w:u w:val="single" w:color="000000" w:themeColor="text1"/>
        </w:rPr>
        <w:noBreakHyphen/>
        <w:t>1241, AM</w:t>
      </w:r>
      <w:r w:rsidRPr="0043147F">
        <w:rPr>
          <w:u w:val="single" w:color="000000" w:themeColor="text1"/>
        </w:rPr>
        <w:noBreakHyphen/>
        <w:t xml:space="preserve">2233.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h.</w:t>
      </w:r>
      <w:r w:rsidRPr="0043147F">
        <w:rPr>
          <w:u w:color="000000" w:themeColor="text1"/>
        </w:rPr>
        <w:tab/>
      </w:r>
      <w:r w:rsidRPr="0043147F">
        <w:rPr>
          <w:u w:val="single" w:color="000000" w:themeColor="text1"/>
        </w:rPr>
        <w:t>2,3</w:t>
      </w:r>
      <w:r w:rsidRPr="0043147F">
        <w:rPr>
          <w:u w:val="single" w:color="000000" w:themeColor="text1"/>
        </w:rPr>
        <w:noBreakHyphen/>
        <w:t>Dihydro</w:t>
      </w:r>
      <w:r w:rsidRPr="0043147F">
        <w:rPr>
          <w:u w:val="single" w:color="000000" w:themeColor="text1"/>
        </w:rPr>
        <w:noBreakHyphen/>
        <w:t>5</w:t>
      </w:r>
      <w:r w:rsidRPr="0043147F">
        <w:rPr>
          <w:u w:val="single" w:color="000000" w:themeColor="text1"/>
        </w:rPr>
        <w:noBreakHyphen/>
        <w:t>methyl</w:t>
      </w:r>
      <w:r w:rsidRPr="0043147F">
        <w:rPr>
          <w:u w:val="single" w:color="000000" w:themeColor="text1"/>
        </w:rPr>
        <w:noBreakHyphen/>
        <w:t>3</w:t>
      </w:r>
      <w:r w:rsidRPr="0043147F">
        <w:rPr>
          <w:u w:val="single" w:color="000000" w:themeColor="text1"/>
        </w:rPr>
        <w:noBreakHyphen/>
        <w:t>(4</w:t>
      </w:r>
      <w:r w:rsidRPr="0043147F">
        <w:rPr>
          <w:u w:val="single" w:color="000000" w:themeColor="text1"/>
        </w:rPr>
        <w:noBreakHyphen/>
        <w:t>morpholinylmethyl)pyrrolo [1,2,3</w:t>
      </w:r>
      <w:r w:rsidRPr="0043147F">
        <w:rPr>
          <w:u w:val="single" w:color="000000" w:themeColor="text1"/>
        </w:rPr>
        <w:noBreakHyphen/>
        <w:t>de]</w:t>
      </w:r>
      <w:r w:rsidRPr="0043147F">
        <w:rPr>
          <w:u w:val="single" w:color="000000" w:themeColor="text1"/>
        </w:rPr>
        <w:noBreakHyphen/>
        <w:t>1, 4</w:t>
      </w:r>
      <w:r w:rsidRPr="0043147F">
        <w:rPr>
          <w:u w:val="single" w:color="000000" w:themeColor="text1"/>
        </w:rPr>
        <w:noBreakHyphen/>
        <w:t>benzoxazin</w:t>
      </w:r>
      <w:r w:rsidRPr="0043147F">
        <w:rPr>
          <w:u w:val="single" w:color="000000" w:themeColor="text1"/>
        </w:rPr>
        <w:noBreakHyphen/>
        <w:t>6</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napthalenylmethanone. (WIN 55,212</w:t>
      </w:r>
      <w:r w:rsidRPr="0043147F">
        <w:rPr>
          <w:u w:val="single" w:color="000000" w:themeColor="text1"/>
        </w:rPr>
        <w:noBreakHyphen/>
        <w:t>2).</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t>i</w:t>
      </w:r>
      <w:r w:rsidRPr="0043147F">
        <w:rPr>
          <w:u w:val="single" w:color="000000" w:themeColor="text1"/>
        </w:rPr>
        <w:t>.</w:t>
      </w:r>
      <w:r w:rsidRPr="0043147F">
        <w:rPr>
          <w:u w:color="000000" w:themeColor="text1"/>
        </w:rPr>
        <w:tab/>
      </w:r>
      <w:r w:rsidRPr="0043147F">
        <w:rPr>
          <w:u w:val="single" w:color="000000" w:themeColor="text1"/>
        </w:rPr>
        <w:t>9</w:t>
      </w:r>
      <w:r w:rsidRPr="0043147F">
        <w:rPr>
          <w:u w:val="single" w:color="000000" w:themeColor="text1"/>
        </w:rPr>
        <w:noBreakHyphen/>
        <w:t>(hydroxymethyl)</w:t>
      </w:r>
      <w:r w:rsidRPr="0043147F">
        <w:rPr>
          <w:u w:val="single" w:color="000000" w:themeColor="text1"/>
        </w:rPr>
        <w:noBreakHyphen/>
        <w:t>6,6</w:t>
      </w:r>
      <w:r w:rsidRPr="0043147F">
        <w:rPr>
          <w:u w:val="single" w:color="000000" w:themeColor="text1"/>
        </w:rPr>
        <w:noBreakHyphen/>
        <w:t>dimethyl</w:t>
      </w:r>
      <w:r w:rsidRPr="0043147F">
        <w:rPr>
          <w:u w:val="single" w:color="000000" w:themeColor="text1"/>
        </w:rPr>
        <w:noBreakHyphen/>
        <w:t>3</w:t>
      </w:r>
      <w:r w:rsidRPr="0043147F">
        <w:rPr>
          <w:u w:val="single" w:color="000000" w:themeColor="text1"/>
        </w:rPr>
        <w:noBreakHyphen/>
        <w:t>(2</w:t>
      </w:r>
      <w:r w:rsidRPr="0043147F">
        <w:rPr>
          <w:u w:val="single" w:color="000000" w:themeColor="text1"/>
        </w:rPr>
        <w:noBreakHyphen/>
        <w:t>methyloctan</w:t>
      </w:r>
      <w:r w:rsidRPr="0043147F">
        <w:rPr>
          <w:u w:val="single" w:color="000000" w:themeColor="text1"/>
        </w:rPr>
        <w:noBreakHyphen/>
        <w:t>2</w:t>
      </w:r>
      <w:r w:rsidRPr="0043147F">
        <w:rPr>
          <w:u w:val="single" w:color="000000" w:themeColor="text1"/>
        </w:rPr>
        <w:noBreakHyphen/>
        <w:t xml:space="preserve">yl) </w:t>
      </w:r>
      <w:r w:rsidRPr="0043147F">
        <w:rPr>
          <w:u w:val="single" w:color="000000" w:themeColor="text1"/>
        </w:rPr>
        <w:noBreakHyphen/>
        <w:t xml:space="preserve"> 6a,7,10,10a</w:t>
      </w:r>
      <w:r w:rsidRPr="0043147F">
        <w:rPr>
          <w:u w:val="single" w:color="000000" w:themeColor="text1"/>
        </w:rPr>
        <w:noBreakHyphen/>
        <w:t>tetrahydrobenzo[c]chromen</w:t>
      </w:r>
      <w:r w:rsidRPr="0043147F">
        <w:rPr>
          <w:u w:val="single" w:color="000000" w:themeColor="text1"/>
        </w:rPr>
        <w:noBreakHyphen/>
        <w:t>1</w:t>
      </w:r>
      <w:r w:rsidRPr="0043147F">
        <w:rPr>
          <w:u w:val="single" w:color="000000" w:themeColor="text1"/>
        </w:rPr>
        <w:noBreakHyphen/>
        <w:t>ol 7370. (HU</w:t>
      </w:r>
      <w:r w:rsidRPr="0043147F">
        <w:rPr>
          <w:u w:val="single" w:color="000000" w:themeColor="text1"/>
        </w:rPr>
        <w:noBreakHyphen/>
        <w:t>210, HU</w:t>
      </w:r>
      <w:r w:rsidRPr="0043147F">
        <w:rPr>
          <w:u w:val="single" w:color="000000" w:themeColor="text1"/>
        </w:rPr>
        <w:noBreakHyphen/>
        <w:t>211).</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j.</w:t>
      </w:r>
      <w:r w:rsidRPr="0043147F">
        <w:rPr>
          <w:u w:color="000000" w:themeColor="text1"/>
        </w:rPr>
        <w:tab/>
      </w:r>
      <w:r w:rsidRPr="0043147F">
        <w:rPr>
          <w:u w:val="single" w:color="000000" w:themeColor="text1"/>
        </w:rPr>
        <w:t>Adamantoylindoles. Any compound containing a 3</w:t>
      </w:r>
      <w:r w:rsidRPr="0043147F">
        <w:rPr>
          <w:u w:val="single" w:color="000000" w:themeColor="text1"/>
        </w:rPr>
        <w:noBreakHyphen/>
        <w:t>(1</w:t>
      </w:r>
      <w:r w:rsidRPr="0043147F">
        <w:rPr>
          <w:u w:val="single" w:color="000000" w:themeColor="text1"/>
        </w:rPr>
        <w:noBreakHyphen/>
        <w:t>adamantoyl)indole structure with substitution at the nitrogen atom of the indole ring by a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adamantyl ring system to any extent</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e</w:t>
      </w:r>
      <w:r w:rsidRPr="0043147F">
        <w:rPr>
          <w:u w:val="single" w:color="000000" w:themeColor="text1"/>
        </w:rPr>
        <w:t>E</w:t>
      </w:r>
      <w:r w:rsidRPr="0043147F">
        <w:rPr>
          <w:u w:color="000000" w:themeColor="text1"/>
        </w:rPr>
        <w:t>)</w:t>
      </w:r>
      <w:r w:rsidRPr="0043147F">
        <w:rPr>
          <w:u w:color="000000" w:themeColor="text1"/>
        </w:rPr>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43147F">
        <w:rPr>
          <w:u w:color="000000" w:themeColor="text1"/>
        </w:rPr>
        <w:tab/>
        <w:t xml:space="preserve">Mecloqualone;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43147F">
        <w:rPr>
          <w:u w:color="000000" w:themeColor="text1"/>
        </w:rPr>
        <w:tab/>
        <w:t xml:space="preserve">Methaqualone; or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43147F">
        <w:rPr>
          <w:u w:color="000000" w:themeColor="text1"/>
        </w:rPr>
        <w:tab/>
        <w:t xml:space="preserve">Gamma Hydroxybutyric Acid.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f</w:t>
      </w:r>
      <w:r w:rsidRPr="0043147F">
        <w:rPr>
          <w:u w:val="single" w:color="000000" w:themeColor="text1"/>
        </w:rPr>
        <w:t>F</w:t>
      </w:r>
      <w:r w:rsidRPr="0043147F">
        <w:rPr>
          <w:u w:color="000000" w:themeColor="text1"/>
        </w:rPr>
        <w:t>)</w:t>
      </w:r>
      <w:r w:rsidRPr="0043147F">
        <w:rPr>
          <w:u w:color="000000" w:themeColor="text1"/>
        </w:rPr>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(1)</w:t>
      </w:r>
      <w:r w:rsidRPr="0043147F">
        <w:rPr>
          <w:u w:color="000000" w:themeColor="text1"/>
        </w:rPr>
        <w:tab/>
        <w:t>Fenethylline</w:t>
      </w:r>
      <w:r w:rsidRPr="0043147F">
        <w:rPr>
          <w:strike/>
          <w:u w:color="000000" w:themeColor="text1"/>
        </w:rPr>
        <w:t>.</w:t>
      </w:r>
      <w:r w:rsidRPr="0043147F">
        <w:rPr>
          <w:u w:val="single" w:color="000000" w:themeColor="text1"/>
        </w:rPr>
        <w:t>;</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(2)</w:t>
      </w:r>
      <w:r w:rsidRPr="0043147F">
        <w:rPr>
          <w:u w:color="000000" w:themeColor="text1"/>
        </w:rPr>
        <w:tab/>
        <w:t>N</w:t>
      </w:r>
      <w:r w:rsidRPr="0043147F">
        <w:rPr>
          <w:u w:color="000000" w:themeColor="text1"/>
        </w:rPr>
        <w:noBreakHyphen/>
        <w:t>ethylamphetamine</w:t>
      </w:r>
      <w:r w:rsidRPr="0043147F">
        <w:rPr>
          <w:u w:val="single" w:color="000000" w:themeColor="text1"/>
        </w:rPr>
        <w:t>;</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(3)</w:t>
      </w:r>
      <w:r w:rsidRPr="0043147F">
        <w:rPr>
          <w:u w:color="000000" w:themeColor="text1"/>
        </w:rPr>
        <w:tab/>
      </w:r>
      <w:r w:rsidRPr="0043147F">
        <w:rPr>
          <w:u w:val="single" w:color="000000" w:themeColor="text1"/>
        </w:rPr>
        <w:t>Cathinone; or</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(4)</w:t>
      </w:r>
      <w:r w:rsidRPr="0043147F">
        <w:rPr>
          <w:u w:color="000000" w:themeColor="text1"/>
        </w:rPr>
        <w:tab/>
      </w:r>
      <w:r w:rsidRPr="0043147F">
        <w:rPr>
          <w:u w:val="single" w:color="000000" w:themeColor="text1"/>
        </w:rPr>
        <w:t>Substituted Cathinones.</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754F">
        <w:tab/>
      </w:r>
      <w:r w:rsidRPr="0043147F">
        <w:rPr>
          <w:u w:val="single" w:color="000000" w:themeColor="text1"/>
        </w:rPr>
        <w:t>Any compound (not being bupropion) structurally derived from 2</w:t>
      </w:r>
      <w:r w:rsidRPr="0043147F">
        <w:rPr>
          <w:u w:val="single" w:color="000000" w:themeColor="text1"/>
        </w:rPr>
        <w:noBreakHyphen/>
        <w:t>amino</w:t>
      </w:r>
      <w:r w:rsidRPr="0043147F">
        <w:rPr>
          <w:u w:val="single" w:color="000000" w:themeColor="text1"/>
        </w:rPr>
        <w:noBreakHyphen/>
        <w:t>1</w:t>
      </w:r>
      <w:r w:rsidRPr="0043147F">
        <w:rPr>
          <w:u w:val="single" w:color="000000" w:themeColor="text1"/>
        </w:rPr>
        <w:noBreakHyphen/>
        <w:t>phenyl</w:t>
      </w:r>
      <w:r w:rsidRPr="0043147F">
        <w:rPr>
          <w:u w:val="single" w:color="000000" w:themeColor="text1"/>
        </w:rPr>
        <w:noBreakHyphen/>
        <w:t>1</w:t>
      </w:r>
      <w:r w:rsidRPr="0043147F">
        <w:rPr>
          <w:u w:val="single" w:color="000000" w:themeColor="text1"/>
        </w:rPr>
        <w:noBreakHyphen/>
        <w:t xml:space="preserve">propanone by modification in any of the following ways: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 xml:space="preserve">by substitution in the phenyl ring to any extent with alkyl, alkoxy, alkylenedioxy, haloalkyl or halide substituents, whether or not further substituted in the phenyl ring by one or more other univalent substituents;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by substitution at the 3</w:t>
      </w:r>
      <w:r w:rsidRPr="0043147F">
        <w:rPr>
          <w:u w:val="single" w:color="000000" w:themeColor="text1"/>
        </w:rPr>
        <w:noBreakHyphen/>
        <w:t xml:space="preserve">position with an alkyl substituent;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 xml:space="preserve">by substitution at the nitrogen atom with alkyl or dialkyl groups, benzyl or methoxybenzyl groups; or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by inclusion of the nitrogen atom in a cyclic structure.</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DFC">
        <w:tab/>
      </w:r>
      <w:r w:rsidRPr="0043147F">
        <w:rPr>
          <w:u w:val="single" w:color="000000" w:themeColor="text1"/>
        </w:rPr>
        <w:t>Including, but not limited to: Methylone, Mephedrone, 3,4</w:t>
      </w:r>
      <w:r w:rsidRPr="0043147F">
        <w:rPr>
          <w:u w:val="single" w:color="000000" w:themeColor="text1"/>
        </w:rPr>
        <w:noBreakHyphen/>
        <w:t>Methylenedioxypyrovalerone (MDPV), Butylone, Methedrone, 4</w:t>
      </w:r>
      <w:r w:rsidRPr="0043147F">
        <w:rPr>
          <w:u w:val="single" w:color="000000" w:themeColor="text1"/>
        </w:rPr>
        <w:noBreakHyphen/>
        <w:t>Methylethcathinone, Flephedrone, Pentylone, Pentedrone, Buphedrone</w:t>
      </w:r>
      <w:r w:rsidRPr="0043147F">
        <w:rPr>
          <w:u w:color="000000" w:themeColor="text1"/>
        </w:rPr>
        <w:t xml:space="preser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3147F">
        <w:rPr>
          <w:u w:color="000000" w:themeColor="text1"/>
        </w:rPr>
        <w:t>SECTION</w:t>
      </w:r>
      <w:r w:rsidRPr="0043147F">
        <w:rPr>
          <w:u w:color="000000" w:themeColor="text1"/>
        </w:rPr>
        <w:tab/>
        <w:t>3.</w:t>
      </w:r>
      <w:r w:rsidRPr="0043147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w:t>
      </w:r>
      <w:r>
        <w:rPr>
          <w:u w:color="000000" w:themeColor="text1"/>
        </w:rPr>
        <w:tab/>
        <w:t>4.</w:t>
      </w:r>
      <w:r w:rsidRPr="0043147F">
        <w:rPr>
          <w:u w:color="000000" w:themeColor="text1"/>
        </w:rPr>
        <w:tab/>
        <w:t>This act takes effect upon approval by the Governor. /</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43147F">
        <w:rPr>
          <w:szCs w:val="18"/>
        </w:rPr>
        <w:t>Renumber sections to conform.</w:t>
      </w:r>
    </w:p>
    <w:p w:rsidR="00D042A0"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43147F">
        <w:rPr>
          <w:szCs w:val="18"/>
        </w:rPr>
        <w:t>Amend title to conform.</w:t>
      </w:r>
    </w:p>
    <w:p w:rsidR="00D042A0" w:rsidRPr="0043147F" w:rsidRDefault="00D042A0" w:rsidP="00D04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D042A0" w:rsidRDefault="00D042A0" w:rsidP="001D7F4F">
      <w:pPr>
        <w:pStyle w:val="BillDots"/>
      </w:pPr>
      <w:r>
        <w:t>JAMES H. HARRISON for Committee.</w:t>
      </w:r>
    </w:p>
    <w:p w:rsidR="00D042A0" w:rsidRPr="00D042A0" w:rsidRDefault="00D042A0" w:rsidP="00D042A0">
      <w:pPr>
        <w:pStyle w:val="BillDots"/>
        <w:jc w:val="center"/>
      </w:pPr>
      <w:r>
        <w:rPr>
          <w:u w:val="single"/>
        </w:rPr>
        <w:t>            </w:t>
      </w: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7957">
        <w:t xml:space="preserve">Section 44-53-190(d) of the 1976 Code, as last amended by </w:t>
      </w:r>
      <w:r w:rsidR="00235BEC">
        <w:t xml:space="preserve">Act </w:t>
      </w:r>
      <w:r w:rsidR="00777957">
        <w:t>267 of 2002, is further amended by adding appropriately numbered items</w:t>
      </w:r>
      <w:r w:rsidR="007855AC">
        <w:t xml:space="preserve"> at the end</w:t>
      </w:r>
      <w:r w:rsidR="00777957">
        <w:t xml:space="preserve"> to read:</w:t>
      </w:r>
    </w:p>
    <w:p w:rsidR="00777957"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957"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Methylenedioxymethcathinone (Methylone)</w:t>
      </w:r>
    </w:p>
    <w:p w:rsidR="00777957"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Methylenedioxypyrovalerone (MDPV)</w:t>
      </w:r>
    </w:p>
    <w:p w:rsidR="00777957"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Methylmethcathinone (Mephedrone)</w:t>
      </w:r>
    </w:p>
    <w:p w:rsidR="00777957"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Methoxymethcathinone</w:t>
      </w:r>
    </w:p>
    <w:p w:rsidR="00777957"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Fl</w:t>
      </w:r>
      <w:r w:rsidR="00911D00">
        <w:t>u</w:t>
      </w:r>
      <w:r>
        <w:t>oromethcathinone</w:t>
      </w:r>
      <w:r w:rsidR="001D0A4A">
        <w:t>.</w:t>
      </w:r>
      <w:r>
        <w:t>”</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1D00">
        <w:t>2</w:t>
      </w:r>
      <w:r>
        <w:t>.</w:t>
      </w:r>
      <w: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1E5406">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668DF1-9BD6-4FF0-9FA4-2DBA99F50501}"/>
    <w:embedBold r:id="rId2" w:fontKey="{A3AF0373-C12E-414D-A6C5-11576CDB228E}"/>
  </w:font>
  <w:font w:name="Calibri">
    <w:panose1 w:val="020F0502020204030204"/>
    <w:charset w:val="00"/>
    <w:family w:val="swiss"/>
    <w:pitch w:val="variable"/>
    <w:sig w:usb0="A00002EF" w:usb1="4000207B" w:usb2="00000000" w:usb3="00000000" w:csb0="0000009F" w:csb1="00000000"/>
    <w:embedRegular r:id="rId3" w:fontKey="{BCBE9C35-F1EA-43EA-B6B0-2CED8669D80A}"/>
  </w:font>
  <w:font w:name="Tahoma">
    <w:panose1 w:val="020B0604030504040204"/>
    <w:charset w:val="00"/>
    <w:family w:val="swiss"/>
    <w:pitch w:val="variable"/>
    <w:sig w:usb0="61002A87" w:usb1="80000000" w:usb2="00000008" w:usb3="00000000" w:csb0="000101FF" w:csb1="00000000"/>
    <w:embedRegular r:id="rId4" w:fontKey="{17B6C2E1-F581-44AB-B046-8B97BEBD3D03}"/>
  </w:font>
  <w:font w:name="Cambria">
    <w:panose1 w:val="02040503050406030204"/>
    <w:charset w:val="00"/>
    <w:family w:val="roman"/>
    <w:pitch w:val="variable"/>
    <w:sig w:usb0="A00002EF" w:usb1="4000004B" w:usb2="00000000" w:usb3="00000000" w:csb0="0000009F" w:csb1="00000000"/>
    <w:embedRegular r:id="rId5" w:fontKey="{8ED970D3-18E2-42E8-9AA4-4CD475B291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1E5406">
        <w:rPr>
          <w:noProof/>
        </w:rPr>
        <w:t>7</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1E54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11869"/>
    <w:rsid w:val="000E1785"/>
    <w:rsid w:val="000F40FA"/>
    <w:rsid w:val="0010776B"/>
    <w:rsid w:val="00133E66"/>
    <w:rsid w:val="001435A3"/>
    <w:rsid w:val="001545EB"/>
    <w:rsid w:val="001D08F2"/>
    <w:rsid w:val="001D0A4A"/>
    <w:rsid w:val="001D525B"/>
    <w:rsid w:val="001D7F4F"/>
    <w:rsid w:val="001E5406"/>
    <w:rsid w:val="002321B6"/>
    <w:rsid w:val="00235BEC"/>
    <w:rsid w:val="00250967"/>
    <w:rsid w:val="002543C8"/>
    <w:rsid w:val="00284AAE"/>
    <w:rsid w:val="002E5912"/>
    <w:rsid w:val="00325348"/>
    <w:rsid w:val="0032732C"/>
    <w:rsid w:val="00336AD0"/>
    <w:rsid w:val="0037079A"/>
    <w:rsid w:val="00380BF3"/>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734F00"/>
    <w:rsid w:val="00777957"/>
    <w:rsid w:val="007855AC"/>
    <w:rsid w:val="007A70AE"/>
    <w:rsid w:val="008359D4"/>
    <w:rsid w:val="008362E8"/>
    <w:rsid w:val="00887349"/>
    <w:rsid w:val="008A1768"/>
    <w:rsid w:val="008F4429"/>
    <w:rsid w:val="00911D00"/>
    <w:rsid w:val="0094021A"/>
    <w:rsid w:val="00947E77"/>
    <w:rsid w:val="00950FA1"/>
    <w:rsid w:val="009B221B"/>
    <w:rsid w:val="009C6A0B"/>
    <w:rsid w:val="009F0C77"/>
    <w:rsid w:val="009F4DD1"/>
    <w:rsid w:val="00A41684"/>
    <w:rsid w:val="00A477E9"/>
    <w:rsid w:val="00A64E80"/>
    <w:rsid w:val="00A72BCD"/>
    <w:rsid w:val="00A741D9"/>
    <w:rsid w:val="00A833AB"/>
    <w:rsid w:val="00A9741D"/>
    <w:rsid w:val="00AD4B17"/>
    <w:rsid w:val="00B412D4"/>
    <w:rsid w:val="00B53643"/>
    <w:rsid w:val="00BC6FC3"/>
    <w:rsid w:val="00BE3C22"/>
    <w:rsid w:val="00C0345E"/>
    <w:rsid w:val="00C3483A"/>
    <w:rsid w:val="00C74E9D"/>
    <w:rsid w:val="00C82FD3"/>
    <w:rsid w:val="00C92819"/>
    <w:rsid w:val="00CC6B7B"/>
    <w:rsid w:val="00CD2089"/>
    <w:rsid w:val="00D042A0"/>
    <w:rsid w:val="00D73A67"/>
    <w:rsid w:val="00D970A9"/>
    <w:rsid w:val="00DF3845"/>
    <w:rsid w:val="00E41911"/>
    <w:rsid w:val="00E50825"/>
    <w:rsid w:val="00E63BB9"/>
    <w:rsid w:val="00E92EEF"/>
    <w:rsid w:val="00EB4DFC"/>
    <w:rsid w:val="00EE754F"/>
    <w:rsid w:val="00F24442"/>
    <w:rsid w:val="00F50AE3"/>
    <w:rsid w:val="00F67CF1"/>
    <w:rsid w:val="00F840F0"/>
    <w:rsid w:val="00FB0D0D"/>
    <w:rsid w:val="00FB43B4"/>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80BF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A2FB5B-77C4-4417-927D-2DEC5AE96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1634</Words>
  <Characters>10904</Characters>
  <Application>Microsoft Office Word</Application>
  <DocSecurity>0</DocSecurity>
  <Lines>340</Lines>
  <Paragraphs>181</Paragraphs>
  <ScaleCrop>false</ScaleCrop>
  <Company> </Company>
  <LinksUpToDate>false</LinksUpToDate>
  <CharactersWithSpaces>12357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2011-02-24T17:06:00Z</cp:lastPrinted>
  <dcterms:created xsi:type="dcterms:W3CDTF">2012-01-25T23:30:00Z</dcterms:created>
  <dcterms:modified xsi:type="dcterms:W3CDTF">2012-01-25T23:30:00Z</dcterms:modified>
</cp:coreProperties>
</file>