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264" w:rsidRDefault="00C97264" w:rsidP="00C97264">
      <w:pPr>
        <w:pStyle w:val="BillDots"/>
      </w:pPr>
    </w:p>
    <w:p w:rsidR="00C97264" w:rsidRDefault="00C97264" w:rsidP="00C97264">
      <w:pPr>
        <w:pStyle w:val="Numbersforbills"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30F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31 SO AS TO MAKE IT AN UNFAIR TRADE PRACTICE FOR A MOTOR VEHICLE GLASS REPAIR BUSINESS THAT ADMINISTERS INSURANCE CLAIMS FOR MOTOR VEHICLE GLASS REPAIRS TO HAVE AN INSURED</w:t>
      </w:r>
      <w:r w:rsidRPr="00F57C45">
        <w:t>’</w:t>
      </w:r>
      <w:r>
        <w:t>S GLASS REPAIR BUSINESS REFERRED TO ITSELF OR TO USE INFORMATION TO SOLICIT BUSINESS.</w:t>
      </w:r>
    </w:p>
    <w:p w:rsidR="000730FA" w:rsidRDefault="000730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30FA" w:rsidRDefault="000730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30FA" w:rsidRDefault="000730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C45" w:rsidRDefault="000730FA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57C45">
        <w:t>Chapter 5, Title 39 of the 1976 Code is amended by adding:</w:t>
      </w: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31.</w:t>
      </w:r>
      <w:r>
        <w:tab/>
        <w:t>It is an unlawful trade practice pursuant to Section 39</w:t>
      </w:r>
      <w:r>
        <w:noBreakHyphen/>
        <w:t>5</w:t>
      </w:r>
      <w:r>
        <w:noBreakHyphen/>
        <w:t>20 for a motor vehicle glass repair business actively engaged in the repair of motor vehicle glass, or a person or entity with a ten percent or more ownership interest in that business, and acting as a third party administrator of insurance claims made pursuant to insurance coverage for motor vehicle glass repair to:</w:t>
      </w: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refer or steer, or cause to be referred or steered, an insured</w:t>
      </w:r>
      <w:r w:rsidRPr="00F57C45">
        <w:t>’</w:t>
      </w:r>
      <w:r>
        <w:t>s motor vehicle glass repair business to itself; or</w:t>
      </w: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use consumer information obtained in the process of acting in that dual capacity to solicit motor vehicle glass repair business.”</w:t>
      </w: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A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655DA" w:rsidRDefault="00F57C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5DA" w:rsidRDefault="00E655DA" w:rsidP="00E655DA">
      <w:pPr>
        <w:suppressAutoHyphens/>
      </w:pPr>
    </w:p>
    <w:sectPr w:rsidR="00E655DA" w:rsidSect="00E655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0FA" w:rsidRDefault="000730FA" w:rsidP="009F0C77">
      <w:r>
        <w:separator/>
      </w:r>
    </w:p>
  </w:endnote>
  <w:endnote w:type="continuationSeparator" w:id="0">
    <w:p w:rsidR="000730FA" w:rsidRDefault="000730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136E52-8FC6-4306-8C3D-0A7461BCD7D0}"/>
    <w:embedBold r:id="rId2" w:fontKey="{0072E1CA-8EB7-4FA5-86CC-B0AC883802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19116A-5399-41DA-AEA1-20DEFE1051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E4F824C-0FD4-450A-AB60-1673B6634E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249" w:rsidRPr="00E655DA" w:rsidRDefault="00E655DA" w:rsidP="00E65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0FA" w:rsidRDefault="000730FA" w:rsidP="009F0C77">
      <w:r>
        <w:separator/>
      </w:r>
    </w:p>
  </w:footnote>
  <w:footnote w:type="continuationSeparator" w:id="0">
    <w:p w:rsidR="000730FA" w:rsidRDefault="000730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93BH11"/>
    <w:docVar w:name="CoverBillType" w:val="b"/>
    <w:docVar w:name="docpath" w:val="L:\Council\bills\AGM\18993BH11.DOCX"/>
    <w:docVar w:name="dvBillNumber" w:val="40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65048"/>
    <w:rsid w:val="00011869"/>
    <w:rsid w:val="000730FA"/>
    <w:rsid w:val="000E1785"/>
    <w:rsid w:val="000F40FA"/>
    <w:rsid w:val="0010776B"/>
    <w:rsid w:val="0013124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B2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2E9"/>
    <w:rsid w:val="006913C9"/>
    <w:rsid w:val="0069470D"/>
    <w:rsid w:val="00734F00"/>
    <w:rsid w:val="007A70AE"/>
    <w:rsid w:val="008362E8"/>
    <w:rsid w:val="008A1768"/>
    <w:rsid w:val="008D76D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7264"/>
    <w:rsid w:val="00CC6B7B"/>
    <w:rsid w:val="00CD2089"/>
    <w:rsid w:val="00D73A67"/>
    <w:rsid w:val="00D970A9"/>
    <w:rsid w:val="00DF3845"/>
    <w:rsid w:val="00E41911"/>
    <w:rsid w:val="00E65048"/>
    <w:rsid w:val="00E655DA"/>
    <w:rsid w:val="00E92EEF"/>
    <w:rsid w:val="00EB2094"/>
    <w:rsid w:val="00F24442"/>
    <w:rsid w:val="00F50AE3"/>
    <w:rsid w:val="00F57C45"/>
    <w:rsid w:val="00F67CF1"/>
    <w:rsid w:val="00F840F0"/>
    <w:rsid w:val="00FB0D0D"/>
    <w:rsid w:val="00FB43B4"/>
    <w:rsid w:val="00FF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5414D-C5C7-4607-8DD1-CC0DADCDA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1039</Characters>
  <Application>Microsoft Office Word</Application>
  <DocSecurity>0</DocSecurity>
  <Lines>8</Lines>
  <Paragraphs>2</Paragraphs>
  <ScaleCrop>false</ScaleCrop>
  <Company> 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2011-04-06T17:51:00Z</cp:lastPrinted>
  <dcterms:created xsi:type="dcterms:W3CDTF">2011-04-06T21:11:00Z</dcterms:created>
  <dcterms:modified xsi:type="dcterms:W3CDTF">2011-04-06T21:11:00Z</dcterms:modified>
</cp:coreProperties>
</file>