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0F4" w:rsidRDefault="008060F4" w:rsidP="001D7F4F">
      <w:pPr>
        <w:pStyle w:val="BillDots"/>
      </w:pPr>
      <w:r>
        <w:t>COMMITTEE REPORT</w:t>
      </w:r>
    </w:p>
    <w:p w:rsidR="008060F4" w:rsidRDefault="008060F4" w:rsidP="001D7F4F">
      <w:pPr>
        <w:pStyle w:val="BillDots"/>
      </w:pPr>
      <w:r>
        <w:t>May 17, 2012</w:t>
      </w:r>
    </w:p>
    <w:p w:rsidR="008060F4" w:rsidRDefault="008060F4" w:rsidP="001D7F4F">
      <w:pPr>
        <w:pStyle w:val="BillDots"/>
      </w:pPr>
    </w:p>
    <w:p w:rsidR="008060F4" w:rsidRPr="008060F4" w:rsidRDefault="008060F4" w:rsidP="008060F4">
      <w:pPr>
        <w:pStyle w:val="BillDots"/>
        <w:tabs>
          <w:tab w:val="clear" w:pos="216"/>
          <w:tab w:val="clear" w:pos="432"/>
          <w:tab w:val="clear" w:pos="648"/>
          <w:tab w:val="clear" w:pos="864"/>
          <w:tab w:val="clear" w:pos="1080"/>
          <w:tab w:val="clear" w:pos="1296"/>
          <w:tab w:val="clear" w:pos="5904"/>
          <w:tab w:val="right" w:pos="5933"/>
        </w:tabs>
      </w:pPr>
      <w:r>
        <w:tab/>
      </w:r>
      <w:r>
        <w:rPr>
          <w:b/>
          <w:sz w:val="36"/>
        </w:rPr>
        <w:t>H. 4054</w:t>
      </w:r>
    </w:p>
    <w:p w:rsidR="008060F4" w:rsidRDefault="008060F4" w:rsidP="001D7F4F">
      <w:pPr>
        <w:pStyle w:val="BillDots"/>
      </w:pPr>
    </w:p>
    <w:p w:rsidR="008060F4" w:rsidRDefault="008060F4" w:rsidP="008060F4">
      <w:pPr>
        <w:pStyle w:val="BillDots"/>
        <w:jc w:val="center"/>
      </w:pPr>
      <w:r>
        <w:t xml:space="preserve">Introduced by </w:t>
      </w:r>
      <w:r w:rsidRPr="001E0011">
        <w:t>Rep. Sandifer</w:t>
      </w:r>
    </w:p>
    <w:p w:rsidR="008060F4" w:rsidRDefault="008060F4" w:rsidP="001D7F4F">
      <w:pPr>
        <w:pStyle w:val="BillDots"/>
      </w:pPr>
    </w:p>
    <w:p w:rsidR="008060F4" w:rsidRDefault="008060F4" w:rsidP="001D7F4F">
      <w:pPr>
        <w:pStyle w:val="BillDots"/>
      </w:pPr>
      <w:r>
        <w:t>S. Printed 5/17/12--S.</w:t>
      </w:r>
    </w:p>
    <w:p w:rsidR="008060F4" w:rsidRDefault="008060F4" w:rsidP="001D7F4F">
      <w:pPr>
        <w:pStyle w:val="BillDots"/>
      </w:pPr>
      <w:r>
        <w:t>Read the first time April 25, 2012.</w:t>
      </w:r>
    </w:p>
    <w:p w:rsidR="008060F4" w:rsidRPr="008060F4" w:rsidRDefault="008060F4" w:rsidP="008060F4">
      <w:pPr>
        <w:pStyle w:val="BillDots"/>
        <w:jc w:val="center"/>
      </w:pPr>
      <w:r>
        <w:rPr>
          <w:u w:val="single"/>
        </w:rPr>
        <w:t>            </w:t>
      </w:r>
    </w:p>
    <w:p w:rsidR="008060F4" w:rsidRDefault="008060F4" w:rsidP="001D7F4F">
      <w:pPr>
        <w:pStyle w:val="BillDots"/>
      </w:pPr>
    </w:p>
    <w:p w:rsidR="008060F4" w:rsidRPr="008060F4" w:rsidRDefault="008060F4" w:rsidP="008060F4">
      <w:pPr>
        <w:pStyle w:val="BillDots"/>
        <w:jc w:val="center"/>
      </w:pPr>
      <w:r>
        <w:rPr>
          <w:b/>
        </w:rPr>
        <w:t>THE COMMITTEE ON FISH, GAME AND FORESTRY</w:t>
      </w:r>
    </w:p>
    <w:p w:rsidR="008060F4" w:rsidRDefault="008060F4" w:rsidP="001D7F4F">
      <w:pPr>
        <w:pStyle w:val="BillDots"/>
      </w:pPr>
      <w:r>
        <w:tab/>
        <w:t>To whom was referred a Bill (H. 4054) to amend the Code of Laws of South Carolina, 1976, by adding Section 50</w:t>
      </w:r>
      <w:r>
        <w:noBreakHyphen/>
        <w:t>11</w:t>
      </w:r>
      <w:r>
        <w:noBreakHyphen/>
        <w:t>36 so as to provide that it is unlawful to hunt migratory waterfowl, etc., respectfully</w:t>
      </w:r>
    </w:p>
    <w:p w:rsidR="008060F4" w:rsidRPr="008060F4" w:rsidRDefault="008060F4" w:rsidP="008060F4">
      <w:pPr>
        <w:pStyle w:val="BillDots"/>
        <w:jc w:val="center"/>
      </w:pPr>
      <w:r>
        <w:rPr>
          <w:b/>
        </w:rPr>
        <w:t>REPORT:</w:t>
      </w:r>
    </w:p>
    <w:p w:rsidR="008060F4" w:rsidRDefault="008060F4" w:rsidP="001D7F4F">
      <w:pPr>
        <w:pStyle w:val="BillDots"/>
      </w:pPr>
      <w:r>
        <w:tab/>
        <w:t>That they have duly and carefully considered the same and recommend that the same do pass with amendment:</w:t>
      </w:r>
    </w:p>
    <w:p w:rsidR="008060F4" w:rsidRDefault="008060F4" w:rsidP="001D7F4F">
      <w:pPr>
        <w:pStyle w:val="BillDots"/>
      </w:pPr>
    </w:p>
    <w:p w:rsidR="008060F4" w:rsidRPr="00A60EE4" w:rsidRDefault="008060F4" w:rsidP="008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0EE4">
        <w:rPr>
          <w:snapToGrid w:val="0"/>
        </w:rPr>
        <w:tab/>
        <w:t>Amend the bill, as and if amended, by striking all after the enacting words and inserting:</w:t>
      </w:r>
    </w:p>
    <w:p w:rsidR="008060F4" w:rsidRPr="00A60EE4" w:rsidRDefault="008060F4" w:rsidP="008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60EE4">
        <w:rPr>
          <w:snapToGrid w:val="0"/>
        </w:rPr>
        <w:t>/</w:t>
      </w:r>
      <w:r w:rsidRPr="00A60EE4">
        <w:t>SECTION</w:t>
      </w:r>
      <w:r w:rsidRPr="00A60EE4">
        <w:tab/>
        <w:t>1.</w:t>
      </w:r>
      <w:r w:rsidRPr="00A60EE4">
        <w:tab/>
        <w:t>Article 1, Chapter 11, Title 50 of the 1976 Code is amended by adding:</w:t>
      </w:r>
    </w:p>
    <w:p w:rsidR="008060F4" w:rsidRPr="00A60EE4" w:rsidRDefault="008060F4" w:rsidP="008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60EE4">
        <w:tab/>
        <w:t>“Section 50</w:t>
      </w:r>
      <w:r w:rsidRPr="00A60EE4">
        <w:noBreakHyphen/>
        <w:t>11</w:t>
      </w:r>
      <w:r w:rsidRPr="00A60EE4">
        <w:noBreakHyphen/>
        <w:t>36.</w:t>
      </w:r>
      <w:r w:rsidRPr="00A60EE4">
        <w:tab/>
      </w:r>
      <w:r w:rsidRPr="00A60EE4">
        <w:tab/>
      </w:r>
      <w:r w:rsidRPr="00A60EE4">
        <w:rPr>
          <w:u w:color="000000" w:themeColor="text1"/>
        </w:rPr>
        <w:t>It is unlawful to hunt migratory waterfowl on Lake Keowee within two hundred yards of a dwelling. As used in this section, Lake Keowee includes all waters of Keowee River impounded by the Little River Dam at Newry and the Keowee Dam to Jocassee Dam.  This includes all waters upstream of the Little River Dam to the confluence of Cane Creek and Little Cane Creek on Cane Creek, to South Carolina State Highway S</w:t>
      </w:r>
      <w:r w:rsidRPr="00A60EE4">
        <w:rPr>
          <w:u w:color="000000" w:themeColor="text1"/>
        </w:rPr>
        <w:noBreakHyphen/>
        <w:t>37</w:t>
      </w:r>
      <w:r w:rsidRPr="00A60EE4">
        <w:rPr>
          <w:u w:color="000000" w:themeColor="text1"/>
        </w:rPr>
        <w:noBreakHyphen/>
        <w:t>175 on Crooked Creek, to South Carolina State Highway S</w:t>
      </w:r>
      <w:r w:rsidRPr="00A60EE4">
        <w:rPr>
          <w:u w:color="000000" w:themeColor="text1"/>
        </w:rPr>
        <w:noBreakHyphen/>
        <w:t>37</w:t>
      </w:r>
      <w:r w:rsidRPr="00A60EE4">
        <w:rPr>
          <w:u w:color="000000" w:themeColor="text1"/>
        </w:rPr>
        <w:noBreakHyphen/>
        <w:t>24 (Burnt Tanyard Road) on Little River, and to South Carolina State Highway S</w:t>
      </w:r>
      <w:r w:rsidRPr="00A60EE4">
        <w:rPr>
          <w:u w:color="000000" w:themeColor="text1"/>
        </w:rPr>
        <w:noBreakHyphen/>
        <w:t>37</w:t>
      </w:r>
      <w:r w:rsidRPr="00A60EE4">
        <w:rPr>
          <w:u w:color="000000" w:themeColor="text1"/>
        </w:rPr>
        <w:noBreakHyphen/>
        <w:t>200 on Stamp Creek in Oconee County.  This includes all waters upstream of the Keowee Dam to the confluence of Eastatoe River and Little Eastatoe Creek on the Eastatoe River;  South Carolina State Highway 133 on Cedar, Crowe, and Mile Creeks in Pickens County. A person who violates this section is guilty of a misdemeanor and, upon conviction, must be fined not more than two hundred dollars or imprisoned not more than thirty days.”</w:t>
      </w:r>
    </w:p>
    <w:p w:rsidR="008060F4" w:rsidRPr="00A60EE4" w:rsidRDefault="008060F4" w:rsidP="008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60EE4">
        <w:t>SECTION</w:t>
      </w:r>
      <w:r w:rsidRPr="00A60EE4">
        <w:tab/>
        <w:t>2.</w:t>
      </w:r>
      <w:r w:rsidRPr="00A60EE4">
        <w:tab/>
        <w:t>Article 1, Chapter 11, Title 50 of the 1976 Code is amended by adding:</w:t>
      </w:r>
    </w:p>
    <w:p w:rsidR="008060F4" w:rsidRPr="00A60EE4" w:rsidRDefault="008060F4" w:rsidP="008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EE4">
        <w:tab/>
        <w:t>“Section 50</w:t>
      </w:r>
      <w:r w:rsidRPr="00A60EE4">
        <w:noBreakHyphen/>
        <w:t>11</w:t>
      </w:r>
      <w:r w:rsidRPr="00A60EE4">
        <w:noBreakHyphen/>
        <w:t>37.</w:t>
      </w:r>
      <w:r w:rsidRPr="00A60EE4">
        <w:tab/>
        <w:t>It is unlawful to hunt migratory waterfowl on Broadway Lake in Anderson County within two hundred yards of a dwelling without written permission of the owner and occupant.  A person who violates this section is guilty of a misdemeanor and, upon conviction, must be fined not more than two hundred dollars or imprisoned not more than thirty days.”</w:t>
      </w:r>
    </w:p>
    <w:p w:rsidR="008060F4" w:rsidRPr="00A60EE4" w:rsidRDefault="008060F4" w:rsidP="008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0EE4">
        <w:t>SECTION</w:t>
      </w:r>
      <w:r w:rsidRPr="00A60EE4">
        <w:tab/>
        <w:t>3.</w:t>
      </w:r>
      <w:r w:rsidRPr="00A60EE4">
        <w:tab/>
        <w:t>Article 1, Chapter 11, Title 50 of the 1976 Code is amended by adding:</w:t>
      </w:r>
    </w:p>
    <w:p w:rsidR="008060F4" w:rsidRPr="00A60EE4" w:rsidRDefault="008060F4" w:rsidP="008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EE4">
        <w:tab/>
        <w:t>“Section 50</w:t>
      </w:r>
      <w:r w:rsidRPr="00A60EE4">
        <w:noBreakHyphen/>
        <w:t>11</w:t>
      </w:r>
      <w:r w:rsidRPr="00A60EE4">
        <w:noBreakHyphen/>
        <w:t>38.</w:t>
      </w:r>
      <w:r w:rsidRPr="00A60EE4">
        <w:tab/>
      </w:r>
      <w:r w:rsidRPr="00A60EE4">
        <w:tab/>
        <w:t>It is unlawful to hunt migratory waterfowl on Lake Moultrie within two hundred yards of a dwelling without written permission of the owner and occupant.  As used in this section, Lake Moultrie means all waters impounded by the Pinopolis Dam, including the Diversion Canal and those waters of the Re</w:t>
      </w:r>
      <w:r w:rsidRPr="00A60EE4">
        <w:noBreakHyphen/>
        <w:t>diversion Canal within the Santee Cooper project area.  A person who violates this section is guilty of a misdemeanor and, upon conviction, must be fined not more than two hundred dollars or imprisoned not more than thirty days.”</w:t>
      </w:r>
    </w:p>
    <w:p w:rsidR="008060F4" w:rsidRPr="00A60EE4" w:rsidRDefault="008060F4" w:rsidP="008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0EE4">
        <w:t>SECTION</w:t>
      </w:r>
      <w:r w:rsidRPr="00A60EE4">
        <w:tab/>
        <w:t>4.</w:t>
      </w:r>
      <w:r w:rsidRPr="00A60EE4">
        <w:tab/>
        <w:t>This act takes effect upon approval by the Governor. /</w:t>
      </w:r>
    </w:p>
    <w:p w:rsidR="008060F4" w:rsidRPr="00A60EE4" w:rsidRDefault="008060F4" w:rsidP="008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0EE4">
        <w:rPr>
          <w:snapToGrid w:val="0"/>
        </w:rPr>
        <w:tab/>
        <w:t>Renumber sections to conform.</w:t>
      </w:r>
    </w:p>
    <w:p w:rsidR="008060F4" w:rsidRDefault="008060F4" w:rsidP="008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60EE4">
        <w:rPr>
          <w:snapToGrid w:val="0"/>
        </w:rPr>
        <w:tab/>
        <w:t>Amend title to conform.</w:t>
      </w:r>
    </w:p>
    <w:p w:rsidR="008060F4" w:rsidRPr="00A60EE4" w:rsidRDefault="008060F4" w:rsidP="0080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60F4" w:rsidRDefault="008060F4" w:rsidP="001D7F4F">
      <w:pPr>
        <w:pStyle w:val="BillDots"/>
      </w:pPr>
      <w:r>
        <w:t>RONNIE W. CROMER for Committee.</w:t>
      </w:r>
    </w:p>
    <w:p w:rsidR="008060F4" w:rsidRPr="008060F4" w:rsidRDefault="008060F4" w:rsidP="008060F4">
      <w:pPr>
        <w:pStyle w:val="BillDots"/>
        <w:jc w:val="center"/>
      </w:pPr>
      <w:r>
        <w:rPr>
          <w:u w:val="single"/>
        </w:rPr>
        <w:t>            </w:t>
      </w:r>
    </w:p>
    <w:p w:rsidR="007C4B60" w:rsidRDefault="007C4B60" w:rsidP="001D7F4F">
      <w:pPr>
        <w:pStyle w:val="BillDots"/>
        <w:sectPr w:rsidR="007C4B60" w:rsidSect="007C4B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4B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36 SO AS TO PROVIDE THAT IT IS UNLAWFUL TO HUNT MIGRATORY WATERFOWL ON LAKE KEOWEE WITHIN TWO HUNDRED YARDS OF A DWELLING, AND TO PROVIDE A PENALTY.</w:t>
      </w: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BFE">
        <w:t>Article 1, Chapter 11, Title 50 of the 1976 Code is amended by adding:</w:t>
      </w:r>
    </w:p>
    <w:p w:rsidR="00D33BFE" w:rsidRDefault="00D33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BFE" w:rsidRDefault="00D33B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36.</w:t>
      </w:r>
      <w:r>
        <w:tab/>
      </w:r>
      <w:r>
        <w:tab/>
      </w:r>
      <w:r w:rsidRPr="003020A8">
        <w:rPr>
          <w:color w:val="000000" w:themeColor="text1"/>
          <w:u w:color="000000" w:themeColor="text1"/>
        </w:rPr>
        <w:t xml:space="preserve">It is unlawful to hunt migratory waterfowl on Lake Keowee within two hundred yards of a dwelling. As used in this section, Lake Keowee includes all waters of Keowee River impounded by the Little River Dam at Newry and the Keowee Dam to Jocassee Dam.  This includes all waters upstream of the Little River Dam to the confluence of Cane Creek and Little Cane Creek on Cane Creek, to </w:t>
      </w:r>
      <w:r w:rsidR="000012BC" w:rsidRPr="000012BC">
        <w:rPr>
          <w:color w:val="000000" w:themeColor="text1"/>
          <w:u w:color="000000" w:themeColor="text1"/>
        </w:rPr>
        <w:t>S</w:t>
      </w:r>
      <w:r w:rsidR="000012BC">
        <w:rPr>
          <w:color w:val="000000" w:themeColor="text1"/>
          <w:u w:color="000000" w:themeColor="text1"/>
        </w:rPr>
        <w:t>outh</w:t>
      </w:r>
      <w:r w:rsidR="000012BC" w:rsidRPr="000012BC">
        <w:rPr>
          <w:color w:val="000000" w:themeColor="text1"/>
          <w:u w:color="000000" w:themeColor="text1"/>
        </w:rPr>
        <w:t xml:space="preserve"> C</w:t>
      </w:r>
      <w:r w:rsidR="000012BC">
        <w:rPr>
          <w:color w:val="000000" w:themeColor="text1"/>
          <w:u w:color="000000" w:themeColor="text1"/>
        </w:rPr>
        <w:t>arolina</w:t>
      </w:r>
      <w:r w:rsidRPr="003020A8">
        <w:rPr>
          <w:color w:val="000000" w:themeColor="text1"/>
          <w:u w:color="000000" w:themeColor="text1"/>
        </w:rPr>
        <w:t xml:space="preserve"> State Highway S</w:t>
      </w:r>
      <w:r>
        <w:rPr>
          <w:color w:val="000000" w:themeColor="text1"/>
          <w:u w:color="000000" w:themeColor="text1"/>
        </w:rPr>
        <w:noBreakHyphen/>
      </w:r>
      <w:r w:rsidRPr="003020A8">
        <w:rPr>
          <w:color w:val="000000" w:themeColor="text1"/>
          <w:u w:color="000000" w:themeColor="text1"/>
        </w:rPr>
        <w:t>37</w:t>
      </w:r>
      <w:r>
        <w:rPr>
          <w:color w:val="000000" w:themeColor="text1"/>
          <w:u w:color="000000" w:themeColor="text1"/>
        </w:rPr>
        <w:noBreakHyphen/>
      </w:r>
      <w:r w:rsidRPr="003020A8">
        <w:rPr>
          <w:color w:val="000000" w:themeColor="text1"/>
          <w:u w:color="000000" w:themeColor="text1"/>
        </w:rPr>
        <w:t>175 on Crooked Creek, to S</w:t>
      </w:r>
      <w:r w:rsidR="000012BC">
        <w:rPr>
          <w:color w:val="000000" w:themeColor="text1"/>
          <w:u w:color="000000" w:themeColor="text1"/>
        </w:rPr>
        <w:t xml:space="preserve">outh </w:t>
      </w:r>
      <w:r w:rsidRPr="003020A8">
        <w:rPr>
          <w:color w:val="000000" w:themeColor="text1"/>
          <w:u w:color="000000" w:themeColor="text1"/>
        </w:rPr>
        <w:t>C</w:t>
      </w:r>
      <w:r w:rsidR="000012BC">
        <w:rPr>
          <w:color w:val="000000" w:themeColor="text1"/>
          <w:u w:color="000000" w:themeColor="text1"/>
        </w:rPr>
        <w:t>arolina</w:t>
      </w:r>
      <w:r w:rsidRPr="003020A8">
        <w:rPr>
          <w:color w:val="000000" w:themeColor="text1"/>
          <w:u w:color="000000" w:themeColor="text1"/>
        </w:rPr>
        <w:t xml:space="preserve"> State Highway S</w:t>
      </w:r>
      <w:r>
        <w:rPr>
          <w:color w:val="000000" w:themeColor="text1"/>
          <w:u w:color="000000" w:themeColor="text1"/>
        </w:rPr>
        <w:noBreakHyphen/>
      </w:r>
      <w:r w:rsidRPr="003020A8">
        <w:rPr>
          <w:color w:val="000000" w:themeColor="text1"/>
          <w:u w:color="000000" w:themeColor="text1"/>
        </w:rPr>
        <w:t>37</w:t>
      </w:r>
      <w:r>
        <w:rPr>
          <w:color w:val="000000" w:themeColor="text1"/>
          <w:u w:color="000000" w:themeColor="text1"/>
        </w:rPr>
        <w:noBreakHyphen/>
      </w:r>
      <w:r w:rsidRPr="003020A8">
        <w:rPr>
          <w:color w:val="000000" w:themeColor="text1"/>
          <w:u w:color="000000" w:themeColor="text1"/>
        </w:rPr>
        <w:t xml:space="preserve">24 (Burnt Tanyard </w:t>
      </w:r>
      <w:r w:rsidR="000012BC">
        <w:rPr>
          <w:color w:val="000000" w:themeColor="text1"/>
          <w:u w:color="000000" w:themeColor="text1"/>
        </w:rPr>
        <w:t xml:space="preserve">Road) on Little River, and to South </w:t>
      </w:r>
      <w:r w:rsidRPr="003020A8">
        <w:rPr>
          <w:color w:val="000000" w:themeColor="text1"/>
          <w:u w:color="000000" w:themeColor="text1"/>
        </w:rPr>
        <w:t>C</w:t>
      </w:r>
      <w:r w:rsidR="000012BC">
        <w:rPr>
          <w:color w:val="000000" w:themeColor="text1"/>
          <w:u w:color="000000" w:themeColor="text1"/>
        </w:rPr>
        <w:t>arolina</w:t>
      </w:r>
      <w:r w:rsidRPr="003020A8">
        <w:rPr>
          <w:color w:val="000000" w:themeColor="text1"/>
          <w:u w:color="000000" w:themeColor="text1"/>
        </w:rPr>
        <w:t xml:space="preserve"> State Highway S</w:t>
      </w:r>
      <w:r>
        <w:rPr>
          <w:color w:val="000000" w:themeColor="text1"/>
          <w:u w:color="000000" w:themeColor="text1"/>
        </w:rPr>
        <w:noBreakHyphen/>
      </w:r>
      <w:r w:rsidRPr="003020A8">
        <w:rPr>
          <w:color w:val="000000" w:themeColor="text1"/>
          <w:u w:color="000000" w:themeColor="text1"/>
        </w:rPr>
        <w:t>37</w:t>
      </w:r>
      <w:r>
        <w:rPr>
          <w:color w:val="000000" w:themeColor="text1"/>
          <w:u w:color="000000" w:themeColor="text1"/>
        </w:rPr>
        <w:noBreakHyphen/>
      </w:r>
      <w:r w:rsidRPr="003020A8">
        <w:rPr>
          <w:color w:val="000000" w:themeColor="text1"/>
          <w:u w:color="000000" w:themeColor="text1"/>
        </w:rPr>
        <w:t>200 on Stamp Creek in Oconee County.  This includes all waters upstream of the Keowee Dam to the confluence of Eastatoe River and Little Eastatoe Creek on the Eastatoe River;  S</w:t>
      </w:r>
      <w:r w:rsidR="000012BC">
        <w:rPr>
          <w:color w:val="000000" w:themeColor="text1"/>
          <w:u w:color="000000" w:themeColor="text1"/>
        </w:rPr>
        <w:t xml:space="preserve">outh </w:t>
      </w:r>
      <w:r w:rsidRPr="003020A8">
        <w:rPr>
          <w:color w:val="000000" w:themeColor="text1"/>
          <w:u w:color="000000" w:themeColor="text1"/>
        </w:rPr>
        <w:t>C</w:t>
      </w:r>
      <w:r w:rsidR="000012BC">
        <w:rPr>
          <w:color w:val="000000" w:themeColor="text1"/>
          <w:u w:color="000000" w:themeColor="text1"/>
        </w:rPr>
        <w:t>arolina</w:t>
      </w:r>
      <w:r w:rsidRPr="003020A8">
        <w:rPr>
          <w:color w:val="000000" w:themeColor="text1"/>
          <w:u w:color="000000" w:themeColor="text1"/>
        </w:rPr>
        <w:t xml:space="preserve"> State Highway 133 on Cedar, Crowe, and Mile Creeks in Pickens County. A person who violates this section is guilty of a misdemeanor and, upon conviction, must be fined not more than two hundred dollars or imprisoned not more than thirty days.</w:t>
      </w:r>
      <w:r>
        <w:rPr>
          <w:color w:val="000000" w:themeColor="text1"/>
          <w:u w:color="000000" w:themeColor="text1"/>
        </w:rPr>
        <w:t>”</w:t>
      </w:r>
    </w:p>
    <w:p w:rsidR="00C44B9C"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4B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3BFE">
        <w:t>2</w:t>
      </w:r>
      <w:r>
        <w:t>.</w:t>
      </w:r>
      <w:r>
        <w:tab/>
        <w:t>This act takes effect upon approval by the Governor.</w:t>
      </w:r>
    </w:p>
    <w:p w:rsidR="00DB70FA" w:rsidRDefault="00D33B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70FA" w:rsidRDefault="00DB70FA" w:rsidP="00BA32EA">
      <w:pPr>
        <w:suppressAutoHyphens/>
      </w:pPr>
    </w:p>
    <w:sectPr w:rsidR="00DB70FA" w:rsidSect="007C4B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B9C" w:rsidRDefault="00C44B9C" w:rsidP="009F0C77">
      <w:r>
        <w:separator/>
      </w:r>
    </w:p>
  </w:endnote>
  <w:endnote w:type="continuationSeparator" w:id="0">
    <w:p w:rsidR="00C44B9C" w:rsidRDefault="00C44B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9BD549-70AC-4C42-A1B2-1A32A8B2F06D}"/>
    <w:embedBold r:id="rId2" w:fontKey="{DF960B4E-A7AC-4DCB-87C6-23C3FB9B2C7A}"/>
  </w:font>
  <w:font w:name="Calibri">
    <w:panose1 w:val="020F0502020204030204"/>
    <w:charset w:val="00"/>
    <w:family w:val="swiss"/>
    <w:pitch w:val="variable"/>
    <w:sig w:usb0="A00002EF" w:usb1="4000207B" w:usb2="00000000" w:usb3="00000000" w:csb0="0000009F" w:csb1="00000000"/>
    <w:embedRegular r:id="rId3" w:fontKey="{E5080B3A-7710-46FE-8679-1F05DF31D880}"/>
  </w:font>
  <w:font w:name="Tahoma">
    <w:panose1 w:val="020B0604030504040204"/>
    <w:charset w:val="00"/>
    <w:family w:val="swiss"/>
    <w:pitch w:val="variable"/>
    <w:sig w:usb0="61002A87" w:usb1="80000000" w:usb2="00000008" w:usb3="00000000" w:csb0="000101FF" w:csb1="00000000"/>
    <w:embedRegular r:id="rId4" w:fontKey="{27A12410-9444-4AFB-9FA3-1D16553BAF22}"/>
  </w:font>
  <w:font w:name="Cambria">
    <w:panose1 w:val="02040503050406030204"/>
    <w:charset w:val="00"/>
    <w:family w:val="roman"/>
    <w:pitch w:val="variable"/>
    <w:sig w:usb0="A00002EF" w:usb1="4000004B" w:usb2="00000000" w:usb3="00000000" w:csb0="0000009F" w:csb1="00000000"/>
    <w:embedRegular r:id="rId5" w:fontKey="{8083C858-DF7A-4A8D-9F80-6331D1E59F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E18" w:rsidRPr="00DB70FA" w:rsidRDefault="00DB70FA" w:rsidP="00DB70FA">
    <w:pPr>
      <w:pStyle w:val="Footer"/>
      <w:tabs>
        <w:tab w:val="clear" w:pos="4680"/>
        <w:tab w:val="clear" w:pos="9360"/>
        <w:tab w:val="center" w:pos="2995"/>
      </w:tabs>
      <w:spacing w:before="120"/>
    </w:pPr>
    <w:r>
      <w:t>[4054</w:t>
    </w:r>
    <w:r w:rsidR="007C4B60">
      <w:t>-</w:t>
    </w:r>
    <w:fldSimple w:instr=" PAGE  \* MERGEFORMAT ">
      <w:r w:rsidR="00BA32EA">
        <w:rPr>
          <w:noProof/>
        </w:rPr>
        <w:t>2</w:t>
      </w:r>
    </w:fldSimple>
    <w:r w:rsidR="007C4B6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B60" w:rsidRPr="00DB70FA" w:rsidRDefault="007C4B60" w:rsidP="00DB70FA">
    <w:pPr>
      <w:pStyle w:val="Footer"/>
      <w:tabs>
        <w:tab w:val="clear" w:pos="4680"/>
        <w:tab w:val="clear" w:pos="9360"/>
        <w:tab w:val="center" w:pos="2995"/>
      </w:tabs>
      <w:spacing w:before="120"/>
    </w:pPr>
    <w:r>
      <w:t>[4054]</w:t>
    </w:r>
    <w:r>
      <w:tab/>
    </w:r>
    <w:fldSimple w:instr=" PAGE  \* MERGEFORMAT ">
      <w:r w:rsidR="00BA32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B9C" w:rsidRDefault="00C44B9C" w:rsidP="009F0C77">
      <w:r>
        <w:separator/>
      </w:r>
    </w:p>
  </w:footnote>
  <w:footnote w:type="continuationSeparator" w:id="0">
    <w:p w:rsidR="00C44B9C" w:rsidRDefault="00C44B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35CM11"/>
    <w:docVar w:name="CoverBillType" w:val="b"/>
    <w:docVar w:name="docpath" w:val="L:\Council\bills\SWB\6135CM11.DOCX"/>
    <w:docVar w:name="dvBillNumber" w:val="4054"/>
    <w:docVar w:name="dvBillNumberPrefix" w:val="H. "/>
    <w:docVar w:name="dvOriginalBody" w:val="House"/>
    <w:docVar w:name="dvSteno" w:val="SWB"/>
    <w:docVar w:name="NameofBody" w:val="h"/>
    <w:docVar w:name="vgroup2" w:val="Council"/>
  </w:docVars>
  <w:rsids>
    <w:rsidRoot w:val="00DD16B0"/>
    <w:rsid w:val="000012BC"/>
    <w:rsid w:val="00011869"/>
    <w:rsid w:val="000D2E18"/>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125F"/>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47333"/>
    <w:rsid w:val="007A70AE"/>
    <w:rsid w:val="007C4B60"/>
    <w:rsid w:val="008060F4"/>
    <w:rsid w:val="008362E8"/>
    <w:rsid w:val="008A1768"/>
    <w:rsid w:val="008F4429"/>
    <w:rsid w:val="0094021A"/>
    <w:rsid w:val="009C6A0B"/>
    <w:rsid w:val="009F0C77"/>
    <w:rsid w:val="009F2A2F"/>
    <w:rsid w:val="009F4DD1"/>
    <w:rsid w:val="00A41684"/>
    <w:rsid w:val="00A64E80"/>
    <w:rsid w:val="00A72BCD"/>
    <w:rsid w:val="00A741D9"/>
    <w:rsid w:val="00A833AB"/>
    <w:rsid w:val="00A9741D"/>
    <w:rsid w:val="00AD4B17"/>
    <w:rsid w:val="00B412D4"/>
    <w:rsid w:val="00BA32EA"/>
    <w:rsid w:val="00BE3C22"/>
    <w:rsid w:val="00C0345E"/>
    <w:rsid w:val="00C3483A"/>
    <w:rsid w:val="00C44B9C"/>
    <w:rsid w:val="00C74E9D"/>
    <w:rsid w:val="00C82FD3"/>
    <w:rsid w:val="00C83F36"/>
    <w:rsid w:val="00C92819"/>
    <w:rsid w:val="00CC6B7B"/>
    <w:rsid w:val="00CD2089"/>
    <w:rsid w:val="00D33BFE"/>
    <w:rsid w:val="00D73A67"/>
    <w:rsid w:val="00D970A9"/>
    <w:rsid w:val="00DA7BAF"/>
    <w:rsid w:val="00DB70FA"/>
    <w:rsid w:val="00DD16B0"/>
    <w:rsid w:val="00DF3845"/>
    <w:rsid w:val="00E23657"/>
    <w:rsid w:val="00E41911"/>
    <w:rsid w:val="00E92EEF"/>
    <w:rsid w:val="00EF1911"/>
    <w:rsid w:val="00F166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3BFE"/>
    <w:rPr>
      <w:rFonts w:ascii="Tahoma" w:hAnsi="Tahoma" w:cs="Tahoma"/>
      <w:sz w:val="16"/>
      <w:szCs w:val="16"/>
    </w:rPr>
  </w:style>
  <w:style w:type="character" w:customStyle="1" w:styleId="BalloonTextChar">
    <w:name w:val="Balloon Text Char"/>
    <w:basedOn w:val="DefaultParagraphFont"/>
    <w:link w:val="BalloonText"/>
    <w:uiPriority w:val="99"/>
    <w:semiHidden/>
    <w:rsid w:val="00D33BF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83F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EF786-8374-4AD1-A355-9A6409FBF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761</Words>
  <Characters>3666</Characters>
  <Application>Microsoft Office Word</Application>
  <DocSecurity>0</DocSecurity>
  <Lines>114</Lines>
  <Paragraphs>34</Paragraphs>
  <ScaleCrop>false</ScaleCrop>
  <Company> </Company>
  <LinksUpToDate>false</LinksUpToDate>
  <CharactersWithSpaces>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2011-04-06T20:22:00Z</cp:lastPrinted>
  <dcterms:created xsi:type="dcterms:W3CDTF">2012-05-17T19:46:00Z</dcterms:created>
  <dcterms:modified xsi:type="dcterms:W3CDTF">2012-05-17T19:46:00Z</dcterms:modified>
</cp:coreProperties>
</file>