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034BF" w:rsidRDefault="008034BF" w:rsidP="00D23D4F">
      <w:pPr>
        <w:pStyle w:val="BillDots"/>
      </w:pPr>
      <w:r>
        <w:rPr>
          <w:strike/>
        </w:rPr>
        <w:t>Indicates Matter Stricken</w:t>
      </w:r>
    </w:p>
    <w:p w:rsidR="008034BF" w:rsidRPr="008034BF" w:rsidRDefault="008034BF" w:rsidP="00D23D4F">
      <w:pPr>
        <w:pStyle w:val="BillDots"/>
      </w:pPr>
      <w:r>
        <w:rPr>
          <w:u w:val="single"/>
        </w:rPr>
        <w:t>Indicates New Matter</w:t>
      </w:r>
    </w:p>
    <w:p w:rsidR="008034BF" w:rsidRDefault="008034BF" w:rsidP="00D23D4F">
      <w:pPr>
        <w:pStyle w:val="BillDots"/>
      </w:pPr>
    </w:p>
    <w:p w:rsidR="008034BF" w:rsidRDefault="008034BF" w:rsidP="00D23D4F">
      <w:pPr>
        <w:pStyle w:val="BillDots"/>
      </w:pPr>
      <w:r>
        <w:t>INTRODUCED</w:t>
      </w:r>
    </w:p>
    <w:p w:rsidR="008034BF" w:rsidRDefault="008034BF" w:rsidP="00D23D4F">
      <w:pPr>
        <w:pStyle w:val="BillDots"/>
      </w:pPr>
      <w:r>
        <w:t>January 25, 2012</w:t>
      </w:r>
    </w:p>
    <w:p w:rsidR="008034BF" w:rsidRDefault="008034BF" w:rsidP="00D23D4F">
      <w:pPr>
        <w:pStyle w:val="BillDots"/>
      </w:pPr>
    </w:p>
    <w:p w:rsidR="008034BF" w:rsidRPr="008034BF" w:rsidRDefault="008034BF" w:rsidP="008034BF">
      <w:pPr>
        <w:pStyle w:val="BillDots"/>
        <w:tabs>
          <w:tab w:val="clear" w:pos="216"/>
          <w:tab w:val="clear" w:pos="432"/>
          <w:tab w:val="clear" w:pos="648"/>
          <w:tab w:val="clear" w:pos="864"/>
          <w:tab w:val="clear" w:pos="1080"/>
          <w:tab w:val="clear" w:pos="1296"/>
          <w:tab w:val="clear" w:pos="5904"/>
          <w:tab w:val="right" w:pos="5933"/>
        </w:tabs>
      </w:pPr>
      <w:r>
        <w:tab/>
      </w:r>
      <w:r>
        <w:rPr>
          <w:b/>
          <w:sz w:val="36"/>
        </w:rPr>
        <w:t>H. 4665</w:t>
      </w:r>
    </w:p>
    <w:p w:rsidR="008034BF" w:rsidRDefault="008034BF" w:rsidP="00D23D4F">
      <w:pPr>
        <w:pStyle w:val="BillDots"/>
      </w:pPr>
    </w:p>
    <w:p w:rsidR="008034BF" w:rsidRDefault="008034BF" w:rsidP="008034BF">
      <w:pPr>
        <w:pStyle w:val="BillDots"/>
      </w:pPr>
      <w:r>
        <w:t xml:space="preserve">Introduced by </w:t>
      </w:r>
      <w:r w:rsidRPr="00513C27">
        <w:t>Reps. Hixon, Clyburn, J.R. Smith, Spires, Taylor and Young</w:t>
      </w:r>
    </w:p>
    <w:p w:rsidR="008034BF" w:rsidRDefault="008034BF" w:rsidP="00D23D4F">
      <w:pPr>
        <w:pStyle w:val="BillDots"/>
      </w:pPr>
    </w:p>
    <w:p w:rsidR="008034BF" w:rsidRDefault="008034BF" w:rsidP="006256B8">
      <w:pPr>
        <w:pStyle w:val="BillDots"/>
        <w:tabs>
          <w:tab w:val="clear" w:pos="216"/>
          <w:tab w:val="clear" w:pos="432"/>
          <w:tab w:val="clear" w:pos="648"/>
          <w:tab w:val="clear" w:pos="864"/>
          <w:tab w:val="clear" w:pos="1080"/>
          <w:tab w:val="clear" w:pos="1296"/>
          <w:tab w:val="clear" w:pos="5904"/>
          <w:tab w:val="right" w:pos="5933"/>
        </w:tabs>
      </w:pPr>
      <w:r>
        <w:t>S. Printed 1/25/12--H.</w:t>
      </w:r>
      <w:r w:rsidR="006256B8">
        <w:tab/>
        <w:t>[SEC 1/26/12 3:47 PM]</w:t>
      </w:r>
    </w:p>
    <w:p w:rsidR="008034BF" w:rsidRDefault="008034BF" w:rsidP="00D23D4F">
      <w:pPr>
        <w:pStyle w:val="BillDots"/>
      </w:pPr>
      <w:r>
        <w:t>Read the first time January 25, 2012.</w:t>
      </w:r>
    </w:p>
    <w:p w:rsidR="008034BF" w:rsidRPr="008034BF" w:rsidRDefault="008034BF" w:rsidP="008034BF">
      <w:pPr>
        <w:pStyle w:val="BillDots"/>
        <w:jc w:val="center"/>
      </w:pPr>
      <w:r>
        <w:rPr>
          <w:u w:val="single"/>
        </w:rPr>
        <w:t>            </w:t>
      </w:r>
    </w:p>
    <w:p w:rsidR="008034BF" w:rsidRDefault="008034BF" w:rsidP="00D23D4F">
      <w:pPr>
        <w:pStyle w:val="BillDots"/>
      </w:pPr>
    </w:p>
    <w:p w:rsidR="008034BF" w:rsidRDefault="008034BF" w:rsidP="00D23D4F">
      <w:pPr>
        <w:pStyle w:val="BillDots"/>
        <w:sectPr w:rsidR="008034BF" w:rsidSect="008034B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D23D4F" w:rsidRDefault="00D23D4F" w:rsidP="00D23D4F">
      <w:pPr>
        <w:pStyle w:val="BillDots"/>
      </w:pPr>
    </w:p>
    <w:p w:rsidR="00D23D4F" w:rsidRDefault="00D23D4F" w:rsidP="00D23D4F">
      <w:pPr>
        <w:pStyle w:val="Numbersforbills"/>
      </w:pPr>
    </w:p>
    <w:p w:rsidR="00D23D4F" w:rsidRDefault="00D23D4F" w:rsidP="00D23D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3D4F" w:rsidRDefault="00D23D4F" w:rsidP="00D23D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3D4F" w:rsidRDefault="00D23D4F" w:rsidP="00D23D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3D4F" w:rsidRDefault="00D23D4F" w:rsidP="00D23D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3D4F" w:rsidRDefault="00D23D4F" w:rsidP="00D23D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F73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06C6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81BB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ACT 571 OF 1967, AS AMENDED, RELATING TO THE EDGEFIELD COUNTY WATER AND SEWER AUTHORITY</w:t>
      </w:r>
      <w:r w:rsidR="009B591B">
        <w:t>,</w:t>
      </w:r>
      <w:r>
        <w:t xml:space="preserve"> THE BOUNDARIES OF WHICH PURSUANT TO THIS ACT INCLUDE AREAS IN EDGEFIELD AND AIKEN COUNTIES, SO AS TO REVISE THE MANNER IN WHICH THE EXISTING MEMBERS OF THE GOVERNING BODY OF THE AUTHORITY ARE APPOINTED, AND TO ADD TWO MEMBERS TO THE GOVERNING BODY OF THE AUTHORITY FROM THE AREAS IN AIKEN COUNTY SERVED BY THE AUTHORITY.</w:t>
      </w:r>
    </w:p>
    <w:p w:rsidR="00B06C61" w:rsidRDefault="00B06C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B06C61" w:rsidRDefault="00B06C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06C61" w:rsidRDefault="00B06C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6C61" w:rsidRDefault="00B06C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F81BB6">
        <w:t>Section 2 of Act 571 of 1967, as last amended by Act 337 of 1973, is further amended to read:</w:t>
      </w:r>
    </w:p>
    <w:p w:rsidR="00F81BB6" w:rsidRDefault="00F81BB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1BB6" w:rsidRDefault="00F81BB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w:t>
      </w:r>
      <w:r>
        <w:tab/>
        <w:t>2.</w:t>
      </w:r>
      <w:r>
        <w:tab/>
        <w:t xml:space="preserve">The Authority shall be composed of seven members, who shall be resident electors of Edgefield County and who shall be appointed by the Governor, upon the recommendation of </w:t>
      </w:r>
      <w:r w:rsidRPr="00F81BB6">
        <w:rPr>
          <w:strike/>
        </w:rPr>
        <w:t>a majority of the members of the Edgefield County Council with the approval of the House Delegation</w:t>
      </w:r>
      <w:r>
        <w:t xml:space="preserve"> </w:t>
      </w:r>
      <w:r>
        <w:rPr>
          <w:u w:val="single"/>
        </w:rPr>
        <w:t>the Edgefield County Legislative Delegation</w:t>
      </w:r>
      <w:r>
        <w:t xml:space="preserve">.  </w:t>
      </w:r>
      <w:r>
        <w:rPr>
          <w:u w:val="single"/>
        </w:rPr>
        <w:t xml:space="preserve">In addition, there </w:t>
      </w:r>
      <w:r w:rsidR="00C341F8">
        <w:rPr>
          <w:u w:val="single"/>
        </w:rPr>
        <w:t xml:space="preserve">shall be two </w:t>
      </w:r>
      <w:r w:rsidR="00DE07AC">
        <w:rPr>
          <w:u w:val="single"/>
        </w:rPr>
        <w:t xml:space="preserve">additional members of the Authority </w:t>
      </w:r>
      <w:r w:rsidR="00C341F8">
        <w:rPr>
          <w:u w:val="single"/>
        </w:rPr>
        <w:t>who are residents of Aiken County and the service area of the Authority in Aiken County who must be appointed by the Governor upon the recommendation of the members of the Edgefield County Legislative Delegation whose election district</w:t>
      </w:r>
      <w:r w:rsidR="00DE07AC">
        <w:rPr>
          <w:u w:val="single"/>
        </w:rPr>
        <w:t>s</w:t>
      </w:r>
      <w:r w:rsidR="00C341F8">
        <w:rPr>
          <w:u w:val="single"/>
        </w:rPr>
        <w:t xml:space="preserve"> encompass part of Aiken County and </w:t>
      </w:r>
      <w:r w:rsidR="00DE07AC">
        <w:rPr>
          <w:u w:val="single"/>
        </w:rPr>
        <w:t xml:space="preserve">the </w:t>
      </w:r>
      <w:r w:rsidR="00C341F8">
        <w:rPr>
          <w:u w:val="single"/>
        </w:rPr>
        <w:t xml:space="preserve">service area of the Authority.  </w:t>
      </w:r>
      <w:r w:rsidR="00891F75">
        <w:rPr>
          <w:u w:val="single"/>
        </w:rPr>
        <w:t xml:space="preserve">Of </w:t>
      </w:r>
      <w:r w:rsidR="00C341F8">
        <w:rPr>
          <w:u w:val="single"/>
        </w:rPr>
        <w:t>these two members first appointed</w:t>
      </w:r>
      <w:r w:rsidR="00DE07AC">
        <w:rPr>
          <w:u w:val="single"/>
        </w:rPr>
        <w:t xml:space="preserve">, one </w:t>
      </w:r>
      <w:r w:rsidR="00C341F8">
        <w:rPr>
          <w:u w:val="single"/>
        </w:rPr>
        <w:t>shall serve an initial term of two years, the terms of both members to be designated by their appointing authority.</w:t>
      </w:r>
      <w:r w:rsidR="00C341F8">
        <w:t xml:space="preserve">  </w:t>
      </w:r>
      <w:r>
        <w:t xml:space="preserve">Of those originally appointed, two shall be </w:t>
      </w:r>
      <w:r>
        <w:lastRenderedPageBreak/>
        <w:t>appointed for terms of two years, two for terms of four years</w:t>
      </w:r>
      <w:r w:rsidR="00C341F8">
        <w:rPr>
          <w:u w:val="single"/>
        </w:rPr>
        <w:t>,</w:t>
      </w:r>
      <w:r>
        <w:t xml:space="preserve"> and one for a term of six years.  Upon the termination of the terms of the original members, their successor shall be appointed by the Governor, in the same manner as is provided for the original appointment, for terms of six years.  Any vacancy occurring by reason of death, resignation</w:t>
      </w:r>
      <w:r w:rsidR="006256B8">
        <w:t>,</w:t>
      </w:r>
      <w:r>
        <w:t xml:space="preserve"> or otherwise shall be fil</w:t>
      </w:r>
      <w:r w:rsidR="006256B8">
        <w:t>l</w:t>
      </w:r>
      <w:r>
        <w:t>ed for the remainder of the unexpired term by appointment of the Governor in the same manner as is provided for the original appointment.  All members of the Authority shall hold office until their successors shall have been appointed and shall have qualified.”</w:t>
      </w:r>
    </w:p>
    <w:p w:rsidR="00B06C61" w:rsidRDefault="00B06C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06C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81BB6">
        <w:t>2</w:t>
      </w:r>
      <w:r>
        <w:t>.</w:t>
      </w:r>
      <w:r>
        <w:tab/>
        <w:t>This act takes effect upon approval by the Governor.</w:t>
      </w:r>
    </w:p>
    <w:p w:rsidR="004F73F6" w:rsidRDefault="00C341F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F73F6" w:rsidRDefault="004F73F6" w:rsidP="00A51328">
      <w:pPr>
        <w:suppressAutoHyphens/>
      </w:pPr>
    </w:p>
    <w:sectPr w:rsidR="004F73F6" w:rsidSect="008034B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81BB6" w:rsidRDefault="00F81BB6" w:rsidP="009F0C77">
      <w:r>
        <w:separator/>
      </w:r>
    </w:p>
  </w:endnote>
  <w:endnote w:type="continuationSeparator" w:id="0">
    <w:p w:rsidR="00F81BB6" w:rsidRDefault="00F81BB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0441FA4-2898-440A-9D61-C2109CA24216}"/>
    <w:embedBold r:id="rId2" w:fontKey="{58F695A8-8B22-4F11-83D9-68C1165E1CA8}"/>
  </w:font>
  <w:font w:name="Calibri">
    <w:panose1 w:val="020F0502020204030204"/>
    <w:charset w:val="00"/>
    <w:family w:val="swiss"/>
    <w:pitch w:val="variable"/>
    <w:sig w:usb0="A00002EF" w:usb1="4000207B" w:usb2="00000000" w:usb3="00000000" w:csb0="0000009F" w:csb1="00000000"/>
    <w:embedRegular r:id="rId3" w:fontKey="{1BEC1C4A-A6AC-405A-9EF8-F8FAFEC67354}"/>
  </w:font>
  <w:font w:name="Cambria">
    <w:panose1 w:val="02040503050406030204"/>
    <w:charset w:val="00"/>
    <w:family w:val="roman"/>
    <w:pitch w:val="variable"/>
    <w:sig w:usb0="A00002EF" w:usb1="4000004B" w:usb2="00000000" w:usb3="00000000" w:csb0="0000009F" w:csb1="00000000"/>
    <w:embedRegular r:id="rId4" w:fontKey="{C2764FE2-CF68-40A2-9315-EA49012DEA0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1825" w:rsidRPr="004F73F6" w:rsidRDefault="004F73F6" w:rsidP="004F73F6">
    <w:pPr>
      <w:pStyle w:val="Footer"/>
      <w:tabs>
        <w:tab w:val="clear" w:pos="4680"/>
        <w:tab w:val="clear" w:pos="9360"/>
        <w:tab w:val="center" w:pos="2995"/>
      </w:tabs>
      <w:spacing w:before="120"/>
    </w:pPr>
    <w:r>
      <w:t>[4665</w:t>
    </w:r>
    <w:r w:rsidR="008034BF">
      <w:t>-</w:t>
    </w:r>
    <w:fldSimple w:instr=" PAGE  \* MERGEFORMAT ">
      <w:r w:rsidR="00A51328">
        <w:rPr>
          <w:noProof/>
        </w:rPr>
        <w:t>1</w:t>
      </w:r>
    </w:fldSimple>
    <w:r w:rsidR="008034BF">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34BF" w:rsidRPr="004F73F6" w:rsidRDefault="008034BF" w:rsidP="004F73F6">
    <w:pPr>
      <w:pStyle w:val="Footer"/>
      <w:tabs>
        <w:tab w:val="clear" w:pos="4680"/>
        <w:tab w:val="clear" w:pos="9360"/>
        <w:tab w:val="center" w:pos="2995"/>
      </w:tabs>
      <w:spacing w:before="120"/>
    </w:pPr>
    <w:r>
      <w:t>[4665]</w:t>
    </w:r>
    <w:r>
      <w:tab/>
    </w:r>
    <w:fldSimple w:instr=" PAGE  \* MERGEFORMAT ">
      <w:r w:rsidR="00A51328">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81BB6" w:rsidRDefault="00F81BB6" w:rsidP="009F0C77">
      <w:r>
        <w:separator/>
      </w:r>
    </w:p>
  </w:footnote>
  <w:footnote w:type="continuationSeparator" w:id="0">
    <w:p w:rsidR="00F81BB6" w:rsidRDefault="00F81BB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895SD12"/>
    <w:docVar w:name="CoverBillType" w:val="b"/>
    <w:docVar w:name="docpath" w:val="L:\Council\bills\DKA\3895SD12.DOCX"/>
    <w:docVar w:name="dvBillNumber" w:val="4665"/>
    <w:docVar w:name="dvBillNumberPrefix" w:val="H. "/>
    <w:docVar w:name="dvOriginalBody" w:val="House"/>
    <w:docVar w:name="dvSteno" w:val="DKA"/>
    <w:docVar w:name="NameofBody" w:val="h"/>
    <w:docVar w:name="vgroup2" w:val="Council"/>
  </w:docVars>
  <w:rsids>
    <w:rsidRoot w:val="008D64AE"/>
    <w:rsid w:val="00011869"/>
    <w:rsid w:val="000E1785"/>
    <w:rsid w:val="000F40FA"/>
    <w:rsid w:val="0010776B"/>
    <w:rsid w:val="00133E66"/>
    <w:rsid w:val="001435A3"/>
    <w:rsid w:val="001D08F2"/>
    <w:rsid w:val="001D525B"/>
    <w:rsid w:val="001D7F4F"/>
    <w:rsid w:val="001F08E4"/>
    <w:rsid w:val="002321B6"/>
    <w:rsid w:val="00250967"/>
    <w:rsid w:val="002543C8"/>
    <w:rsid w:val="00284AAE"/>
    <w:rsid w:val="002E5912"/>
    <w:rsid w:val="002F3EB1"/>
    <w:rsid w:val="00314B78"/>
    <w:rsid w:val="00325348"/>
    <w:rsid w:val="0032732C"/>
    <w:rsid w:val="00336AD0"/>
    <w:rsid w:val="0037079A"/>
    <w:rsid w:val="00387A0C"/>
    <w:rsid w:val="003D01E8"/>
    <w:rsid w:val="003E5288"/>
    <w:rsid w:val="003E7CBB"/>
    <w:rsid w:val="003F6D79"/>
    <w:rsid w:val="0041760A"/>
    <w:rsid w:val="00417C01"/>
    <w:rsid w:val="004417FE"/>
    <w:rsid w:val="004809EE"/>
    <w:rsid w:val="004E7D54"/>
    <w:rsid w:val="004F73F6"/>
    <w:rsid w:val="005273C6"/>
    <w:rsid w:val="00530A69"/>
    <w:rsid w:val="00545593"/>
    <w:rsid w:val="00577C6C"/>
    <w:rsid w:val="005C2FE2"/>
    <w:rsid w:val="005E2BC9"/>
    <w:rsid w:val="00605102"/>
    <w:rsid w:val="006215AA"/>
    <w:rsid w:val="006256B8"/>
    <w:rsid w:val="006913C9"/>
    <w:rsid w:val="0069470D"/>
    <w:rsid w:val="00705601"/>
    <w:rsid w:val="00734F00"/>
    <w:rsid w:val="007A70AE"/>
    <w:rsid w:val="007E11A8"/>
    <w:rsid w:val="008034BF"/>
    <w:rsid w:val="008362E8"/>
    <w:rsid w:val="00891F75"/>
    <w:rsid w:val="008A1768"/>
    <w:rsid w:val="008D64AE"/>
    <w:rsid w:val="008F4429"/>
    <w:rsid w:val="0094021A"/>
    <w:rsid w:val="009B591B"/>
    <w:rsid w:val="009C6A0B"/>
    <w:rsid w:val="009F0C77"/>
    <w:rsid w:val="009F4DD1"/>
    <w:rsid w:val="00A41684"/>
    <w:rsid w:val="00A51328"/>
    <w:rsid w:val="00A559A3"/>
    <w:rsid w:val="00A64E80"/>
    <w:rsid w:val="00A72BCD"/>
    <w:rsid w:val="00A741D9"/>
    <w:rsid w:val="00A833AB"/>
    <w:rsid w:val="00A9741D"/>
    <w:rsid w:val="00AD4B17"/>
    <w:rsid w:val="00B06C61"/>
    <w:rsid w:val="00B412D4"/>
    <w:rsid w:val="00BE3C22"/>
    <w:rsid w:val="00C0345E"/>
    <w:rsid w:val="00C050C0"/>
    <w:rsid w:val="00C341F8"/>
    <w:rsid w:val="00C3483A"/>
    <w:rsid w:val="00C74E9D"/>
    <w:rsid w:val="00C82FD3"/>
    <w:rsid w:val="00C92819"/>
    <w:rsid w:val="00CC6B7B"/>
    <w:rsid w:val="00CD2089"/>
    <w:rsid w:val="00D23D4F"/>
    <w:rsid w:val="00D73A67"/>
    <w:rsid w:val="00D970A9"/>
    <w:rsid w:val="00DE07AC"/>
    <w:rsid w:val="00DF3845"/>
    <w:rsid w:val="00E41911"/>
    <w:rsid w:val="00E92EEF"/>
    <w:rsid w:val="00EB1825"/>
    <w:rsid w:val="00F24442"/>
    <w:rsid w:val="00F50AE3"/>
    <w:rsid w:val="00F67CF1"/>
    <w:rsid w:val="00F81BB6"/>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3CEEA4-1515-4406-A6EC-448EAA7B59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372</Words>
  <Characters>2127</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2495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AngelaHopkins</cp:lastModifiedBy>
  <cp:revision>2</cp:revision>
  <cp:lastPrinted>2012-01-17T15:48:00Z</cp:lastPrinted>
  <dcterms:created xsi:type="dcterms:W3CDTF">2012-01-26T20:47:00Z</dcterms:created>
  <dcterms:modified xsi:type="dcterms:W3CDTF">2012-01-26T20:47:00Z</dcterms:modified>
</cp:coreProperties>
</file>