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STATE LITIGATION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5,684,106   3,563,748   5,784,106   3,563,748   5,784,106   3,563,748   5,784,106   3,563,748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(178.25)    (106.05)    (177.25)     (76.05)    (177.25)     (76.05)    (177.25)     (76.05)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POSITIONS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ADMINISTRATIVE COORDINATOR I                               34,000      34,000      34,000      34,000      34,000      34,000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</w:t>
      </w:r>
      <w:r w:rsidRPr="00852AF6">
        <w:rPr>
          <w:rFonts w:ascii="Letter Gothic" w:hAnsi="Letter Gothic"/>
          <w:i/>
          <w:sz w:val="18"/>
        </w:rPr>
        <w:t xml:space="preserve">    ATTORNEY II                                                46,000      46,000      46,000      46,000      46,000      46,000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  <w:r w:rsidRPr="00852AF6">
        <w:rPr>
          <w:rFonts w:ascii="Letter Gothic" w:hAnsi="Letter Gothic"/>
          <w:i/>
          <w:sz w:val="18"/>
        </w:rPr>
        <w:t xml:space="preserve">    ADMINISTRATIVE COORDINATOR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</w:t>
      </w:r>
      <w:r w:rsidRPr="00852AF6">
        <w:rPr>
          <w:rFonts w:ascii="Letter Gothic" w:hAnsi="Letter Gothic"/>
          <w:i/>
          <w:sz w:val="18"/>
        </w:rPr>
        <w:t xml:space="preserve">    II                                                         36,000      36,000      36,000      36,000      36,000      36,000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                        (1.00)      (1.00)      (1.00)      (1.00)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</w:t>
      </w:r>
      <w:r w:rsidRPr="00852AF6">
        <w:rPr>
          <w:rFonts w:ascii="Letter Gothic" w:hAnsi="Letter Gothic"/>
          <w:i/>
          <w:sz w:val="18"/>
        </w:rPr>
        <w:t xml:space="preserve">    INVESTIGATOR II                                                                                            43,305      43,305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                                                                  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</w:t>
      </w:r>
      <w:r w:rsidRPr="00852AF6">
        <w:rPr>
          <w:rFonts w:ascii="Letter Gothic" w:hAnsi="Letter Gothic"/>
          <w:i/>
          <w:sz w:val="18"/>
        </w:rPr>
        <w:t xml:space="preserve">    ADMINISTRATIVE ASSISTANT                                                                                   32,175      32,175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                                                                  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  <w:r w:rsidRPr="00852AF6">
        <w:rPr>
          <w:rFonts w:ascii="Letter Gothic" w:hAnsi="Letter Gothic"/>
          <w:i/>
          <w:sz w:val="18"/>
        </w:rPr>
        <w:t xml:space="preserve">    INVESTIGATOR II                                                                                            43,305      43,305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                                                                       (1.00)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NEW POSITIONS ADDED BY THE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BUDGET AND CONTROL BOARD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INVESTIGATOR III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</w:t>
      </w:r>
      <w:r w:rsidRPr="00852AF6">
        <w:rPr>
          <w:rFonts w:ascii="Letter Gothic" w:hAnsi="Letter Gothic"/>
          <w:i/>
          <w:sz w:val="18"/>
        </w:rPr>
        <w:t xml:space="preserve">    ATTORNEY III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</w:t>
      </w:r>
      <w:r w:rsidRPr="00852AF6">
        <w:rPr>
          <w:rFonts w:ascii="Letter Gothic" w:hAnsi="Letter Gothic"/>
          <w:i/>
          <w:sz w:val="18"/>
        </w:rPr>
        <w:t xml:space="preserve">    ADMINISTRATIVE ASSISTANT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</w:t>
      </w:r>
      <w:r w:rsidRPr="00852AF6">
        <w:rPr>
          <w:rFonts w:ascii="Letter Gothic" w:hAnsi="Letter Gothic"/>
          <w:i/>
          <w:sz w:val="18"/>
        </w:rPr>
        <w:t xml:space="preserve">    INVESTIGATOR III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                        (1.00)                  (1.00)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UNCLASSIFIED POSITIONS                                     125,000                 125,000                 125,000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PERSONAL SERVICES            765,010      25,000     765,010      25,000     765,010      25,000     765,010      25,000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PERSONAL SERVICE            6,541,123   3,680,755   6,882,123   3,796,755   6,882,123   3,796,755   7,000,908   3,915,540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(179.25)    (107.05)    (186.25)     (80.05)    (186.25)     (80.05)    (185.25)     (83.05)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OTHER OPERATING EXPENSES          9,875,461      73,378  10,407,461      77,378  10,407,461      77,378  13,392,461      77,378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64D71" w:rsidRDefault="00564D71" w:rsidP="00564D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0191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STATE LITIGATION            16,416,584   3,754,133  17,289,584   3,874,133  17,289,584   3,874,133  20,393,369   3,992,918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(179.25)    (107.05)    (186.25)     (80.05)    (186.25)     (80.05)    (185.25)     (83.05)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II. EMPLOYEE BENEFITS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STATE EMPLOYER CONTRIBUTIONS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EMPLOYER CONTRIBUTIONS           1,614,570     794,727   1,722,690     827,847   1,722,690     827,847   1,769,847     875,004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FRINGE BENEFITS             1,614,570     794,727   1,722,690     827,847   1,722,690     827,847   1,769,847     875,004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EMPLOYEE BENEFITS            1,614,570     794,727   1,722,690     827,847   1,722,690     827,847   1,769,847     875,004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III. NON-RECURRING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APPROPRIATIONS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INFORMATION TECH UPGRADE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(PROVISO 90.20)                    500,000     500,000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OTHER OPERATING EXPENSES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(PROVISO 90.20)                    500,000     500,000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SAVANNAH RIVER MARITIME COMM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LITIGATION                       3,000,000   3,000,000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NON-RECURRING APPRO.         4,000,000   4,000,000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NON-RECURRING                4,000,000   4,000,000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ATTORNEY GENERAL'S OFFICE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TOTAL RECURRING BASE              18,031,154   4,548,860  19,012,274   4,701,980  19,012,274   4,701,980  22,163,216   4,867,922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FUNDS AVAILABLE             22,031,154   8,548,860  19,012,274   4,701,980  19,012,274   4,701,980  22,163,216   4,867,922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AUTHORIZED FTE POSITIONS      (179.25)    (107.05)    (186.25)     (80.05)    (186.25)     (80.05)    (185.25)     (83.05)</w:t>
      </w:r>
    </w:p>
    <w:p w:rsidR="00564D71" w:rsidRPr="00852AF6" w:rsidRDefault="00564D71" w:rsidP="00564D7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64D71" w:rsidRDefault="00564D71" w:rsidP="00564D71">
      <w:pPr>
        <w:spacing w:line="170" w:lineRule="exact"/>
        <w:rPr>
          <w:rFonts w:ascii="Letter Gothic" w:hAnsi="Letter Gothic"/>
          <w:sz w:val="18"/>
        </w:rPr>
      </w:pPr>
    </w:p>
    <w:sectPr w:rsidR="00564D71" w:rsidSect="00564D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210E1-8E00-4D3E-8AEE-7BB849941D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9F1267-C081-4977-B210-0B03F993582F}"/>
    <w:embedItalic r:id="rId3" w:fontKey="{B13C6EB6-2221-4F0E-A1B1-AE687BE5BE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F79BA1-60E8-4F3F-B2B4-62848A6938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2047F0F-092A-4647-9AE2-949CD9B6A722}"/>
    <w:embedItalic r:id="rId6" w:fontKey="{933F38BD-9847-45FC-9610-C6B87A9F8C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2B3D9C-10E8-41A1-98BC-22F94DE144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4D7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564D71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1241</Words>
  <Characters>7077</Characters>
  <Application>Microsoft Office Word</Application>
  <DocSecurity>0</DocSecurity>
  <Lines>58</Lines>
  <Paragraphs>16</Paragraphs>
  <ScaleCrop>false</ScaleCrop>
  <Company>LPITS</Company>
  <LinksUpToDate>false</LinksUpToDate>
  <CharactersWithSpaces>8302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