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701" w:rsidRDefault="00827701" w:rsidP="00827701">
      <w:pPr>
        <w:widowControl w:val="0"/>
        <w:jc w:val="center"/>
      </w:pPr>
      <w:r w:rsidRPr="00827701">
        <w:rPr>
          <w:b/>
        </w:rPr>
        <w:t>South Carolina General Assembly</w:t>
      </w:r>
    </w:p>
    <w:p w:rsidR="00827701" w:rsidRDefault="00827701" w:rsidP="00827701">
      <w:pPr>
        <w:widowControl w:val="0"/>
        <w:jc w:val="center"/>
      </w:pPr>
      <w:r>
        <w:t>120th Session, 2013-2014</w:t>
      </w:r>
    </w:p>
    <w:p w:rsidR="00827701" w:rsidRDefault="00827701" w:rsidP="00827701">
      <w:pPr>
        <w:widowControl w:val="0"/>
        <w:jc w:val="left"/>
      </w:pPr>
    </w:p>
    <w:p w:rsidR="00827701" w:rsidRDefault="00827701" w:rsidP="00827701">
      <w:pPr>
        <w:widowControl w:val="0"/>
        <w:jc w:val="left"/>
        <w:rPr>
          <w:b/>
        </w:rPr>
      </w:pPr>
      <w:r w:rsidRPr="00827701">
        <w:rPr>
          <w:b/>
        </w:rPr>
        <w:t>S.</w:t>
      </w:r>
      <w:r>
        <w:rPr>
          <w:b/>
        </w:rPr>
        <w:t xml:space="preserve"> </w:t>
      </w:r>
      <w:r w:rsidRPr="00827701">
        <w:rPr>
          <w:b/>
        </w:rPr>
        <w:t>1363</w:t>
      </w:r>
    </w:p>
    <w:p w:rsidR="00827701" w:rsidRDefault="00827701" w:rsidP="00827701">
      <w:pPr>
        <w:widowControl w:val="0"/>
        <w:jc w:val="left"/>
        <w:rPr>
          <w:b/>
        </w:rPr>
      </w:pPr>
    </w:p>
    <w:p w:rsidR="00827701" w:rsidRDefault="00827701" w:rsidP="00827701">
      <w:pPr>
        <w:widowControl w:val="0"/>
        <w:jc w:val="left"/>
      </w:pPr>
      <w:r w:rsidRPr="00827701">
        <w:rPr>
          <w:b/>
        </w:rPr>
        <w:t>STATUS INFORMATION</w:t>
      </w:r>
    </w:p>
    <w:p w:rsidR="00827701" w:rsidRDefault="00827701" w:rsidP="00827701">
      <w:pPr>
        <w:widowControl w:val="0"/>
        <w:jc w:val="left"/>
      </w:pPr>
    </w:p>
    <w:p w:rsidR="00827701" w:rsidRDefault="00827701" w:rsidP="00827701">
      <w:pPr>
        <w:widowControl w:val="0"/>
        <w:jc w:val="left"/>
      </w:pPr>
      <w:r>
        <w:t>Senate Resolution</w:t>
      </w:r>
    </w:p>
    <w:p w:rsidR="00827701" w:rsidRDefault="00827701" w:rsidP="00827701">
      <w:pPr>
        <w:widowControl w:val="0"/>
        <w:jc w:val="left"/>
      </w:pPr>
      <w:r>
        <w:t>Sponsors: Senator Allen</w:t>
      </w:r>
    </w:p>
    <w:p w:rsidR="00827701" w:rsidRDefault="00827701" w:rsidP="00827701">
      <w:pPr>
        <w:widowControl w:val="0"/>
        <w:jc w:val="left"/>
      </w:pPr>
      <w:r>
        <w:t>Document Path: l:\council\bills\rm\1669dg14.docx</w:t>
      </w:r>
    </w:p>
    <w:p w:rsidR="00827701" w:rsidRDefault="00827701" w:rsidP="00827701">
      <w:pPr>
        <w:widowControl w:val="0"/>
        <w:jc w:val="left"/>
      </w:pPr>
    </w:p>
    <w:p w:rsidR="00827701" w:rsidRDefault="00827701" w:rsidP="00827701">
      <w:pPr>
        <w:widowControl w:val="0"/>
        <w:jc w:val="left"/>
      </w:pPr>
      <w:r>
        <w:t>Introduced in the Senate on June 3, 2014</w:t>
      </w:r>
    </w:p>
    <w:p w:rsidR="00827701" w:rsidRDefault="00827701" w:rsidP="00827701">
      <w:pPr>
        <w:widowControl w:val="0"/>
        <w:jc w:val="left"/>
      </w:pPr>
      <w:r>
        <w:t>Adopted by the Senate on June 3, 2014</w:t>
      </w:r>
    </w:p>
    <w:p w:rsidR="00827701" w:rsidRDefault="00827701" w:rsidP="00827701">
      <w:pPr>
        <w:widowControl w:val="0"/>
        <w:jc w:val="left"/>
      </w:pPr>
    </w:p>
    <w:p w:rsidR="00827701" w:rsidRDefault="00827701" w:rsidP="00827701">
      <w:pPr>
        <w:widowControl w:val="0"/>
        <w:jc w:val="left"/>
      </w:pPr>
      <w:r>
        <w:t xml:space="preserve">Summary: </w:t>
      </w:r>
      <w:r w:rsidR="00C13F4B">
        <w:t>Honorable Diane Cagle</w:t>
      </w:r>
    </w:p>
    <w:p w:rsidR="00827701" w:rsidRDefault="00827701" w:rsidP="00827701">
      <w:pPr>
        <w:widowControl w:val="0"/>
        <w:jc w:val="left"/>
      </w:pPr>
    </w:p>
    <w:p w:rsidR="00827701" w:rsidRDefault="00827701" w:rsidP="00827701">
      <w:pPr>
        <w:widowControl w:val="0"/>
        <w:jc w:val="left"/>
      </w:pPr>
    </w:p>
    <w:p w:rsidR="00827701" w:rsidRDefault="00827701" w:rsidP="00827701">
      <w:pPr>
        <w:widowControl w:val="0"/>
        <w:tabs>
          <w:tab w:val="center" w:pos="590"/>
          <w:tab w:val="center" w:pos="1440"/>
          <w:tab w:val="left" w:pos="1872"/>
          <w:tab w:val="left" w:pos="9187"/>
        </w:tabs>
        <w:jc w:val="left"/>
      </w:pPr>
      <w:r w:rsidRPr="00827701">
        <w:rPr>
          <w:b/>
        </w:rPr>
        <w:t>HISTORY OF LEGISLATIVE ACTIONS</w:t>
      </w:r>
    </w:p>
    <w:p w:rsidR="00827701" w:rsidRDefault="00827701" w:rsidP="00827701">
      <w:pPr>
        <w:widowControl w:val="0"/>
        <w:tabs>
          <w:tab w:val="center" w:pos="590"/>
          <w:tab w:val="center" w:pos="1440"/>
          <w:tab w:val="left" w:pos="1872"/>
          <w:tab w:val="left" w:pos="9187"/>
        </w:tabs>
        <w:jc w:val="left"/>
      </w:pPr>
    </w:p>
    <w:p w:rsidR="00827701" w:rsidRPr="00827701" w:rsidRDefault="00827701" w:rsidP="00827701">
      <w:pPr>
        <w:widowControl w:val="0"/>
        <w:tabs>
          <w:tab w:val="center" w:pos="590"/>
          <w:tab w:val="center" w:pos="1440"/>
          <w:tab w:val="left" w:pos="1872"/>
          <w:tab w:val="left" w:pos="9187"/>
        </w:tabs>
        <w:jc w:val="left"/>
      </w:pPr>
      <w:r w:rsidRPr="00827701">
        <w:rPr>
          <w:u w:val="single"/>
        </w:rPr>
        <w:tab/>
        <w:t>Date</w:t>
      </w:r>
      <w:r w:rsidRPr="00827701">
        <w:rPr>
          <w:u w:val="single"/>
        </w:rPr>
        <w:tab/>
        <w:t>Body</w:t>
      </w:r>
      <w:r w:rsidRPr="00827701">
        <w:rPr>
          <w:u w:val="single"/>
        </w:rPr>
        <w:tab/>
        <w:t>Action Description with journal page number</w:t>
      </w:r>
      <w:r w:rsidRPr="00827701">
        <w:rPr>
          <w:u w:val="single"/>
        </w:rPr>
        <w:tab/>
      </w:r>
      <w:bookmarkStart w:id="0" w:name="_GoBack"/>
      <w:bookmarkEnd w:id="0"/>
    </w:p>
    <w:p w:rsidR="00C75B4C" w:rsidRDefault="00C75B4C" w:rsidP="00C75B4C">
      <w:pPr>
        <w:widowControl w:val="0"/>
        <w:tabs>
          <w:tab w:val="right" w:pos="1008"/>
          <w:tab w:val="left" w:pos="1152"/>
          <w:tab w:val="left" w:pos="1872"/>
          <w:tab w:val="left" w:pos="9187"/>
        </w:tabs>
        <w:ind w:left="2088" w:hanging="2088"/>
        <w:jc w:val="left"/>
      </w:pPr>
      <w:r>
        <w:tab/>
        <w:t>6/3/2014</w:t>
      </w:r>
      <w:r>
        <w:tab/>
        <w:t>Senate</w:t>
      </w:r>
      <w:r>
        <w:tab/>
      </w:r>
      <w:r w:rsidRPr="007C568C">
        <w:t>Introduced and adopted (</w:t>
      </w:r>
      <w:hyperlink r:id="rId7" w:history="1">
        <w:r w:rsidRPr="007C568C">
          <w:rPr>
            <w:rStyle w:val="Hyperlink"/>
          </w:rPr>
          <w:t>Senate Journal</w:t>
        </w:r>
        <w:r w:rsidRPr="007C568C">
          <w:rPr>
            <w:rStyle w:val="Hyperlink"/>
          </w:rPr>
          <w:noBreakHyphen/>
          <w:t>page 10</w:t>
        </w:r>
      </w:hyperlink>
      <w:r w:rsidRPr="007C568C">
        <w:t>)</w:t>
      </w:r>
    </w:p>
    <w:p w:rsidR="00C75B4C" w:rsidRDefault="00C75B4C" w:rsidP="00C75B4C">
      <w:pPr>
        <w:widowControl w:val="0"/>
        <w:tabs>
          <w:tab w:val="right" w:pos="1008"/>
          <w:tab w:val="left" w:pos="1152"/>
          <w:tab w:val="left" w:pos="1872"/>
          <w:tab w:val="left" w:pos="9187"/>
        </w:tabs>
        <w:ind w:left="2088" w:hanging="2088"/>
        <w:jc w:val="left"/>
      </w:pPr>
    </w:p>
    <w:p w:rsidR="00827701" w:rsidRPr="00827701" w:rsidRDefault="00827701" w:rsidP="00827701">
      <w:pPr>
        <w:widowControl w:val="0"/>
        <w:tabs>
          <w:tab w:val="right" w:pos="1008"/>
          <w:tab w:val="left" w:pos="1152"/>
          <w:tab w:val="left" w:pos="1872"/>
          <w:tab w:val="left" w:pos="9187"/>
        </w:tabs>
        <w:ind w:left="2088" w:hanging="2088"/>
        <w:jc w:val="left"/>
      </w:pPr>
    </w:p>
    <w:p w:rsidR="00827701" w:rsidRDefault="00827701" w:rsidP="00827701">
      <w:r w:rsidRPr="00827701">
        <w:rPr>
          <w:b/>
        </w:rPr>
        <w:t>VERSIONS OF THIS BILL</w:t>
      </w:r>
    </w:p>
    <w:p w:rsidR="00827701" w:rsidRDefault="00827701" w:rsidP="00827701"/>
    <w:p w:rsidR="00827701" w:rsidRDefault="0011481A" w:rsidP="00827701">
      <w:hyperlink r:id="rId8" w:history="1">
        <w:r w:rsidR="00827701">
          <w:rPr>
            <w:rStyle w:val="Hyperlink"/>
          </w:rPr>
          <w:t>6/3/2014</w:t>
        </w:r>
      </w:hyperlink>
    </w:p>
    <w:p w:rsidR="00827701" w:rsidRDefault="00827701" w:rsidP="00827701"/>
    <w:p w:rsidR="00827701" w:rsidRDefault="00827701" w:rsidP="00827701">
      <w:pPr>
        <w:sectPr w:rsidR="00827701" w:rsidSect="0082770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706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0E9" w:rsidRPr="0027609E" w:rsidRDefault="00001005" w:rsidP="00F73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F730E9" w:rsidRPr="0027609E">
        <w:rPr>
          <w:rFonts w:eastAsiaTheme="minorHAnsi"/>
          <w:color w:val="000000" w:themeColor="text1"/>
          <w:szCs w:val="22"/>
          <w:u w:color="000000" w:themeColor="text1"/>
        </w:rPr>
        <w:t xml:space="preserve">RECOGNIZE AND </w:t>
      </w:r>
      <w:r w:rsidR="003F6D5F">
        <w:rPr>
          <w:rFonts w:eastAsiaTheme="minorHAnsi"/>
          <w:color w:val="000000" w:themeColor="text1"/>
          <w:szCs w:val="22"/>
          <w:u w:color="000000" w:themeColor="text1"/>
        </w:rPr>
        <w:t>COMMEND T</w:t>
      </w:r>
      <w:r w:rsidR="00F730E9" w:rsidRPr="0027609E">
        <w:rPr>
          <w:rFonts w:eastAsiaTheme="minorHAnsi"/>
          <w:color w:val="000000" w:themeColor="text1"/>
          <w:szCs w:val="22"/>
          <w:u w:color="000000" w:themeColor="text1"/>
        </w:rPr>
        <w:t xml:space="preserve">HE HONORABLE </w:t>
      </w:r>
      <w:r w:rsidR="003F6D5F">
        <w:rPr>
          <w:rFonts w:eastAsiaTheme="minorHAnsi"/>
          <w:color w:val="000000" w:themeColor="text1"/>
          <w:szCs w:val="22"/>
          <w:u w:color="000000" w:themeColor="text1"/>
        </w:rPr>
        <w:t xml:space="preserve">DIANE CAGLE, CHIEF MAGISTRATE OF GREENVILLE COUNTY, ON THIRTY YEARS OF DISTINGUISHED SERVICE TO THE PEOPLE OF SOUTH CAROLINA AND </w:t>
      </w:r>
      <w:r w:rsidR="00F730E9" w:rsidRPr="0027609E">
        <w:rPr>
          <w:rFonts w:eastAsiaTheme="minorHAnsi"/>
          <w:color w:val="000000" w:themeColor="text1"/>
          <w:szCs w:val="22"/>
          <w:u w:color="000000" w:themeColor="text1"/>
        </w:rPr>
        <w:t>TO WISH H</w:t>
      </w:r>
      <w:r w:rsidR="003F6D5F">
        <w:rPr>
          <w:rFonts w:eastAsiaTheme="minorHAnsi"/>
          <w:color w:val="000000" w:themeColor="text1"/>
          <w:szCs w:val="22"/>
          <w:u w:color="000000" w:themeColor="text1"/>
        </w:rPr>
        <w:t>ER</w:t>
      </w:r>
      <w:r w:rsidR="00F730E9" w:rsidRPr="0027609E">
        <w:rPr>
          <w:rFonts w:eastAsiaTheme="minorHAnsi"/>
          <w:color w:val="000000" w:themeColor="text1"/>
          <w:szCs w:val="22"/>
          <w:u w:color="000000" w:themeColor="text1"/>
        </w:rPr>
        <w:t xml:space="preserve"> CONTINUED SUCCESS </w:t>
      </w:r>
      <w:r w:rsidR="003F6D5F">
        <w:rPr>
          <w:rFonts w:eastAsiaTheme="minorHAnsi"/>
          <w:color w:val="000000" w:themeColor="text1"/>
          <w:szCs w:val="22"/>
          <w:u w:color="000000" w:themeColor="text1"/>
        </w:rPr>
        <w:t>IN THE DAYS AHEAD.</w:t>
      </w:r>
    </w:p>
    <w:p w:rsidR="002B706A" w:rsidRDefault="002B7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4BC3" w:rsidRDefault="002B706A"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4BC3">
        <w:t>since 1984, Greenville County has enjoyed the benefit of the dedication, experience, and mentorship of the Honorable Diane Cagle, who in February 2014 celebrated thirty years of distinguished service as a magistrate to that county; and</w:t>
      </w:r>
    </w:p>
    <w:p w:rsidR="006A4BC3" w:rsidRDefault="006A4BC3"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BC3" w:rsidRDefault="006A4BC3"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initially confirmed as a Greenville County magistrate in February 1984, Diane Cagle was nominated by state Senator</w:t>
      </w:r>
      <w:r w:rsidR="008C17CE">
        <w:t xml:space="preserve"> J. </w:t>
      </w:r>
      <w:r>
        <w:t>Verne Smith; and</w:t>
      </w:r>
    </w:p>
    <w:p w:rsidR="006A4BC3" w:rsidRDefault="006A4BC3"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BC3" w:rsidRDefault="006A4BC3"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June 1987, she was named associate chief magistrate for Greenville County; and</w:t>
      </w:r>
    </w:p>
    <w:p w:rsidR="006A4BC3" w:rsidRDefault="006A4BC3"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BC3" w:rsidRDefault="006A4BC3"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twenty</w:t>
      </w:r>
      <w:r w:rsidR="00C8267E">
        <w:noBreakHyphen/>
      </w:r>
      <w:r>
        <w:t>five years ago, in June 1989, Chief Jus</w:t>
      </w:r>
      <w:r w:rsidR="00325C4B">
        <w:t>t</w:t>
      </w:r>
      <w:r>
        <w:t>ice Ness of the South Carolina Supreme Court named Judge Cagle chief magistrate of Greenville County; and</w:t>
      </w:r>
    </w:p>
    <w:p w:rsidR="006A4BC3" w:rsidRDefault="006A4BC3"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BC3" w:rsidRDefault="006A4BC3"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C1FF0">
        <w:t xml:space="preserve"> Judge</w:t>
      </w:r>
      <w:r>
        <w:t xml:space="preserve"> </w:t>
      </w:r>
      <w:r w:rsidR="00CC1FF0">
        <w:t>Cagle lists several career highlights from her term of service as a magistrate for Greenville County. Among them is working with Solicitor Bob Arial and Chief Justice Jean Toal as one of the original driving forces behind the Municipal and Magistrate Transfer Court; and</w:t>
      </w:r>
    </w:p>
    <w:p w:rsidR="006A4BC3" w:rsidRDefault="006A4BC3"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BC3" w:rsidRDefault="00CC1FF0"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71BE">
        <w:t>in 2001</w:t>
      </w:r>
      <w:r w:rsidR="008C17CE">
        <w:t xml:space="preserve">, under </w:t>
      </w:r>
      <w:r w:rsidR="004571BE">
        <w:t>Judge Cagle</w:t>
      </w:r>
      <w:r w:rsidR="008C17CE">
        <w:t xml:space="preserve">’s leadership, Chief </w:t>
      </w:r>
      <w:r w:rsidR="004571BE">
        <w:t xml:space="preserve">Justice Toal </w:t>
      </w:r>
      <w:r w:rsidR="008C17CE">
        <w:t xml:space="preserve">selected </w:t>
      </w:r>
      <w:r w:rsidR="004571BE">
        <w:t xml:space="preserve">Greenville County to serve as a pilot program for </w:t>
      </w:r>
      <w:r w:rsidR="008C17CE">
        <w:t>t</w:t>
      </w:r>
      <w:r w:rsidR="004571BE">
        <w:t xml:space="preserve">he statewide court management system. Further, Judge Cagle was instrumental in helping to develop and implement Drug Court in </w:t>
      </w:r>
      <w:r w:rsidR="004571BE">
        <w:lastRenderedPageBreak/>
        <w:t>Greenville County, and in</w:t>
      </w:r>
      <w:r w:rsidR="00A259E6">
        <w:t xml:space="preserve"> </w:t>
      </w:r>
      <w:r w:rsidR="004571BE">
        <w:t>2009 she, along with Judge Leila Foster, developed and implemented the Central Bond Court; and</w:t>
      </w:r>
    </w:p>
    <w:p w:rsidR="006A4BC3" w:rsidRDefault="006A4BC3" w:rsidP="006A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71F" w:rsidRPr="00037992" w:rsidRDefault="002D771F" w:rsidP="002D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the South Carolina </w:t>
      </w:r>
      <w:r>
        <w:t>Senate</w:t>
      </w:r>
      <w:r w:rsidRPr="00037992">
        <w:rPr>
          <w:rFonts w:eastAsiaTheme="minorHAnsi"/>
          <w:color w:val="000000" w:themeColor="text1"/>
          <w:szCs w:val="22"/>
          <w:u w:color="000000" w:themeColor="text1"/>
        </w:rPr>
        <w:t xml:space="preserve"> is gratefu</w:t>
      </w:r>
      <w:r>
        <w:rPr>
          <w:rFonts w:eastAsiaTheme="minorHAnsi"/>
          <w:color w:val="000000" w:themeColor="text1"/>
          <w:szCs w:val="22"/>
          <w:u w:color="000000" w:themeColor="text1"/>
        </w:rPr>
        <w:t xml:space="preserve">l for </w:t>
      </w:r>
      <w:r w:rsidR="001C0F30">
        <w:rPr>
          <w:rFonts w:eastAsiaTheme="minorHAnsi"/>
          <w:color w:val="000000" w:themeColor="text1"/>
          <w:szCs w:val="22"/>
          <w:u w:color="000000" w:themeColor="text1"/>
        </w:rPr>
        <w:t xml:space="preserve">the fine example of </w:t>
      </w:r>
      <w:r>
        <w:rPr>
          <w:rFonts w:eastAsiaTheme="minorHAnsi"/>
          <w:color w:val="000000" w:themeColor="text1"/>
          <w:szCs w:val="22"/>
          <w:u w:color="000000" w:themeColor="text1"/>
        </w:rPr>
        <w:t>leadership Judge</w:t>
      </w:r>
      <w:r w:rsidRPr="00FE78BD">
        <w:rPr>
          <w:color w:val="000000" w:themeColor="text1"/>
          <w:u w:color="000000" w:themeColor="text1"/>
        </w:rPr>
        <w:t xml:space="preserve"> </w:t>
      </w:r>
      <w:r w:rsidR="004571BE">
        <w:rPr>
          <w:color w:val="000000" w:themeColor="text1"/>
          <w:u w:color="000000" w:themeColor="text1"/>
        </w:rPr>
        <w:t>Cagle</w:t>
      </w:r>
      <w:r>
        <w:rPr>
          <w:color w:val="000000" w:themeColor="text1"/>
          <w:u w:color="000000" w:themeColor="text1"/>
        </w:rPr>
        <w:t xml:space="preserve"> </w:t>
      </w:r>
      <w:r w:rsidR="004571BE">
        <w:rPr>
          <w:color w:val="000000" w:themeColor="text1"/>
          <w:u w:color="000000" w:themeColor="text1"/>
        </w:rPr>
        <w:t xml:space="preserve">has </w:t>
      </w:r>
      <w:r w:rsidR="001C0F30">
        <w:rPr>
          <w:color w:val="000000" w:themeColor="text1"/>
          <w:u w:color="000000" w:themeColor="text1"/>
        </w:rPr>
        <w:t xml:space="preserve">bestowed on </w:t>
      </w:r>
      <w:r>
        <w:rPr>
          <w:rFonts w:eastAsiaTheme="minorHAnsi"/>
          <w:color w:val="000000" w:themeColor="text1"/>
          <w:szCs w:val="22"/>
          <w:u w:color="000000" w:themeColor="text1"/>
        </w:rPr>
        <w:t>this great State</w:t>
      </w:r>
      <w:r w:rsidR="004571BE">
        <w:rPr>
          <w:rFonts w:eastAsiaTheme="minorHAnsi"/>
          <w:color w:val="000000" w:themeColor="text1"/>
          <w:szCs w:val="22"/>
          <w:u w:color="000000" w:themeColor="text1"/>
        </w:rPr>
        <w:t>, and th</w:t>
      </w:r>
      <w:r>
        <w:rPr>
          <w:rFonts w:eastAsiaTheme="minorHAnsi"/>
          <w:color w:val="000000" w:themeColor="text1"/>
          <w:szCs w:val="22"/>
          <w:u w:color="000000" w:themeColor="text1"/>
        </w:rPr>
        <w:t>e members take great pleasure in wishing h</w:t>
      </w:r>
      <w:r w:rsidR="004571BE">
        <w:rPr>
          <w:rFonts w:eastAsiaTheme="minorHAnsi"/>
          <w:color w:val="000000" w:themeColor="text1"/>
          <w:szCs w:val="22"/>
          <w:u w:color="000000" w:themeColor="text1"/>
        </w:rPr>
        <w:t>er</w:t>
      </w:r>
      <w:r>
        <w:rPr>
          <w:rFonts w:eastAsiaTheme="minorHAnsi"/>
          <w:color w:val="000000" w:themeColor="text1"/>
          <w:szCs w:val="22"/>
          <w:u w:color="000000" w:themeColor="text1"/>
        </w:rPr>
        <w:t xml:space="preserve"> well as </w:t>
      </w:r>
      <w:r w:rsidR="004571BE">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he </w:t>
      </w:r>
      <w:r w:rsidR="004571BE">
        <w:rPr>
          <w:rFonts w:eastAsiaTheme="minorHAnsi"/>
          <w:color w:val="000000" w:themeColor="text1"/>
          <w:szCs w:val="22"/>
          <w:u w:color="000000" w:themeColor="text1"/>
        </w:rPr>
        <w:t>continues her outstanding judicial labors for the citizens of South Carolina</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Now, therefore,</w:t>
      </w:r>
    </w:p>
    <w:p w:rsidR="002D771F" w:rsidRPr="00037992" w:rsidRDefault="002D771F" w:rsidP="002D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771F" w:rsidRDefault="002D771F" w:rsidP="002D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D771F" w:rsidRPr="00037992" w:rsidRDefault="002D771F" w:rsidP="002D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147E5" w:rsidRPr="0027609E" w:rsidRDefault="002D771F" w:rsidP="0031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That the members of the South Carolina </w:t>
      </w:r>
      <w:r>
        <w:t>Senate</w:t>
      </w:r>
      <w:r w:rsidRPr="00037992">
        <w:rPr>
          <w:rFonts w:eastAsiaTheme="minorHAnsi"/>
          <w:color w:val="000000" w:themeColor="text1"/>
          <w:szCs w:val="22"/>
          <w:u w:color="000000" w:themeColor="text1"/>
        </w:rPr>
        <w:t xml:space="preserve">, by this resolution, </w:t>
      </w:r>
      <w:r w:rsidR="003147E5" w:rsidRPr="0027609E">
        <w:rPr>
          <w:rFonts w:eastAsiaTheme="minorHAnsi"/>
          <w:color w:val="000000" w:themeColor="text1"/>
          <w:szCs w:val="22"/>
          <w:u w:color="000000" w:themeColor="text1"/>
        </w:rPr>
        <w:t xml:space="preserve">recognize and </w:t>
      </w:r>
      <w:r w:rsidR="003147E5">
        <w:rPr>
          <w:rFonts w:eastAsiaTheme="minorHAnsi"/>
          <w:color w:val="000000" w:themeColor="text1"/>
          <w:szCs w:val="22"/>
          <w:u w:color="000000" w:themeColor="text1"/>
        </w:rPr>
        <w:t>commend t</w:t>
      </w:r>
      <w:r w:rsidR="003147E5" w:rsidRPr="0027609E">
        <w:rPr>
          <w:rFonts w:eastAsiaTheme="minorHAnsi"/>
          <w:color w:val="000000" w:themeColor="text1"/>
          <w:szCs w:val="22"/>
          <w:u w:color="000000" w:themeColor="text1"/>
        </w:rPr>
        <w:t xml:space="preserve">he </w:t>
      </w:r>
      <w:r w:rsidR="003147E5">
        <w:rPr>
          <w:rFonts w:eastAsiaTheme="minorHAnsi"/>
          <w:color w:val="000000" w:themeColor="text1"/>
          <w:szCs w:val="22"/>
          <w:u w:color="000000" w:themeColor="text1"/>
        </w:rPr>
        <w:t>H</w:t>
      </w:r>
      <w:r w:rsidR="003147E5" w:rsidRPr="0027609E">
        <w:rPr>
          <w:rFonts w:eastAsiaTheme="minorHAnsi"/>
          <w:color w:val="000000" w:themeColor="text1"/>
          <w:szCs w:val="22"/>
          <w:u w:color="000000" w:themeColor="text1"/>
        </w:rPr>
        <w:t xml:space="preserve">onorable </w:t>
      </w:r>
      <w:r w:rsidR="003147E5">
        <w:rPr>
          <w:rFonts w:eastAsiaTheme="minorHAnsi"/>
          <w:color w:val="000000" w:themeColor="text1"/>
          <w:szCs w:val="22"/>
          <w:u w:color="000000" w:themeColor="text1"/>
        </w:rPr>
        <w:t xml:space="preserve">Diane Cagle, chief magistrate of Greenville County, on thirty years of distinguished service to the people of South Carolina and </w:t>
      </w:r>
      <w:r w:rsidR="003147E5" w:rsidRPr="0027609E">
        <w:rPr>
          <w:rFonts w:eastAsiaTheme="minorHAnsi"/>
          <w:color w:val="000000" w:themeColor="text1"/>
          <w:szCs w:val="22"/>
          <w:u w:color="000000" w:themeColor="text1"/>
        </w:rPr>
        <w:t>wish h</w:t>
      </w:r>
      <w:r w:rsidR="003147E5">
        <w:rPr>
          <w:rFonts w:eastAsiaTheme="minorHAnsi"/>
          <w:color w:val="000000" w:themeColor="text1"/>
          <w:szCs w:val="22"/>
          <w:u w:color="000000" w:themeColor="text1"/>
        </w:rPr>
        <w:t>er</w:t>
      </w:r>
      <w:r w:rsidR="003147E5" w:rsidRPr="0027609E">
        <w:rPr>
          <w:rFonts w:eastAsiaTheme="minorHAnsi"/>
          <w:color w:val="000000" w:themeColor="text1"/>
          <w:szCs w:val="22"/>
          <w:u w:color="000000" w:themeColor="text1"/>
        </w:rPr>
        <w:t xml:space="preserve"> continued success </w:t>
      </w:r>
      <w:r w:rsidR="003147E5">
        <w:rPr>
          <w:rFonts w:eastAsiaTheme="minorHAnsi"/>
          <w:color w:val="000000" w:themeColor="text1"/>
          <w:szCs w:val="22"/>
          <w:u w:color="000000" w:themeColor="text1"/>
        </w:rPr>
        <w:t>in the days ahead.</w:t>
      </w:r>
    </w:p>
    <w:p w:rsidR="002D771F" w:rsidRPr="00037992" w:rsidRDefault="002D771F" w:rsidP="002D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771F" w:rsidRPr="00037992" w:rsidRDefault="002D771F" w:rsidP="002D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Be it further resolved that a copy of this resolution</w:t>
      </w:r>
      <w:r>
        <w:rPr>
          <w:rFonts w:eastAsiaTheme="minorHAnsi"/>
          <w:color w:val="000000" w:themeColor="text1"/>
          <w:szCs w:val="22"/>
          <w:u w:color="000000" w:themeColor="text1"/>
        </w:rPr>
        <w:t xml:space="preserve"> be provided </w:t>
      </w:r>
      <w:r w:rsidRPr="00037992">
        <w:rPr>
          <w:rFonts w:eastAsiaTheme="minorHAnsi"/>
          <w:color w:val="000000" w:themeColor="text1"/>
          <w:szCs w:val="22"/>
          <w:u w:color="000000" w:themeColor="text1"/>
        </w:rPr>
        <w:t xml:space="preserve">to </w:t>
      </w:r>
      <w:r w:rsidRPr="0027609E">
        <w:rPr>
          <w:rFonts w:eastAsiaTheme="minorHAnsi"/>
          <w:color w:val="000000" w:themeColor="text1"/>
          <w:szCs w:val="22"/>
          <w:u w:color="000000" w:themeColor="text1"/>
        </w:rPr>
        <w:t xml:space="preserve">the </w:t>
      </w:r>
      <w:r>
        <w:rPr>
          <w:rFonts w:eastAsiaTheme="minorHAnsi"/>
          <w:color w:val="000000" w:themeColor="text1"/>
          <w:szCs w:val="22"/>
          <w:u w:color="000000" w:themeColor="text1"/>
        </w:rPr>
        <w:t>H</w:t>
      </w:r>
      <w:r w:rsidRPr="0027609E">
        <w:rPr>
          <w:rFonts w:eastAsiaTheme="minorHAnsi"/>
          <w:color w:val="000000" w:themeColor="text1"/>
          <w:szCs w:val="22"/>
          <w:u w:color="000000" w:themeColor="text1"/>
        </w:rPr>
        <w:t xml:space="preserve">onorable </w:t>
      </w:r>
      <w:r w:rsidR="0053548D">
        <w:rPr>
          <w:rFonts w:eastAsiaTheme="minorHAnsi"/>
          <w:color w:val="000000" w:themeColor="text1"/>
          <w:szCs w:val="22"/>
          <w:u w:color="000000" w:themeColor="text1"/>
        </w:rPr>
        <w:t>Diane Cagle.</w:t>
      </w:r>
    </w:p>
    <w:p w:rsidR="004B055B" w:rsidRDefault="00C826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055B" w:rsidRDefault="004B055B" w:rsidP="00827701">
      <w:pPr>
        <w:suppressAutoHyphens/>
      </w:pPr>
    </w:p>
    <w:sectPr w:rsidR="004B055B" w:rsidSect="0082770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06A" w:rsidRDefault="002B706A" w:rsidP="009F0C77">
      <w:r>
        <w:separator/>
      </w:r>
    </w:p>
  </w:endnote>
  <w:endnote w:type="continuationSeparator" w:id="0">
    <w:p w:rsidR="002B706A" w:rsidRDefault="002B70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CA7BC1-69C6-4F59-9DAB-46E95BE08B7D}"/>
    <w:embedBold r:id="rId2" w:fontKey="{4403E813-4260-4D66-A5E9-CA3FBCE31F07}"/>
  </w:font>
  <w:font w:name="Calibri">
    <w:panose1 w:val="020F0502020204030204"/>
    <w:charset w:val="00"/>
    <w:family w:val="swiss"/>
    <w:pitch w:val="variable"/>
    <w:sig w:usb0="E10002FF" w:usb1="4000ACFF" w:usb2="00000009" w:usb3="00000000" w:csb0="0000019F" w:csb1="00000000"/>
    <w:embedRegular r:id="rId3" w:fontKey="{1103E6CB-CC70-4A50-B726-4D0716E12CD9}"/>
  </w:font>
  <w:font w:name="Tahoma">
    <w:panose1 w:val="020B0604030504040204"/>
    <w:charset w:val="00"/>
    <w:family w:val="swiss"/>
    <w:pitch w:val="variable"/>
    <w:sig w:usb0="21002A87" w:usb1="80000000" w:usb2="00000008" w:usb3="00000000" w:csb0="000101FF" w:csb1="00000000"/>
    <w:embedRegular r:id="rId4" w:fontKey="{5A84DE7C-4082-4836-A43D-CE7C9DB790D9}"/>
  </w:font>
  <w:font w:name="Cambria">
    <w:panose1 w:val="02040503050406030204"/>
    <w:charset w:val="00"/>
    <w:family w:val="roman"/>
    <w:pitch w:val="variable"/>
    <w:sig w:usb0="E00002FF" w:usb1="400004FF" w:usb2="00000000" w:usb3="00000000" w:csb0="0000019F" w:csb1="00000000"/>
    <w:embedRegular r:id="rId5" w:fontKey="{AFBD07F7-F976-4EC8-B950-DBFF1B487F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701" w:rsidRPr="004B055B" w:rsidRDefault="00827701" w:rsidP="004B055B">
    <w:pPr>
      <w:pStyle w:val="Footer"/>
      <w:tabs>
        <w:tab w:val="clear" w:pos="4680"/>
        <w:tab w:val="clear" w:pos="9360"/>
        <w:tab w:val="center" w:pos="2995"/>
      </w:tabs>
      <w:spacing w:before="120"/>
    </w:pPr>
    <w:r>
      <w:t>[1363]</w:t>
    </w:r>
    <w:r>
      <w:tab/>
    </w:r>
    <w:r w:rsidR="00A94FEA">
      <w:fldChar w:fldCharType="begin"/>
    </w:r>
    <w:r w:rsidR="00A94FEA">
      <w:instrText xml:space="preserve"> PAGE  \* MERGEFORMAT </w:instrText>
    </w:r>
    <w:r w:rsidR="00A94FEA">
      <w:fldChar w:fldCharType="separate"/>
    </w:r>
    <w:r w:rsidR="0011481A">
      <w:rPr>
        <w:noProof/>
      </w:rPr>
      <w:t>1</w:t>
    </w:r>
    <w:r w:rsidR="00A94F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06A" w:rsidRDefault="002B706A" w:rsidP="009F0C77">
      <w:r>
        <w:separator/>
      </w:r>
    </w:p>
  </w:footnote>
  <w:footnote w:type="continuationSeparator" w:id="0">
    <w:p w:rsidR="002B706A" w:rsidRDefault="002B70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669DG14"/>
    <w:docVar w:name="CoverBillType" w:val="r"/>
    <w:docVar w:name="docpath" w:val="L:\Council\bills\RM\1669DG14.DOCX"/>
    <w:docVar w:name="dvBillNumber" w:val="1363"/>
    <w:docVar w:name="dvBillNumberPrefix" w:val="S. "/>
    <w:docVar w:name="dvOriginalBody" w:val="Senate"/>
    <w:docVar w:name="dvSteno" w:val="RM"/>
    <w:docVar w:name="NameofBody" w:val="s"/>
    <w:docVar w:name="vgroup2" w:val="Council"/>
  </w:docVars>
  <w:rsids>
    <w:rsidRoot w:val="00C650AD"/>
    <w:rsid w:val="00001005"/>
    <w:rsid w:val="00026C9A"/>
    <w:rsid w:val="000965A1"/>
    <w:rsid w:val="000E1785"/>
    <w:rsid w:val="000F39F2"/>
    <w:rsid w:val="001023A4"/>
    <w:rsid w:val="0010776B"/>
    <w:rsid w:val="0011481A"/>
    <w:rsid w:val="00133E66"/>
    <w:rsid w:val="00134ACF"/>
    <w:rsid w:val="00144E15"/>
    <w:rsid w:val="001A4A62"/>
    <w:rsid w:val="001A681E"/>
    <w:rsid w:val="001C0F30"/>
    <w:rsid w:val="001D08F2"/>
    <w:rsid w:val="002037CA"/>
    <w:rsid w:val="002047A2"/>
    <w:rsid w:val="002321B6"/>
    <w:rsid w:val="0023696B"/>
    <w:rsid w:val="00250967"/>
    <w:rsid w:val="002759C5"/>
    <w:rsid w:val="00277DEE"/>
    <w:rsid w:val="00280D88"/>
    <w:rsid w:val="00294ABE"/>
    <w:rsid w:val="002A3EB4"/>
    <w:rsid w:val="002B706A"/>
    <w:rsid w:val="002D771F"/>
    <w:rsid w:val="003147E5"/>
    <w:rsid w:val="003165D1"/>
    <w:rsid w:val="00325348"/>
    <w:rsid w:val="00325C4B"/>
    <w:rsid w:val="00393688"/>
    <w:rsid w:val="003B3613"/>
    <w:rsid w:val="003D411E"/>
    <w:rsid w:val="003E3C1E"/>
    <w:rsid w:val="003E6148"/>
    <w:rsid w:val="003F6D5F"/>
    <w:rsid w:val="00400EAA"/>
    <w:rsid w:val="0041760A"/>
    <w:rsid w:val="004571BE"/>
    <w:rsid w:val="00460C08"/>
    <w:rsid w:val="004809EE"/>
    <w:rsid w:val="004B055B"/>
    <w:rsid w:val="00511EE9"/>
    <w:rsid w:val="00521E00"/>
    <w:rsid w:val="0053548D"/>
    <w:rsid w:val="00577C6C"/>
    <w:rsid w:val="0058501B"/>
    <w:rsid w:val="005E61D6"/>
    <w:rsid w:val="006068E3"/>
    <w:rsid w:val="006215AA"/>
    <w:rsid w:val="006340D9"/>
    <w:rsid w:val="00643B8E"/>
    <w:rsid w:val="00665EBC"/>
    <w:rsid w:val="0069470D"/>
    <w:rsid w:val="006A476C"/>
    <w:rsid w:val="006A4BC3"/>
    <w:rsid w:val="006C6A93"/>
    <w:rsid w:val="006E02F9"/>
    <w:rsid w:val="00753C04"/>
    <w:rsid w:val="00756946"/>
    <w:rsid w:val="00757F80"/>
    <w:rsid w:val="00771EEC"/>
    <w:rsid w:val="00786819"/>
    <w:rsid w:val="007A325A"/>
    <w:rsid w:val="007F1523"/>
    <w:rsid w:val="007F509E"/>
    <w:rsid w:val="007F5799"/>
    <w:rsid w:val="007F6947"/>
    <w:rsid w:val="008204A4"/>
    <w:rsid w:val="00827701"/>
    <w:rsid w:val="00872729"/>
    <w:rsid w:val="008C17CE"/>
    <w:rsid w:val="008F4429"/>
    <w:rsid w:val="009227FA"/>
    <w:rsid w:val="00932670"/>
    <w:rsid w:val="009352BB"/>
    <w:rsid w:val="009812C8"/>
    <w:rsid w:val="00990668"/>
    <w:rsid w:val="009F0C77"/>
    <w:rsid w:val="009F4DD1"/>
    <w:rsid w:val="00A259E6"/>
    <w:rsid w:val="00A64E80"/>
    <w:rsid w:val="00A741D9"/>
    <w:rsid w:val="00A94FEA"/>
    <w:rsid w:val="00A9741D"/>
    <w:rsid w:val="00AD4B17"/>
    <w:rsid w:val="00B26FA6"/>
    <w:rsid w:val="00B741CB"/>
    <w:rsid w:val="00B934F3"/>
    <w:rsid w:val="00BB6347"/>
    <w:rsid w:val="00BD2134"/>
    <w:rsid w:val="00C038D8"/>
    <w:rsid w:val="00C045DD"/>
    <w:rsid w:val="00C13F4B"/>
    <w:rsid w:val="00C3136F"/>
    <w:rsid w:val="00C3483A"/>
    <w:rsid w:val="00C5127D"/>
    <w:rsid w:val="00C650AD"/>
    <w:rsid w:val="00C74E9D"/>
    <w:rsid w:val="00C75B4C"/>
    <w:rsid w:val="00C8267E"/>
    <w:rsid w:val="00C82FD3"/>
    <w:rsid w:val="00CC1FF0"/>
    <w:rsid w:val="00CC6B7B"/>
    <w:rsid w:val="00CD3619"/>
    <w:rsid w:val="00CE78B7"/>
    <w:rsid w:val="00CF4447"/>
    <w:rsid w:val="00D2622C"/>
    <w:rsid w:val="00D405E7"/>
    <w:rsid w:val="00D41D56"/>
    <w:rsid w:val="00D6260D"/>
    <w:rsid w:val="00D6662B"/>
    <w:rsid w:val="00D95E2F"/>
    <w:rsid w:val="00D970A9"/>
    <w:rsid w:val="00DB3AC0"/>
    <w:rsid w:val="00DC2F01"/>
    <w:rsid w:val="00DE68F0"/>
    <w:rsid w:val="00DF3845"/>
    <w:rsid w:val="00DF7E17"/>
    <w:rsid w:val="00E71D04"/>
    <w:rsid w:val="00EB00A2"/>
    <w:rsid w:val="00EB1BF3"/>
    <w:rsid w:val="00EB1C01"/>
    <w:rsid w:val="00EF3EEE"/>
    <w:rsid w:val="00F149A7"/>
    <w:rsid w:val="00F50BAF"/>
    <w:rsid w:val="00F52C10"/>
    <w:rsid w:val="00F730E9"/>
    <w:rsid w:val="00F81FFD"/>
    <w:rsid w:val="00F85228"/>
    <w:rsid w:val="00FB6773"/>
    <w:rsid w:val="00FD4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03B3E2C-81BE-4999-B7D5-0B811894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204A4"/>
    <w:rPr>
      <w:rFonts w:ascii="Tahoma" w:hAnsi="Tahoma" w:cs="Tahoma"/>
      <w:sz w:val="16"/>
      <w:szCs w:val="16"/>
    </w:rPr>
  </w:style>
  <w:style w:type="character" w:customStyle="1" w:styleId="BalloonTextChar">
    <w:name w:val="Balloon Text Char"/>
    <w:basedOn w:val="DefaultParagraphFont"/>
    <w:link w:val="BalloonText"/>
    <w:uiPriority w:val="99"/>
    <w:semiHidden/>
    <w:rsid w:val="008204A4"/>
    <w:rPr>
      <w:rFonts w:ascii="Tahoma" w:eastAsia="Times New Roman" w:hAnsi="Tahoma" w:cs="Tahoma"/>
      <w:sz w:val="16"/>
      <w:szCs w:val="16"/>
    </w:rPr>
  </w:style>
  <w:style w:type="character" w:styleId="Hyperlink">
    <w:name w:val="Hyperlink"/>
    <w:basedOn w:val="DefaultParagraphFont"/>
    <w:uiPriority w:val="99"/>
    <w:unhideWhenUsed/>
    <w:rsid w:val="008277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63_20140603.docx" TargetMode="External"/><Relationship Id="rId3" Type="http://schemas.openxmlformats.org/officeDocument/2006/relationships/settings" Target="settings.xml"/><Relationship Id="rId7" Type="http://schemas.openxmlformats.org/officeDocument/2006/relationships/hyperlink" Target="file:///H:\SJ%20Archive\2014\06-0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3C35E-6B98-47FC-9238-CD5A6A211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426</Words>
  <Characters>2432</Characters>
  <Application>Microsoft Office Word</Application>
  <DocSecurity>0</DocSecurity>
  <Lines>20</Lines>
  <Paragraphs>5</Paragraphs>
  <ScaleCrop>false</ScaleCrop>
  <Company> </Company>
  <LinksUpToDate>false</LinksUpToDate>
  <CharactersWithSpaces>2853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1363: Honorable Diane Cagle - South Carolina Legislature Online</dc:title>
  <dc:subject/>
  <dc:creator>McDowell</dc:creator>
  <cp:keywords/>
  <dc:description/>
  <cp:lastModifiedBy>N Cumfer</cp:lastModifiedBy>
  <cp:revision>6</cp:revision>
  <cp:lastPrinted>2014-05-30T18:22:00Z</cp:lastPrinted>
  <dcterms:created xsi:type="dcterms:W3CDTF">2014-06-03T17:24:00Z</dcterms:created>
  <dcterms:modified xsi:type="dcterms:W3CDTF">2014-12-05T15:13:00Z</dcterms:modified>
</cp:coreProperties>
</file>