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F7D" w:rsidRDefault="00266F7D" w:rsidP="00266F7D">
      <w:pPr>
        <w:widowControl w:val="0"/>
        <w:jc w:val="center"/>
      </w:pPr>
      <w:r w:rsidRPr="00266F7D">
        <w:rPr>
          <w:b/>
        </w:rPr>
        <w:t>South Carolina General Assembly</w:t>
      </w:r>
    </w:p>
    <w:p w:rsidR="00266F7D" w:rsidRDefault="00266F7D" w:rsidP="00266F7D">
      <w:pPr>
        <w:widowControl w:val="0"/>
        <w:jc w:val="center"/>
      </w:pPr>
      <w:r>
        <w:t>120th Session, 2013-2014</w:t>
      </w:r>
    </w:p>
    <w:p w:rsidR="00266F7D" w:rsidRDefault="00266F7D" w:rsidP="00266F7D">
      <w:pPr>
        <w:widowControl w:val="0"/>
        <w:jc w:val="left"/>
      </w:pPr>
    </w:p>
    <w:p w:rsidR="00266F7D" w:rsidRDefault="00266F7D" w:rsidP="00266F7D">
      <w:pPr>
        <w:widowControl w:val="0"/>
        <w:jc w:val="left"/>
        <w:rPr>
          <w:b/>
        </w:rPr>
      </w:pPr>
      <w:r w:rsidRPr="00266F7D">
        <w:rPr>
          <w:b/>
        </w:rPr>
        <w:t>H. 3225</w:t>
      </w:r>
    </w:p>
    <w:p w:rsidR="00266F7D" w:rsidRDefault="00266F7D" w:rsidP="00266F7D">
      <w:pPr>
        <w:widowControl w:val="0"/>
        <w:jc w:val="left"/>
        <w:rPr>
          <w:b/>
        </w:rPr>
      </w:pPr>
    </w:p>
    <w:p w:rsidR="00266F7D" w:rsidRDefault="00266F7D" w:rsidP="00266F7D">
      <w:pPr>
        <w:widowControl w:val="0"/>
        <w:jc w:val="left"/>
      </w:pPr>
      <w:r w:rsidRPr="00266F7D">
        <w:rPr>
          <w:b/>
        </w:rPr>
        <w:t>STATUS INFORMATION</w:t>
      </w:r>
    </w:p>
    <w:p w:rsidR="00266F7D" w:rsidRDefault="00266F7D" w:rsidP="00266F7D">
      <w:pPr>
        <w:widowControl w:val="0"/>
        <w:jc w:val="left"/>
      </w:pPr>
    </w:p>
    <w:p w:rsidR="00266F7D" w:rsidRDefault="00266F7D" w:rsidP="00266F7D">
      <w:pPr>
        <w:widowControl w:val="0"/>
        <w:jc w:val="left"/>
      </w:pPr>
      <w:r>
        <w:t>General Bill</w:t>
      </w:r>
    </w:p>
    <w:p w:rsidR="00266F7D" w:rsidRDefault="004A76DD" w:rsidP="00266F7D">
      <w:pPr>
        <w:widowControl w:val="0"/>
        <w:jc w:val="left"/>
      </w:pPr>
      <w:r>
        <w:t>Sponsors: Reps. J.E. Smith and Jefferson</w:t>
      </w:r>
    </w:p>
    <w:p w:rsidR="00266F7D" w:rsidRDefault="00266F7D" w:rsidP="00266F7D">
      <w:pPr>
        <w:widowControl w:val="0"/>
        <w:jc w:val="left"/>
      </w:pPr>
      <w:r>
        <w:t>Document Path: l:\council\bills\swb\5076cm13.docx</w:t>
      </w:r>
    </w:p>
    <w:p w:rsidR="00266F7D" w:rsidRDefault="00266F7D" w:rsidP="00266F7D">
      <w:pPr>
        <w:widowControl w:val="0"/>
        <w:jc w:val="left"/>
      </w:pPr>
    </w:p>
    <w:p w:rsidR="004A5C93" w:rsidRDefault="004A5C93" w:rsidP="00266F7D">
      <w:pPr>
        <w:widowControl w:val="0"/>
        <w:jc w:val="left"/>
      </w:pPr>
      <w:r>
        <w:t>Introduced in the House on January 8, 2013</w:t>
      </w:r>
    </w:p>
    <w:p w:rsidR="004A5C93" w:rsidRDefault="004A5C93" w:rsidP="00266F7D">
      <w:pPr>
        <w:widowControl w:val="0"/>
        <w:jc w:val="left"/>
      </w:pPr>
      <w:r>
        <w:t>Introduced in the Senate on February 7, 2013</w:t>
      </w:r>
    </w:p>
    <w:p w:rsidR="004A5C93" w:rsidRDefault="004A5C93" w:rsidP="00266F7D">
      <w:pPr>
        <w:widowControl w:val="0"/>
        <w:jc w:val="left"/>
      </w:pPr>
      <w:r>
        <w:t>Last Amended on June 6, 2013</w:t>
      </w:r>
    </w:p>
    <w:p w:rsidR="004A5C93" w:rsidRDefault="004A5C93" w:rsidP="00266F7D">
      <w:pPr>
        <w:widowControl w:val="0"/>
        <w:jc w:val="left"/>
      </w:pPr>
      <w:r>
        <w:t>Currently residing in conference committee</w:t>
      </w:r>
    </w:p>
    <w:p w:rsidR="004A5C93" w:rsidRDefault="004A5C93" w:rsidP="00266F7D">
      <w:pPr>
        <w:widowControl w:val="0"/>
        <w:jc w:val="left"/>
      </w:pPr>
    </w:p>
    <w:p w:rsidR="00266F7D" w:rsidRDefault="00266F7D" w:rsidP="00266F7D">
      <w:pPr>
        <w:widowControl w:val="0"/>
        <w:jc w:val="left"/>
      </w:pPr>
      <w:r>
        <w:t xml:space="preserve">Summary: </w:t>
      </w:r>
      <w:r w:rsidR="00C46C7C">
        <w:t>Special license plates</w:t>
      </w:r>
    </w:p>
    <w:p w:rsidR="00266F7D" w:rsidRDefault="00266F7D" w:rsidP="00266F7D">
      <w:pPr>
        <w:widowControl w:val="0"/>
        <w:jc w:val="left"/>
      </w:pPr>
    </w:p>
    <w:p w:rsidR="00266F7D" w:rsidRDefault="00266F7D" w:rsidP="00266F7D">
      <w:pPr>
        <w:widowControl w:val="0"/>
        <w:jc w:val="left"/>
      </w:pPr>
    </w:p>
    <w:p w:rsidR="00266F7D" w:rsidRDefault="00266F7D" w:rsidP="00266F7D">
      <w:pPr>
        <w:widowControl w:val="0"/>
        <w:tabs>
          <w:tab w:val="center" w:pos="590"/>
          <w:tab w:val="center" w:pos="1440"/>
          <w:tab w:val="left" w:pos="1872"/>
          <w:tab w:val="left" w:pos="9187"/>
        </w:tabs>
        <w:jc w:val="left"/>
      </w:pPr>
      <w:r w:rsidRPr="00266F7D">
        <w:rPr>
          <w:b/>
        </w:rPr>
        <w:t>HISTORY OF LEGISLATIVE ACTIONS</w:t>
      </w:r>
    </w:p>
    <w:p w:rsidR="00266F7D" w:rsidRDefault="00266F7D" w:rsidP="00266F7D">
      <w:pPr>
        <w:widowControl w:val="0"/>
        <w:tabs>
          <w:tab w:val="center" w:pos="590"/>
          <w:tab w:val="center" w:pos="1440"/>
          <w:tab w:val="left" w:pos="1872"/>
          <w:tab w:val="left" w:pos="9187"/>
        </w:tabs>
        <w:jc w:val="left"/>
      </w:pPr>
    </w:p>
    <w:p w:rsidR="00266F7D" w:rsidRPr="00266F7D" w:rsidRDefault="00266F7D" w:rsidP="00266F7D">
      <w:pPr>
        <w:widowControl w:val="0"/>
        <w:tabs>
          <w:tab w:val="center" w:pos="590"/>
          <w:tab w:val="center" w:pos="1440"/>
          <w:tab w:val="left" w:pos="1872"/>
          <w:tab w:val="left" w:pos="9187"/>
        </w:tabs>
        <w:jc w:val="left"/>
      </w:pPr>
      <w:r w:rsidRPr="00266F7D">
        <w:rPr>
          <w:u w:val="single"/>
        </w:rPr>
        <w:tab/>
        <w:t>Date</w:t>
      </w:r>
      <w:r w:rsidRPr="00266F7D">
        <w:rPr>
          <w:u w:val="single"/>
        </w:rPr>
        <w:tab/>
        <w:t>Body</w:t>
      </w:r>
      <w:r w:rsidRPr="00266F7D">
        <w:rPr>
          <w:u w:val="single"/>
        </w:rPr>
        <w:tab/>
        <w:t>Action Description with journal page number</w:t>
      </w:r>
      <w:r w:rsidRPr="00266F7D">
        <w:rPr>
          <w:u w:val="single"/>
        </w:rPr>
        <w:tab/>
      </w:r>
      <w:bookmarkStart w:id="0" w:name="_GoBack"/>
      <w:bookmarkEnd w:id="0"/>
    </w:p>
    <w:p w:rsidR="009400F6" w:rsidRDefault="009400F6" w:rsidP="009400F6">
      <w:pPr>
        <w:widowControl w:val="0"/>
        <w:tabs>
          <w:tab w:val="right" w:pos="1008"/>
          <w:tab w:val="left" w:pos="1152"/>
          <w:tab w:val="left" w:pos="1872"/>
          <w:tab w:val="left" w:pos="9187"/>
        </w:tabs>
        <w:ind w:left="2088" w:hanging="2088"/>
        <w:jc w:val="left"/>
      </w:pPr>
      <w:r>
        <w:tab/>
        <w:t>1/8/2013</w:t>
      </w:r>
      <w:r>
        <w:tab/>
        <w:t>House</w:t>
      </w:r>
      <w:r>
        <w:tab/>
      </w:r>
      <w:r w:rsidRPr="00041D2A">
        <w:t>Introduced and read first time (</w:t>
      </w:r>
      <w:hyperlink r:id="rId7" w:history="1">
        <w:r w:rsidRPr="00041D2A">
          <w:rPr>
            <w:rStyle w:val="Hyperlink"/>
          </w:rPr>
          <w:t>House Journal</w:t>
        </w:r>
        <w:r w:rsidRPr="00041D2A">
          <w:rPr>
            <w:rStyle w:val="Hyperlink"/>
          </w:rPr>
          <w:noBreakHyphen/>
          <w:t>page 133</w:t>
        </w:r>
      </w:hyperlink>
      <w:r w:rsidRPr="00041D2A">
        <w:t>)</w:t>
      </w:r>
    </w:p>
    <w:p w:rsidR="009400F6" w:rsidRDefault="009400F6" w:rsidP="009400F6">
      <w:pPr>
        <w:widowControl w:val="0"/>
        <w:tabs>
          <w:tab w:val="right" w:pos="1008"/>
          <w:tab w:val="left" w:pos="1152"/>
          <w:tab w:val="left" w:pos="1872"/>
          <w:tab w:val="left" w:pos="9187"/>
        </w:tabs>
        <w:ind w:left="2088" w:hanging="2088"/>
        <w:jc w:val="left"/>
      </w:pPr>
      <w:r>
        <w:tab/>
        <w:t>1/8/2013</w:t>
      </w:r>
      <w:r>
        <w:tab/>
        <w:t>House</w:t>
      </w:r>
      <w:r>
        <w:tab/>
      </w:r>
      <w:r w:rsidRPr="00041D2A">
        <w:t>Referred to Co</w:t>
      </w:r>
      <w:r>
        <w:t xml:space="preserve">mmittee on </w:t>
      </w:r>
      <w:r w:rsidRPr="00041D2A">
        <w:rPr>
          <w:b/>
        </w:rPr>
        <w:t>Education and Public Works</w:t>
      </w:r>
      <w:r w:rsidRPr="00041D2A">
        <w:t xml:space="preserve"> (</w:t>
      </w:r>
      <w:hyperlink r:id="rId8" w:history="1">
        <w:r w:rsidRPr="00041D2A">
          <w:rPr>
            <w:rStyle w:val="Hyperlink"/>
          </w:rPr>
          <w:t>House Journal</w:t>
        </w:r>
        <w:r w:rsidRPr="00041D2A">
          <w:rPr>
            <w:rStyle w:val="Hyperlink"/>
          </w:rPr>
          <w:noBreakHyphen/>
          <w:t>page 133</w:t>
        </w:r>
      </w:hyperlink>
      <w:r w:rsidRPr="00041D2A">
        <w:t>)</w:t>
      </w:r>
    </w:p>
    <w:p w:rsidR="009400F6" w:rsidRDefault="009400F6" w:rsidP="009400F6">
      <w:pPr>
        <w:widowControl w:val="0"/>
        <w:tabs>
          <w:tab w:val="right" w:pos="1008"/>
          <w:tab w:val="left" w:pos="1152"/>
          <w:tab w:val="left" w:pos="1872"/>
          <w:tab w:val="left" w:pos="9187"/>
        </w:tabs>
        <w:ind w:left="2088" w:hanging="2088"/>
        <w:jc w:val="left"/>
      </w:pPr>
      <w:r>
        <w:tab/>
        <w:t>1/31/2013</w:t>
      </w:r>
      <w:r>
        <w:tab/>
        <w:t>House</w:t>
      </w:r>
      <w:r>
        <w:tab/>
      </w:r>
      <w:r w:rsidRPr="00041D2A">
        <w:t>Committee report: Favorable with amend</w:t>
      </w:r>
      <w:r>
        <w:t xml:space="preserve">ment </w:t>
      </w:r>
      <w:r w:rsidRPr="00041D2A">
        <w:rPr>
          <w:b/>
        </w:rPr>
        <w:t>Education and Public Works</w:t>
      </w:r>
      <w:r w:rsidRPr="00041D2A">
        <w:t xml:space="preserve"> (</w:t>
      </w:r>
      <w:hyperlink r:id="rId9" w:history="1">
        <w:r w:rsidRPr="00041D2A">
          <w:rPr>
            <w:rStyle w:val="Hyperlink"/>
          </w:rPr>
          <w:t>House Journal</w:t>
        </w:r>
        <w:r w:rsidRPr="00041D2A">
          <w:rPr>
            <w:rStyle w:val="Hyperlink"/>
          </w:rPr>
          <w:noBreakHyphen/>
          <w:t>page 6</w:t>
        </w:r>
      </w:hyperlink>
      <w:r w:rsidRPr="00041D2A">
        <w:t>)</w:t>
      </w:r>
    </w:p>
    <w:p w:rsidR="009400F6" w:rsidRDefault="009400F6" w:rsidP="009400F6">
      <w:pPr>
        <w:widowControl w:val="0"/>
        <w:tabs>
          <w:tab w:val="right" w:pos="1008"/>
          <w:tab w:val="left" w:pos="1152"/>
          <w:tab w:val="left" w:pos="1872"/>
          <w:tab w:val="left" w:pos="9187"/>
        </w:tabs>
        <w:ind w:left="2088" w:hanging="2088"/>
        <w:jc w:val="left"/>
      </w:pPr>
      <w:r>
        <w:tab/>
        <w:t>2/5/2013</w:t>
      </w:r>
      <w:r>
        <w:tab/>
        <w:t>House</w:t>
      </w:r>
      <w:r>
        <w:tab/>
      </w:r>
      <w:r w:rsidRPr="00041D2A">
        <w:t>Member(s) request name added as sponsor: Jefferson</w:t>
      </w:r>
    </w:p>
    <w:p w:rsidR="009400F6" w:rsidRDefault="009400F6" w:rsidP="009400F6">
      <w:pPr>
        <w:widowControl w:val="0"/>
        <w:tabs>
          <w:tab w:val="right" w:pos="1008"/>
          <w:tab w:val="left" w:pos="1152"/>
          <w:tab w:val="left" w:pos="1872"/>
          <w:tab w:val="left" w:pos="9187"/>
        </w:tabs>
        <w:ind w:left="2088" w:hanging="2088"/>
        <w:jc w:val="left"/>
      </w:pPr>
      <w:r>
        <w:tab/>
        <w:t>2/5/2013</w:t>
      </w:r>
      <w:r>
        <w:tab/>
        <w:t>House</w:t>
      </w:r>
      <w:r>
        <w:tab/>
      </w:r>
      <w:r w:rsidRPr="00041D2A">
        <w:t>Amended</w:t>
      </w:r>
    </w:p>
    <w:p w:rsidR="009400F6" w:rsidRDefault="009400F6" w:rsidP="009400F6">
      <w:pPr>
        <w:widowControl w:val="0"/>
        <w:tabs>
          <w:tab w:val="right" w:pos="1008"/>
          <w:tab w:val="left" w:pos="1152"/>
          <w:tab w:val="left" w:pos="1872"/>
          <w:tab w:val="left" w:pos="9187"/>
        </w:tabs>
        <w:ind w:left="2088" w:hanging="2088"/>
        <w:jc w:val="left"/>
      </w:pPr>
      <w:r>
        <w:tab/>
        <w:t>2/5/2013</w:t>
      </w:r>
      <w:r>
        <w:tab/>
        <w:t>House</w:t>
      </w:r>
      <w:r>
        <w:tab/>
      </w:r>
      <w:r w:rsidRPr="00041D2A">
        <w:t>Read second time</w:t>
      </w:r>
    </w:p>
    <w:p w:rsidR="009400F6" w:rsidRDefault="009400F6" w:rsidP="009400F6">
      <w:pPr>
        <w:widowControl w:val="0"/>
        <w:tabs>
          <w:tab w:val="right" w:pos="1008"/>
          <w:tab w:val="left" w:pos="1152"/>
          <w:tab w:val="left" w:pos="1872"/>
          <w:tab w:val="left" w:pos="9187"/>
        </w:tabs>
        <w:ind w:left="2088" w:hanging="2088"/>
        <w:jc w:val="left"/>
      </w:pPr>
      <w:r>
        <w:tab/>
        <w:t>2/5/2013</w:t>
      </w:r>
      <w:r>
        <w:tab/>
        <w:t>House</w:t>
      </w:r>
      <w:r>
        <w:tab/>
      </w:r>
      <w:r w:rsidRPr="00041D2A">
        <w:t>Roll call Yeas</w:t>
      </w:r>
      <w:r>
        <w:noBreakHyphen/>
      </w:r>
      <w:r w:rsidRPr="00041D2A">
        <w:t>90  Nays</w:t>
      </w:r>
      <w:r>
        <w:noBreakHyphen/>
      </w:r>
      <w:r w:rsidRPr="00041D2A">
        <w:t>3</w:t>
      </w:r>
    </w:p>
    <w:p w:rsidR="009400F6" w:rsidRDefault="009400F6" w:rsidP="009400F6">
      <w:pPr>
        <w:widowControl w:val="0"/>
        <w:tabs>
          <w:tab w:val="right" w:pos="1008"/>
          <w:tab w:val="left" w:pos="1152"/>
          <w:tab w:val="left" w:pos="1872"/>
          <w:tab w:val="left" w:pos="9187"/>
        </w:tabs>
        <w:ind w:left="2088" w:hanging="2088"/>
        <w:jc w:val="left"/>
      </w:pPr>
      <w:r>
        <w:tab/>
        <w:t>2/5/2013</w:t>
      </w:r>
      <w:r>
        <w:tab/>
        <w:t>House</w:t>
      </w:r>
      <w:r>
        <w:tab/>
      </w:r>
      <w:r w:rsidRPr="00041D2A">
        <w:t>Reconsidered (</w:t>
      </w:r>
      <w:hyperlink r:id="rId10" w:history="1">
        <w:r w:rsidRPr="00041D2A">
          <w:rPr>
            <w:rStyle w:val="Hyperlink"/>
          </w:rPr>
          <w:t>House Journal</w:t>
        </w:r>
        <w:r w:rsidRPr="00041D2A">
          <w:rPr>
            <w:rStyle w:val="Hyperlink"/>
          </w:rPr>
          <w:noBreakHyphen/>
          <w:t>page 28</w:t>
        </w:r>
      </w:hyperlink>
      <w:r w:rsidRPr="00041D2A">
        <w:t>)</w:t>
      </w:r>
    </w:p>
    <w:p w:rsidR="009400F6" w:rsidRDefault="009400F6" w:rsidP="009400F6">
      <w:pPr>
        <w:widowControl w:val="0"/>
        <w:tabs>
          <w:tab w:val="right" w:pos="1008"/>
          <w:tab w:val="left" w:pos="1152"/>
          <w:tab w:val="left" w:pos="1872"/>
          <w:tab w:val="left" w:pos="9187"/>
        </w:tabs>
        <w:ind w:left="2088" w:hanging="2088"/>
        <w:jc w:val="left"/>
      </w:pPr>
      <w:r>
        <w:tab/>
        <w:t>2/6/2013</w:t>
      </w:r>
      <w:r>
        <w:tab/>
        <w:t>House</w:t>
      </w:r>
      <w:r>
        <w:tab/>
      </w:r>
      <w:r w:rsidRPr="00041D2A">
        <w:t>Read second time (</w:t>
      </w:r>
      <w:hyperlink r:id="rId11" w:history="1">
        <w:r w:rsidRPr="00041D2A">
          <w:rPr>
            <w:rStyle w:val="Hyperlink"/>
          </w:rPr>
          <w:t>House Journal</w:t>
        </w:r>
        <w:r w:rsidRPr="00041D2A">
          <w:rPr>
            <w:rStyle w:val="Hyperlink"/>
          </w:rPr>
          <w:noBreakHyphen/>
          <w:t>page 21</w:t>
        </w:r>
      </w:hyperlink>
      <w:r w:rsidRPr="00041D2A">
        <w:t>)</w:t>
      </w:r>
    </w:p>
    <w:p w:rsidR="009400F6" w:rsidRDefault="009400F6" w:rsidP="009400F6">
      <w:pPr>
        <w:widowControl w:val="0"/>
        <w:tabs>
          <w:tab w:val="right" w:pos="1008"/>
          <w:tab w:val="left" w:pos="1152"/>
          <w:tab w:val="left" w:pos="1872"/>
          <w:tab w:val="left" w:pos="9187"/>
        </w:tabs>
        <w:ind w:left="2088" w:hanging="2088"/>
        <w:jc w:val="left"/>
      </w:pPr>
      <w:r>
        <w:tab/>
        <w:t>2/6/2013</w:t>
      </w:r>
      <w:r>
        <w:tab/>
        <w:t>House</w:t>
      </w:r>
      <w:r>
        <w:tab/>
      </w:r>
      <w:r w:rsidRPr="00041D2A">
        <w:t>Roll call Yeas</w:t>
      </w:r>
      <w:r>
        <w:noBreakHyphen/>
      </w:r>
      <w:r w:rsidRPr="00041D2A">
        <w:t>85  Nays</w:t>
      </w:r>
      <w:r>
        <w:noBreakHyphen/>
      </w:r>
      <w:r w:rsidRPr="00041D2A">
        <w:t>13 (</w:t>
      </w:r>
      <w:hyperlink r:id="rId12" w:history="1">
        <w:r w:rsidRPr="00041D2A">
          <w:rPr>
            <w:rStyle w:val="Hyperlink"/>
          </w:rPr>
          <w:t>House Journal</w:t>
        </w:r>
        <w:r w:rsidRPr="00041D2A">
          <w:rPr>
            <w:rStyle w:val="Hyperlink"/>
          </w:rPr>
          <w:noBreakHyphen/>
          <w:t>page 21</w:t>
        </w:r>
      </w:hyperlink>
      <w:r w:rsidRPr="00041D2A">
        <w:t>)</w:t>
      </w:r>
    </w:p>
    <w:p w:rsidR="009400F6" w:rsidRDefault="009400F6" w:rsidP="009400F6">
      <w:pPr>
        <w:widowControl w:val="0"/>
        <w:tabs>
          <w:tab w:val="right" w:pos="1008"/>
          <w:tab w:val="left" w:pos="1152"/>
          <w:tab w:val="left" w:pos="1872"/>
          <w:tab w:val="left" w:pos="9187"/>
        </w:tabs>
        <w:ind w:left="2088" w:hanging="2088"/>
        <w:jc w:val="left"/>
      </w:pPr>
      <w:r>
        <w:tab/>
        <w:t>2/7/2013</w:t>
      </w:r>
      <w:r>
        <w:tab/>
        <w:t>House</w:t>
      </w:r>
      <w:r>
        <w:tab/>
      </w:r>
      <w:r w:rsidRPr="00041D2A">
        <w:t>Read third time and sent to S</w:t>
      </w:r>
      <w:r>
        <w:t xml:space="preserve">enate </w:t>
      </w:r>
      <w:r w:rsidRPr="00041D2A">
        <w:t>(</w:t>
      </w:r>
      <w:hyperlink r:id="rId13" w:history="1">
        <w:r w:rsidRPr="00041D2A">
          <w:rPr>
            <w:rStyle w:val="Hyperlink"/>
          </w:rPr>
          <w:t>House Journal</w:t>
        </w:r>
        <w:r w:rsidRPr="00041D2A">
          <w:rPr>
            <w:rStyle w:val="Hyperlink"/>
          </w:rPr>
          <w:noBreakHyphen/>
          <w:t>page 27</w:t>
        </w:r>
      </w:hyperlink>
      <w:r w:rsidRPr="00041D2A">
        <w:t>)</w:t>
      </w:r>
    </w:p>
    <w:p w:rsidR="009400F6" w:rsidRDefault="009400F6" w:rsidP="009400F6">
      <w:pPr>
        <w:widowControl w:val="0"/>
        <w:tabs>
          <w:tab w:val="right" w:pos="1008"/>
          <w:tab w:val="left" w:pos="1152"/>
          <w:tab w:val="left" w:pos="1872"/>
          <w:tab w:val="left" w:pos="9187"/>
        </w:tabs>
        <w:ind w:left="2088" w:hanging="2088"/>
        <w:jc w:val="left"/>
      </w:pPr>
      <w:r>
        <w:tab/>
        <w:t>2/7/2013</w:t>
      </w:r>
      <w:r>
        <w:tab/>
        <w:t>Senate</w:t>
      </w:r>
      <w:r>
        <w:tab/>
      </w:r>
      <w:r w:rsidRPr="00041D2A">
        <w:t>Introduced and read first time (</w:t>
      </w:r>
      <w:hyperlink r:id="rId14" w:history="1">
        <w:r w:rsidRPr="00041D2A">
          <w:rPr>
            <w:rStyle w:val="Hyperlink"/>
          </w:rPr>
          <w:t>Senate Journal</w:t>
        </w:r>
        <w:r w:rsidRPr="00041D2A">
          <w:rPr>
            <w:rStyle w:val="Hyperlink"/>
          </w:rPr>
          <w:noBreakHyphen/>
          <w:t>page 4</w:t>
        </w:r>
      </w:hyperlink>
      <w:r w:rsidRPr="00041D2A">
        <w:t>)</w:t>
      </w:r>
    </w:p>
    <w:p w:rsidR="009400F6" w:rsidRDefault="009400F6" w:rsidP="009400F6">
      <w:pPr>
        <w:widowControl w:val="0"/>
        <w:tabs>
          <w:tab w:val="right" w:pos="1008"/>
          <w:tab w:val="left" w:pos="1152"/>
          <w:tab w:val="left" w:pos="1872"/>
          <w:tab w:val="left" w:pos="9187"/>
        </w:tabs>
        <w:ind w:left="2088" w:hanging="2088"/>
        <w:jc w:val="left"/>
      </w:pPr>
      <w:r>
        <w:tab/>
        <w:t>2/7/2013</w:t>
      </w:r>
      <w:r>
        <w:tab/>
        <w:t>Senate</w:t>
      </w:r>
      <w:r>
        <w:tab/>
      </w:r>
      <w:r w:rsidRPr="00041D2A">
        <w:t>Referred</w:t>
      </w:r>
      <w:r>
        <w:t xml:space="preserve"> to Committee on </w:t>
      </w:r>
      <w:r w:rsidRPr="00041D2A">
        <w:rPr>
          <w:b/>
        </w:rPr>
        <w:t>Transportation</w:t>
      </w:r>
      <w:r>
        <w:t xml:space="preserve"> </w:t>
      </w:r>
      <w:r w:rsidRPr="00041D2A">
        <w:t>(</w:t>
      </w:r>
      <w:hyperlink r:id="rId15" w:history="1">
        <w:r w:rsidRPr="00041D2A">
          <w:rPr>
            <w:rStyle w:val="Hyperlink"/>
          </w:rPr>
          <w:t>Senate Journal</w:t>
        </w:r>
        <w:r w:rsidRPr="00041D2A">
          <w:rPr>
            <w:rStyle w:val="Hyperlink"/>
          </w:rPr>
          <w:noBreakHyphen/>
          <w:t>page 4</w:t>
        </w:r>
      </w:hyperlink>
      <w:r w:rsidRPr="00041D2A">
        <w:t>)</w:t>
      </w:r>
    </w:p>
    <w:p w:rsidR="009400F6" w:rsidRDefault="009400F6" w:rsidP="009400F6">
      <w:pPr>
        <w:widowControl w:val="0"/>
        <w:tabs>
          <w:tab w:val="right" w:pos="1008"/>
          <w:tab w:val="left" w:pos="1152"/>
          <w:tab w:val="left" w:pos="1872"/>
          <w:tab w:val="left" w:pos="9187"/>
        </w:tabs>
        <w:ind w:left="2088" w:hanging="2088"/>
        <w:jc w:val="left"/>
      </w:pPr>
      <w:r>
        <w:tab/>
        <w:t>5/29/2013</w:t>
      </w:r>
      <w:r>
        <w:tab/>
        <w:t>Senate</w:t>
      </w:r>
      <w:r>
        <w:tab/>
      </w:r>
      <w:r w:rsidRPr="00041D2A">
        <w:t>Recalled f</w:t>
      </w:r>
      <w:r>
        <w:t xml:space="preserve">rom Committee on </w:t>
      </w:r>
      <w:r w:rsidRPr="00041D2A">
        <w:rPr>
          <w:b/>
        </w:rPr>
        <w:t>Transportation</w:t>
      </w:r>
      <w:r>
        <w:t xml:space="preserve"> </w:t>
      </w:r>
      <w:r w:rsidRPr="00041D2A">
        <w:t>(</w:t>
      </w:r>
      <w:hyperlink r:id="rId16" w:history="1">
        <w:r w:rsidRPr="00041D2A">
          <w:rPr>
            <w:rStyle w:val="Hyperlink"/>
          </w:rPr>
          <w:t>Senate Journal</w:t>
        </w:r>
        <w:r w:rsidRPr="00041D2A">
          <w:rPr>
            <w:rStyle w:val="Hyperlink"/>
          </w:rPr>
          <w:noBreakHyphen/>
          <w:t>page 5</w:t>
        </w:r>
      </w:hyperlink>
      <w:r w:rsidRPr="00041D2A">
        <w:t>)</w:t>
      </w:r>
    </w:p>
    <w:p w:rsidR="009400F6" w:rsidRDefault="009400F6" w:rsidP="009400F6">
      <w:pPr>
        <w:widowControl w:val="0"/>
        <w:tabs>
          <w:tab w:val="right" w:pos="1008"/>
          <w:tab w:val="left" w:pos="1152"/>
          <w:tab w:val="left" w:pos="1872"/>
          <w:tab w:val="left" w:pos="9187"/>
        </w:tabs>
        <w:ind w:left="2088" w:hanging="2088"/>
        <w:jc w:val="left"/>
      </w:pPr>
      <w:r>
        <w:tab/>
        <w:t>6/4/2013</w:t>
      </w:r>
      <w:r>
        <w:tab/>
        <w:t>Senate</w:t>
      </w:r>
      <w:r>
        <w:tab/>
      </w:r>
      <w:r w:rsidRPr="00041D2A">
        <w:t>Read second time (</w:t>
      </w:r>
      <w:hyperlink r:id="rId17" w:history="1">
        <w:r w:rsidRPr="00041D2A">
          <w:rPr>
            <w:rStyle w:val="Hyperlink"/>
          </w:rPr>
          <w:t>Senate Journal</w:t>
        </w:r>
        <w:r w:rsidRPr="00041D2A">
          <w:rPr>
            <w:rStyle w:val="Hyperlink"/>
          </w:rPr>
          <w:noBreakHyphen/>
          <w:t>page 96</w:t>
        </w:r>
      </w:hyperlink>
      <w:r w:rsidRPr="00041D2A">
        <w:t>)</w:t>
      </w:r>
    </w:p>
    <w:p w:rsidR="009400F6" w:rsidRDefault="009400F6" w:rsidP="009400F6">
      <w:pPr>
        <w:widowControl w:val="0"/>
        <w:tabs>
          <w:tab w:val="right" w:pos="1008"/>
          <w:tab w:val="left" w:pos="1152"/>
          <w:tab w:val="left" w:pos="1872"/>
          <w:tab w:val="left" w:pos="9187"/>
        </w:tabs>
        <w:ind w:left="2088" w:hanging="2088"/>
        <w:jc w:val="left"/>
      </w:pPr>
      <w:r>
        <w:tab/>
        <w:t>6/4/2013</w:t>
      </w:r>
      <w:r>
        <w:tab/>
        <w:t>Senate</w:t>
      </w:r>
      <w:r>
        <w:tab/>
      </w:r>
      <w:r w:rsidRPr="00041D2A">
        <w:t>Roll call Ayes</w:t>
      </w:r>
      <w:r>
        <w:noBreakHyphen/>
      </w:r>
      <w:r w:rsidRPr="00041D2A">
        <w:t>41  Nays</w:t>
      </w:r>
      <w:r>
        <w:noBreakHyphen/>
      </w:r>
      <w:r w:rsidRPr="00041D2A">
        <w:t>1 (</w:t>
      </w:r>
      <w:hyperlink r:id="rId18" w:history="1">
        <w:r w:rsidRPr="00041D2A">
          <w:rPr>
            <w:rStyle w:val="Hyperlink"/>
          </w:rPr>
          <w:t>Senate Journal</w:t>
        </w:r>
        <w:r w:rsidRPr="00041D2A">
          <w:rPr>
            <w:rStyle w:val="Hyperlink"/>
          </w:rPr>
          <w:noBreakHyphen/>
          <w:t>page 96</w:t>
        </w:r>
      </w:hyperlink>
      <w:r w:rsidRPr="00041D2A">
        <w:t>)</w:t>
      </w:r>
    </w:p>
    <w:p w:rsidR="009400F6" w:rsidRDefault="009400F6" w:rsidP="009400F6">
      <w:pPr>
        <w:widowControl w:val="0"/>
        <w:tabs>
          <w:tab w:val="right" w:pos="1008"/>
          <w:tab w:val="left" w:pos="1152"/>
          <w:tab w:val="left" w:pos="1872"/>
          <w:tab w:val="left" w:pos="9187"/>
        </w:tabs>
        <w:ind w:left="2088" w:hanging="2088"/>
        <w:jc w:val="left"/>
      </w:pPr>
      <w:r>
        <w:tab/>
        <w:t>6/6/2013</w:t>
      </w:r>
      <w:r>
        <w:tab/>
        <w:t>Senate</w:t>
      </w:r>
      <w:r>
        <w:tab/>
      </w:r>
      <w:r w:rsidRPr="00041D2A">
        <w:t>Amended (</w:t>
      </w:r>
      <w:hyperlink r:id="rId19" w:history="1">
        <w:r w:rsidRPr="00041D2A">
          <w:rPr>
            <w:rStyle w:val="Hyperlink"/>
          </w:rPr>
          <w:t>Senate Journal</w:t>
        </w:r>
        <w:r w:rsidRPr="00041D2A">
          <w:rPr>
            <w:rStyle w:val="Hyperlink"/>
          </w:rPr>
          <w:noBreakHyphen/>
          <w:t>page 39</w:t>
        </w:r>
      </w:hyperlink>
      <w:r w:rsidRPr="00041D2A">
        <w:t>)</w:t>
      </w:r>
    </w:p>
    <w:p w:rsidR="009400F6" w:rsidRDefault="009400F6" w:rsidP="009400F6">
      <w:pPr>
        <w:widowControl w:val="0"/>
        <w:tabs>
          <w:tab w:val="right" w:pos="1008"/>
          <w:tab w:val="left" w:pos="1152"/>
          <w:tab w:val="left" w:pos="1872"/>
          <w:tab w:val="left" w:pos="9187"/>
        </w:tabs>
        <w:ind w:left="2088" w:hanging="2088"/>
        <w:jc w:val="left"/>
      </w:pPr>
      <w:r>
        <w:tab/>
        <w:t>6/6/2013</w:t>
      </w:r>
      <w:r>
        <w:tab/>
        <w:t>Senate</w:t>
      </w:r>
      <w:r>
        <w:tab/>
      </w:r>
      <w:r w:rsidRPr="00041D2A">
        <w:t xml:space="preserve">Read third </w:t>
      </w:r>
      <w:r>
        <w:t xml:space="preserve">time and returned to House with </w:t>
      </w:r>
      <w:r w:rsidRPr="00041D2A">
        <w:t>amendments (</w:t>
      </w:r>
      <w:hyperlink r:id="rId20" w:history="1">
        <w:r w:rsidRPr="00041D2A">
          <w:rPr>
            <w:rStyle w:val="Hyperlink"/>
          </w:rPr>
          <w:t>Senate Journal</w:t>
        </w:r>
        <w:r w:rsidRPr="00041D2A">
          <w:rPr>
            <w:rStyle w:val="Hyperlink"/>
          </w:rPr>
          <w:noBreakHyphen/>
          <w:t>page 39</w:t>
        </w:r>
      </w:hyperlink>
      <w:r w:rsidRPr="00041D2A">
        <w:t>)</w:t>
      </w:r>
    </w:p>
    <w:p w:rsidR="009400F6" w:rsidRDefault="009400F6" w:rsidP="009400F6">
      <w:pPr>
        <w:widowControl w:val="0"/>
        <w:tabs>
          <w:tab w:val="right" w:pos="1008"/>
          <w:tab w:val="left" w:pos="1152"/>
          <w:tab w:val="left" w:pos="1872"/>
          <w:tab w:val="left" w:pos="9187"/>
        </w:tabs>
        <w:ind w:left="2088" w:hanging="2088"/>
        <w:jc w:val="left"/>
      </w:pPr>
      <w:r>
        <w:tab/>
        <w:t>6/6/2013</w:t>
      </w:r>
      <w:r>
        <w:tab/>
        <w:t>Senate</w:t>
      </w:r>
      <w:r>
        <w:tab/>
      </w:r>
      <w:r w:rsidRPr="00041D2A">
        <w:t>Roll call Ayes</w:t>
      </w:r>
      <w:r>
        <w:noBreakHyphen/>
      </w:r>
      <w:r w:rsidRPr="00041D2A">
        <w:t>39  Nays</w:t>
      </w:r>
      <w:r>
        <w:noBreakHyphen/>
      </w:r>
      <w:r w:rsidRPr="00041D2A">
        <w:t>2 (</w:t>
      </w:r>
      <w:hyperlink r:id="rId21" w:history="1">
        <w:r w:rsidRPr="00041D2A">
          <w:rPr>
            <w:rStyle w:val="Hyperlink"/>
          </w:rPr>
          <w:t>Senate Journal</w:t>
        </w:r>
        <w:r w:rsidRPr="00041D2A">
          <w:rPr>
            <w:rStyle w:val="Hyperlink"/>
          </w:rPr>
          <w:noBreakHyphen/>
          <w:t>page 39</w:t>
        </w:r>
      </w:hyperlink>
      <w:r w:rsidRPr="00041D2A">
        <w:t>)</w:t>
      </w:r>
    </w:p>
    <w:p w:rsidR="009400F6" w:rsidRDefault="009400F6" w:rsidP="009400F6">
      <w:pPr>
        <w:widowControl w:val="0"/>
        <w:tabs>
          <w:tab w:val="right" w:pos="1008"/>
          <w:tab w:val="left" w:pos="1152"/>
          <w:tab w:val="left" w:pos="1872"/>
          <w:tab w:val="left" w:pos="9187"/>
        </w:tabs>
        <w:ind w:left="2088" w:hanging="2088"/>
        <w:jc w:val="left"/>
      </w:pPr>
      <w:r>
        <w:tab/>
        <w:t>6/6/2013</w:t>
      </w:r>
      <w:r>
        <w:tab/>
        <w:t>House</w:t>
      </w:r>
      <w:r>
        <w:tab/>
      </w:r>
      <w:r w:rsidRPr="00041D2A">
        <w:t>Non</w:t>
      </w:r>
      <w:r>
        <w:noBreakHyphen/>
        <w:t xml:space="preserve">concurrence in Senate amendment </w:t>
      </w:r>
      <w:r w:rsidRPr="00041D2A">
        <w:t>(</w:t>
      </w:r>
      <w:hyperlink r:id="rId22" w:history="1">
        <w:r w:rsidRPr="00041D2A">
          <w:rPr>
            <w:rStyle w:val="Hyperlink"/>
          </w:rPr>
          <w:t>House Journal</w:t>
        </w:r>
        <w:r w:rsidRPr="00041D2A">
          <w:rPr>
            <w:rStyle w:val="Hyperlink"/>
          </w:rPr>
          <w:noBreakHyphen/>
          <w:t>page 88</w:t>
        </w:r>
      </w:hyperlink>
      <w:r w:rsidRPr="00041D2A">
        <w:t>)</w:t>
      </w:r>
    </w:p>
    <w:p w:rsidR="009400F6" w:rsidRDefault="009400F6" w:rsidP="009400F6">
      <w:pPr>
        <w:widowControl w:val="0"/>
        <w:tabs>
          <w:tab w:val="right" w:pos="1008"/>
          <w:tab w:val="left" w:pos="1152"/>
          <w:tab w:val="left" w:pos="1872"/>
          <w:tab w:val="left" w:pos="9187"/>
        </w:tabs>
        <w:ind w:left="2088" w:hanging="2088"/>
        <w:jc w:val="left"/>
      </w:pPr>
      <w:r>
        <w:tab/>
        <w:t>6/6/2013</w:t>
      </w:r>
      <w:r>
        <w:tab/>
        <w:t>House</w:t>
      </w:r>
      <w:r>
        <w:tab/>
      </w:r>
      <w:r w:rsidRPr="00041D2A">
        <w:t>Roll call Yeas</w:t>
      </w:r>
      <w:r>
        <w:noBreakHyphen/>
      </w:r>
      <w:r w:rsidRPr="00041D2A">
        <w:t>4  Nays</w:t>
      </w:r>
      <w:r>
        <w:noBreakHyphen/>
      </w:r>
      <w:r w:rsidRPr="00041D2A">
        <w:t>84 (</w:t>
      </w:r>
      <w:hyperlink r:id="rId23" w:history="1">
        <w:r w:rsidRPr="00041D2A">
          <w:rPr>
            <w:rStyle w:val="Hyperlink"/>
          </w:rPr>
          <w:t>House Journal</w:t>
        </w:r>
        <w:r w:rsidRPr="00041D2A">
          <w:rPr>
            <w:rStyle w:val="Hyperlink"/>
          </w:rPr>
          <w:noBreakHyphen/>
          <w:t>page 88</w:t>
        </w:r>
      </w:hyperlink>
      <w:r w:rsidRPr="00041D2A">
        <w:t>)</w:t>
      </w:r>
    </w:p>
    <w:p w:rsidR="009400F6" w:rsidRDefault="009400F6" w:rsidP="009400F6">
      <w:pPr>
        <w:widowControl w:val="0"/>
        <w:tabs>
          <w:tab w:val="right" w:pos="1008"/>
          <w:tab w:val="left" w:pos="1152"/>
          <w:tab w:val="left" w:pos="1872"/>
          <w:tab w:val="left" w:pos="9187"/>
        </w:tabs>
        <w:ind w:left="2088" w:hanging="2088"/>
        <w:jc w:val="left"/>
      </w:pPr>
      <w:r>
        <w:tab/>
        <w:t>6/6/2013</w:t>
      </w:r>
      <w:r>
        <w:tab/>
        <w:t>Senate</w:t>
      </w:r>
      <w:r>
        <w:tab/>
      </w:r>
      <w:r w:rsidRPr="00041D2A">
        <w:t>Senate insist</w:t>
      </w:r>
      <w:r>
        <w:t xml:space="preserve">s upon amendment and conference </w:t>
      </w:r>
      <w:r w:rsidRPr="00041D2A">
        <w:t>committee app</w:t>
      </w:r>
      <w:r>
        <w:t xml:space="preserve">ointed McGill, Grooms, Campbell </w:t>
      </w:r>
      <w:r w:rsidRPr="00041D2A">
        <w:t>(</w:t>
      </w:r>
      <w:hyperlink r:id="rId24" w:history="1">
        <w:r w:rsidRPr="00041D2A">
          <w:rPr>
            <w:rStyle w:val="Hyperlink"/>
          </w:rPr>
          <w:t>Senate Journal</w:t>
        </w:r>
        <w:r w:rsidRPr="00041D2A">
          <w:rPr>
            <w:rStyle w:val="Hyperlink"/>
          </w:rPr>
          <w:noBreakHyphen/>
          <w:t>page 48</w:t>
        </w:r>
      </w:hyperlink>
      <w:r w:rsidRPr="00041D2A">
        <w:t>)</w:t>
      </w:r>
    </w:p>
    <w:p w:rsidR="009400F6" w:rsidRDefault="009400F6" w:rsidP="009400F6">
      <w:pPr>
        <w:widowControl w:val="0"/>
        <w:tabs>
          <w:tab w:val="right" w:pos="1008"/>
          <w:tab w:val="left" w:pos="1152"/>
          <w:tab w:val="left" w:pos="1872"/>
          <w:tab w:val="left" w:pos="9187"/>
        </w:tabs>
        <w:ind w:left="2088" w:hanging="2088"/>
        <w:jc w:val="left"/>
      </w:pPr>
      <w:r>
        <w:tab/>
        <w:t>6/6/2013</w:t>
      </w:r>
      <w:r>
        <w:tab/>
        <w:t>House</w:t>
      </w:r>
      <w:r>
        <w:tab/>
      </w:r>
      <w:r w:rsidRPr="00041D2A">
        <w:t>Conference committ</w:t>
      </w:r>
      <w:r>
        <w:t xml:space="preserve">ee appointed  Daning, JE Smith, </w:t>
      </w:r>
      <w:r w:rsidRPr="00041D2A">
        <w:t>Taylor (</w:t>
      </w:r>
      <w:hyperlink r:id="rId25" w:history="1">
        <w:r w:rsidRPr="00041D2A">
          <w:rPr>
            <w:rStyle w:val="Hyperlink"/>
          </w:rPr>
          <w:t>House Journal</w:t>
        </w:r>
        <w:r w:rsidRPr="00041D2A">
          <w:rPr>
            <w:rStyle w:val="Hyperlink"/>
          </w:rPr>
          <w:noBreakHyphen/>
          <w:t>page 100</w:t>
        </w:r>
      </w:hyperlink>
      <w:r w:rsidRPr="00041D2A">
        <w:t>)</w:t>
      </w:r>
    </w:p>
    <w:p w:rsidR="009400F6" w:rsidRDefault="009400F6" w:rsidP="009400F6">
      <w:pPr>
        <w:widowControl w:val="0"/>
        <w:tabs>
          <w:tab w:val="right" w:pos="1008"/>
          <w:tab w:val="left" w:pos="1152"/>
          <w:tab w:val="left" w:pos="1872"/>
          <w:tab w:val="left" w:pos="9187"/>
        </w:tabs>
        <w:ind w:left="2088" w:hanging="2088"/>
        <w:jc w:val="left"/>
      </w:pPr>
      <w:r>
        <w:tab/>
        <w:t>6/18/2013</w:t>
      </w:r>
      <w:r>
        <w:tab/>
        <w:t>House</w:t>
      </w:r>
      <w:r>
        <w:tab/>
      </w:r>
      <w:r w:rsidRPr="00041D2A">
        <w:t>Conference report rejected (</w:t>
      </w:r>
      <w:hyperlink r:id="rId26" w:history="1">
        <w:r w:rsidRPr="00041D2A">
          <w:rPr>
            <w:rStyle w:val="Hyperlink"/>
          </w:rPr>
          <w:t>House Journal</w:t>
        </w:r>
        <w:r w:rsidRPr="00041D2A">
          <w:rPr>
            <w:rStyle w:val="Hyperlink"/>
          </w:rPr>
          <w:noBreakHyphen/>
          <w:t>page 61</w:t>
        </w:r>
      </w:hyperlink>
      <w:r w:rsidRPr="00041D2A">
        <w:t>)</w:t>
      </w:r>
    </w:p>
    <w:p w:rsidR="009400F6" w:rsidRDefault="009400F6" w:rsidP="009400F6">
      <w:pPr>
        <w:widowControl w:val="0"/>
        <w:tabs>
          <w:tab w:val="right" w:pos="1008"/>
          <w:tab w:val="left" w:pos="1152"/>
          <w:tab w:val="left" w:pos="1872"/>
          <w:tab w:val="left" w:pos="9187"/>
        </w:tabs>
        <w:ind w:left="2088" w:hanging="2088"/>
        <w:jc w:val="left"/>
      </w:pPr>
      <w:r>
        <w:tab/>
        <w:t>6/18/2013</w:t>
      </w:r>
      <w:r>
        <w:tab/>
        <w:t>House</w:t>
      </w:r>
      <w:r>
        <w:tab/>
      </w:r>
      <w:r w:rsidRPr="00041D2A">
        <w:t>Roll call Yeas</w:t>
      </w:r>
      <w:r>
        <w:noBreakHyphen/>
      </w:r>
      <w:r w:rsidRPr="00041D2A">
        <w:t>11  Nays</w:t>
      </w:r>
      <w:r>
        <w:noBreakHyphen/>
      </w:r>
      <w:r w:rsidRPr="00041D2A">
        <w:t>84 (</w:t>
      </w:r>
      <w:hyperlink r:id="rId27" w:history="1">
        <w:r w:rsidRPr="00041D2A">
          <w:rPr>
            <w:rStyle w:val="Hyperlink"/>
          </w:rPr>
          <w:t>House Journal</w:t>
        </w:r>
        <w:r w:rsidRPr="00041D2A">
          <w:rPr>
            <w:rStyle w:val="Hyperlink"/>
          </w:rPr>
          <w:noBreakHyphen/>
          <w:t>page 65</w:t>
        </w:r>
      </w:hyperlink>
      <w:r w:rsidRPr="00041D2A">
        <w:t>)</w:t>
      </w:r>
    </w:p>
    <w:p w:rsidR="009400F6" w:rsidRDefault="009400F6" w:rsidP="009400F6">
      <w:pPr>
        <w:widowControl w:val="0"/>
        <w:tabs>
          <w:tab w:val="right" w:pos="1008"/>
          <w:tab w:val="left" w:pos="1152"/>
          <w:tab w:val="left" w:pos="1872"/>
          <w:tab w:val="left" w:pos="9187"/>
        </w:tabs>
        <w:ind w:left="2088" w:hanging="2088"/>
        <w:jc w:val="left"/>
      </w:pPr>
    </w:p>
    <w:p w:rsidR="00266F7D" w:rsidRPr="00266F7D" w:rsidRDefault="00266F7D" w:rsidP="00266F7D">
      <w:pPr>
        <w:widowControl w:val="0"/>
        <w:tabs>
          <w:tab w:val="right" w:pos="1008"/>
          <w:tab w:val="left" w:pos="1152"/>
          <w:tab w:val="left" w:pos="1872"/>
          <w:tab w:val="left" w:pos="9187"/>
        </w:tabs>
        <w:ind w:left="2088" w:hanging="2088"/>
        <w:jc w:val="left"/>
      </w:pPr>
    </w:p>
    <w:p w:rsidR="00266F7D" w:rsidRDefault="00266F7D" w:rsidP="00266F7D">
      <w:pPr>
        <w:widowControl w:val="0"/>
        <w:jc w:val="left"/>
      </w:pPr>
      <w:r w:rsidRPr="00266F7D">
        <w:rPr>
          <w:b/>
        </w:rPr>
        <w:t>VERSIONS OF THIS BILL</w:t>
      </w:r>
    </w:p>
    <w:p w:rsidR="00266F7D" w:rsidRDefault="00266F7D" w:rsidP="00266F7D">
      <w:pPr>
        <w:widowControl w:val="0"/>
        <w:jc w:val="left"/>
      </w:pPr>
    </w:p>
    <w:p w:rsidR="00266F7D" w:rsidRDefault="00D15BE0" w:rsidP="00266F7D">
      <w:pPr>
        <w:widowControl w:val="0"/>
        <w:jc w:val="left"/>
      </w:pPr>
      <w:hyperlink r:id="rId28" w:history="1">
        <w:r w:rsidR="00266F7D">
          <w:rPr>
            <w:rStyle w:val="Hyperlink"/>
          </w:rPr>
          <w:t>1/8/2013</w:t>
        </w:r>
      </w:hyperlink>
    </w:p>
    <w:p w:rsidR="00022042" w:rsidRDefault="00D15BE0" w:rsidP="00266F7D">
      <w:hyperlink r:id="rId29" w:history="1">
        <w:r w:rsidR="00022042" w:rsidRPr="00022042">
          <w:rPr>
            <w:rStyle w:val="Hyperlink"/>
          </w:rPr>
          <w:t>1/31/2013</w:t>
        </w:r>
      </w:hyperlink>
    </w:p>
    <w:p w:rsidR="003244E1" w:rsidRDefault="00D15BE0" w:rsidP="00266F7D">
      <w:hyperlink r:id="rId30" w:history="1">
        <w:r w:rsidR="003244E1" w:rsidRPr="003244E1">
          <w:rPr>
            <w:rStyle w:val="Hyperlink"/>
          </w:rPr>
          <w:t>2/5/2013</w:t>
        </w:r>
      </w:hyperlink>
    </w:p>
    <w:p w:rsidR="007072B5" w:rsidRDefault="00D15BE0" w:rsidP="00266F7D">
      <w:hyperlink r:id="rId31" w:history="1">
        <w:r w:rsidR="007072B5" w:rsidRPr="007072B5">
          <w:rPr>
            <w:rStyle w:val="Hyperlink"/>
          </w:rPr>
          <w:t>2/6/2013</w:t>
        </w:r>
      </w:hyperlink>
    </w:p>
    <w:p w:rsidR="0095301D" w:rsidRDefault="00D15BE0" w:rsidP="00266F7D">
      <w:hyperlink r:id="rId32" w:history="1">
        <w:r w:rsidR="0095301D" w:rsidRPr="0095301D">
          <w:rPr>
            <w:rStyle w:val="Hyperlink"/>
          </w:rPr>
          <w:t>5/29/2013</w:t>
        </w:r>
      </w:hyperlink>
    </w:p>
    <w:p w:rsidR="000362EC" w:rsidRDefault="00D15BE0" w:rsidP="00266F7D">
      <w:hyperlink r:id="rId33" w:history="1">
        <w:r w:rsidR="000362EC" w:rsidRPr="000362EC">
          <w:rPr>
            <w:rStyle w:val="Hyperlink"/>
          </w:rPr>
          <w:t>6/6/2013</w:t>
        </w:r>
      </w:hyperlink>
    </w:p>
    <w:p w:rsidR="00266F7D" w:rsidRDefault="00266F7D" w:rsidP="00266F7D"/>
    <w:p w:rsidR="00266F7D" w:rsidRDefault="00266F7D" w:rsidP="00266F7D">
      <w:pPr>
        <w:sectPr w:rsidR="00266F7D" w:rsidSect="00266F7D">
          <w:pgSz w:w="12240" w:h="15840" w:code="1"/>
          <w:pgMar w:top="1080" w:right="1440" w:bottom="1080" w:left="1440" w:header="720" w:footer="720" w:gutter="0"/>
          <w:cols w:space="720"/>
          <w:noEndnote/>
          <w:docGrid w:linePitch="360"/>
        </w:sectPr>
      </w:pPr>
    </w:p>
    <w:p w:rsidR="000362EC" w:rsidRDefault="000362EC" w:rsidP="001D7F4F">
      <w:pPr>
        <w:pStyle w:val="BillDots"/>
      </w:pPr>
      <w:r>
        <w:lastRenderedPageBreak/>
        <w:t>AS PASSED BY THE SENATE</w:t>
      </w:r>
    </w:p>
    <w:p w:rsidR="000362EC" w:rsidRDefault="000362EC" w:rsidP="001D7F4F">
      <w:pPr>
        <w:pStyle w:val="BillDots"/>
      </w:pPr>
      <w:r>
        <w:t>June 6, 2013</w:t>
      </w:r>
    </w:p>
    <w:p w:rsidR="000362EC" w:rsidRDefault="000362EC" w:rsidP="001D7F4F">
      <w:pPr>
        <w:pStyle w:val="BillDots"/>
      </w:pPr>
    </w:p>
    <w:p w:rsidR="000362EC" w:rsidRPr="00366BA1" w:rsidRDefault="000362EC" w:rsidP="00366BA1">
      <w:pPr>
        <w:pStyle w:val="BillDots"/>
        <w:tabs>
          <w:tab w:val="clear" w:pos="216"/>
          <w:tab w:val="clear" w:pos="432"/>
          <w:tab w:val="clear" w:pos="648"/>
          <w:tab w:val="clear" w:pos="864"/>
          <w:tab w:val="clear" w:pos="1080"/>
          <w:tab w:val="clear" w:pos="1296"/>
          <w:tab w:val="clear" w:pos="5904"/>
          <w:tab w:val="right" w:pos="5933"/>
        </w:tabs>
      </w:pPr>
      <w:r>
        <w:tab/>
      </w:r>
      <w:r>
        <w:rPr>
          <w:b/>
          <w:sz w:val="36"/>
        </w:rPr>
        <w:t>H. 3225</w:t>
      </w:r>
    </w:p>
    <w:p w:rsidR="000362EC" w:rsidRDefault="000362EC" w:rsidP="001D7F4F">
      <w:pPr>
        <w:pStyle w:val="BillDots"/>
      </w:pPr>
    </w:p>
    <w:p w:rsidR="000362EC" w:rsidRDefault="000362EC" w:rsidP="00366BA1">
      <w:pPr>
        <w:pStyle w:val="BillDots"/>
        <w:jc w:val="center"/>
      </w:pPr>
      <w:r>
        <w:t>Introduced by Reps. J.E. Smith and Jefferson</w:t>
      </w:r>
    </w:p>
    <w:p w:rsidR="000362EC" w:rsidRDefault="000362EC" w:rsidP="001D7F4F">
      <w:pPr>
        <w:pStyle w:val="BillDots"/>
      </w:pPr>
    </w:p>
    <w:p w:rsidR="000362EC" w:rsidRDefault="000362EC" w:rsidP="001D7F4F">
      <w:pPr>
        <w:pStyle w:val="BillDots"/>
      </w:pPr>
      <w:r>
        <w:t>S. Printed 6/6/13--S.</w:t>
      </w:r>
    </w:p>
    <w:p w:rsidR="000362EC" w:rsidRDefault="000362EC" w:rsidP="001D7F4F">
      <w:pPr>
        <w:pStyle w:val="BillDots"/>
      </w:pPr>
      <w:r>
        <w:t>Read the first time February 7, 2013.</w:t>
      </w:r>
    </w:p>
    <w:p w:rsidR="000362EC" w:rsidRPr="00366BA1" w:rsidRDefault="000362EC" w:rsidP="00366BA1">
      <w:pPr>
        <w:pStyle w:val="BillDots"/>
        <w:jc w:val="center"/>
      </w:pPr>
      <w:r>
        <w:rPr>
          <w:u w:val="single"/>
        </w:rPr>
        <w:t>            </w:t>
      </w:r>
    </w:p>
    <w:p w:rsidR="000362EC" w:rsidRDefault="000362EC" w:rsidP="001D7F4F">
      <w:pPr>
        <w:pStyle w:val="BillDots"/>
      </w:pPr>
    </w:p>
    <w:p w:rsidR="000362EC" w:rsidRDefault="000362EC" w:rsidP="001D7F4F">
      <w:pPr>
        <w:pStyle w:val="BillDots"/>
        <w:sectPr w:rsidR="000362EC" w:rsidSect="007661C6">
          <w:footerReference w:type="default" r:id="rId34"/>
          <w:pgSz w:w="12240" w:h="15840" w:code="1"/>
          <w:pgMar w:top="1008" w:right="4680" w:bottom="3499" w:left="1627" w:header="720" w:footer="3499" w:gutter="0"/>
          <w:lnNumType w:countBy="1" w:distance="173"/>
          <w:pgNumType w:start="1"/>
          <w:cols w:space="720"/>
          <w:noEndnote/>
          <w:docGrid w:linePitch="360"/>
        </w:sectPr>
      </w:pPr>
    </w:p>
    <w:p w:rsidR="000362EC" w:rsidRDefault="000362EC" w:rsidP="001D7F4F">
      <w:pPr>
        <w:pStyle w:val="BillDots"/>
      </w:pPr>
    </w:p>
    <w:p w:rsidR="000362EC" w:rsidRDefault="000362EC" w:rsidP="003D01E8">
      <w:pPr>
        <w:pStyle w:val="Numbersforbills"/>
      </w:pPr>
    </w:p>
    <w:p w:rsidR="000362EC" w:rsidRDefault="00036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2EC" w:rsidRDefault="00036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2EC" w:rsidRDefault="00036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2EC" w:rsidRDefault="00036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2EC" w:rsidRDefault="00036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2EC" w:rsidRDefault="00036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2EC" w:rsidRPr="00325348" w:rsidRDefault="000362EC" w:rsidP="00177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362EC" w:rsidRDefault="00036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2EC" w:rsidRDefault="00036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132 TO CHAPTER 3, TITLE 56 SO AS TO PROVIDE FOR THE ISSUANCE OF “SC RIVERKEEPERS” SPECIAL LICENSE PLATES.</w:t>
      </w:r>
    </w:p>
    <w:p w:rsidR="000362EC" w:rsidRDefault="00036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62EC" w:rsidRDefault="00036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62EC" w:rsidRDefault="00036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2EC" w:rsidRDefault="000362EC"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3E97">
        <w:t>SECTION</w:t>
      </w:r>
      <w:r w:rsidRPr="00393E97">
        <w:tab/>
        <w:t>1.</w:t>
      </w:r>
      <w:r w:rsidRPr="00393E97">
        <w:tab/>
        <w:t>Chapter 3, Title 56 of the 1976 Code is amended by adding:</w:t>
      </w:r>
    </w:p>
    <w:p w:rsidR="000362EC" w:rsidRPr="00393E97" w:rsidRDefault="000362EC"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62EC" w:rsidRDefault="000362EC"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93E97">
        <w:tab/>
        <w:t>“Article 132</w:t>
      </w:r>
    </w:p>
    <w:p w:rsidR="000362EC" w:rsidRPr="00393E97" w:rsidRDefault="000362EC"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362EC" w:rsidRDefault="000362EC"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93E97">
        <w:t>SC Riverkeepers Special License Plates</w:t>
      </w:r>
    </w:p>
    <w:p w:rsidR="000362EC" w:rsidRPr="00393E97" w:rsidRDefault="000362EC"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362EC" w:rsidRPr="00393E97" w:rsidRDefault="000362EC"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13210.</w:t>
      </w:r>
      <w:r>
        <w:tab/>
        <w:t xml:space="preserve"> </w:t>
      </w:r>
      <w:r w:rsidRPr="00393E97">
        <w:t>(A)</w:t>
      </w:r>
      <w:r w:rsidRPr="00393E97">
        <w:tab/>
        <w:t>The Department of Motor Vehicles may issue SC Riverkeepers special license plates to owners of private passenger carrying motor vehicles, as defined in Section 56</w:t>
      </w:r>
      <w:r w:rsidRPr="00393E97">
        <w:noBreakHyphen/>
        <w:t>3</w:t>
      </w:r>
      <w:r w:rsidRPr="00393E97">
        <w:noBreakHyphen/>
        <w:t xml:space="preserve">630, or motorcycles registered in their names which shall have a blue background and imprinted on them in white ‘SC Riverkeepers’, ‘Keep Our Rivers Clean’, a crescent, and a </w:t>
      </w:r>
      <w:r w:rsidRPr="004F655B">
        <w:t>palmetto tree.  The fee for this special license plate is thirty dollars every two years in addition to the regular motor vehicle registration fee set forth in Article 5, Chapter 3, Title 56; provided, however, that the fee is twenty</w:t>
      </w:r>
      <w:r w:rsidRPr="004F655B">
        <w:noBreakHyphen/>
        <w:t xml:space="preserve">five dollars for a person holding a valid commercial driver’s license in addition to the regular motor vehicle registration fee.  This </w:t>
      </w:r>
      <w:r w:rsidRPr="00393E97">
        <w:t>special license plate must be of the same size and general design of regular motor vehicle license plates.  This special license plate must be issued or revalidated for a biennial period which expires twenty</w:t>
      </w:r>
      <w:r w:rsidRPr="00393E97">
        <w:noBreakHyphen/>
        <w:t xml:space="preserve">four months from the month it is issued. </w:t>
      </w:r>
    </w:p>
    <w:p w:rsidR="000362EC" w:rsidRPr="00393E97" w:rsidRDefault="000362EC"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3E97">
        <w:tab/>
        <w:t>(B)</w:t>
      </w:r>
      <w:r w:rsidRPr="00393E97">
        <w:tab/>
        <w:t xml:space="preserve">The additional fees collected pursuant to this section above the cost of production must be distributed equally to the Congaree Riverkeeper, Charleston Waterkeeper, Waccamaw Riverkeeper, Savannah Riverkeeper, Catawba Riverkeeper, and Santee Riverkeeper organizations. </w:t>
      </w:r>
    </w:p>
    <w:p w:rsidR="000362EC" w:rsidRDefault="000362EC"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3E97">
        <w:tab/>
        <w:t>(C)</w:t>
      </w:r>
      <w:r w:rsidRPr="00393E97">
        <w:tab/>
        <w:t>The guidelines for the production, collection, and distribution of fees for a special license plate under this section must meet the requirements of Section 56</w:t>
      </w:r>
      <w:r w:rsidRPr="00393E97">
        <w:noBreakHyphen/>
        <w:t>3</w:t>
      </w:r>
      <w:r w:rsidRPr="00393E97">
        <w:noBreakHyphen/>
        <w:t>8100.”</w:t>
      </w:r>
    </w:p>
    <w:p w:rsidR="000362EC" w:rsidRDefault="000362EC"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62EC" w:rsidRPr="004F655B" w:rsidRDefault="000362EC"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2</w:t>
      </w:r>
      <w:r w:rsidRPr="004F655B">
        <w:t>.</w:t>
      </w:r>
      <w:r w:rsidRPr="004F655B">
        <w:tab/>
        <w:t>Section 56</w:t>
      </w:r>
      <w:r w:rsidRPr="004F655B">
        <w:noBreakHyphen/>
        <w:t>1</w:t>
      </w:r>
      <w:r w:rsidRPr="004F655B">
        <w:noBreakHyphen/>
        <w:t>140(B)(1) of the 1976 Code is amended to read:</w:t>
      </w:r>
    </w:p>
    <w:p w:rsidR="000362EC" w:rsidRPr="004F655B" w:rsidRDefault="000362EC"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62EC" w:rsidRPr="004F655B" w:rsidRDefault="000362EC"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F655B">
        <w:tab/>
      </w:r>
      <w:r w:rsidRPr="004F655B">
        <w:rPr>
          <w:color w:val="000000"/>
        </w:rPr>
        <w:tab/>
      </w:r>
      <w:r w:rsidRPr="004F655B">
        <w:rPr>
          <w:color w:val="000000"/>
        </w:rPr>
        <w:tab/>
        <w:t>“(1)</w:t>
      </w:r>
      <w:r w:rsidRPr="004F655B">
        <w:rPr>
          <w:color w:val="000000"/>
        </w:rPr>
        <w:tab/>
        <w:t xml:space="preserve">a United States Department of Defense discharge certificate, also known as a DD Form 214, that shows a characterization of service, or discharge status of </w:t>
      </w:r>
      <w:r>
        <w:rPr>
          <w:color w:val="000000"/>
        </w:rPr>
        <w:t>‘</w:t>
      </w:r>
      <w:r w:rsidRPr="004F655B">
        <w:rPr>
          <w:color w:val="000000"/>
        </w:rPr>
        <w:t>honorable</w:t>
      </w:r>
      <w:r>
        <w:rPr>
          <w:color w:val="000000"/>
        </w:rPr>
        <w:t>’</w:t>
      </w:r>
      <w:r w:rsidRPr="004F655B">
        <w:rPr>
          <w:color w:val="000000"/>
        </w:rPr>
        <w:t xml:space="preserve"> or </w:t>
      </w:r>
      <w:r>
        <w:rPr>
          <w:color w:val="000000"/>
        </w:rPr>
        <w:t>‘</w:t>
      </w:r>
      <w:r w:rsidRPr="004F655B">
        <w:rPr>
          <w:color w:val="000000"/>
        </w:rPr>
        <w:t>general under honorable conditions</w:t>
      </w:r>
      <w:r>
        <w:rPr>
          <w:color w:val="000000"/>
        </w:rPr>
        <w:t>’</w:t>
      </w:r>
      <w:r w:rsidRPr="004F655B">
        <w:rPr>
          <w:color w:val="000000"/>
        </w:rPr>
        <w:t xml:space="preserve"> and establishes the person’s qualifying military service in the United States Armed Forces</w:t>
      </w:r>
      <w:r w:rsidRPr="004F655B">
        <w:rPr>
          <w:color w:val="000000"/>
          <w:u w:val="single"/>
        </w:rPr>
        <w:t>, including the National Guard</w:t>
      </w:r>
      <w:r w:rsidRPr="004F655B">
        <w:rPr>
          <w:color w:val="000000"/>
        </w:rPr>
        <w:t>;  and”</w:t>
      </w:r>
    </w:p>
    <w:p w:rsidR="000362EC" w:rsidRPr="004F655B" w:rsidRDefault="000362EC"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62EC" w:rsidRPr="004F655B" w:rsidRDefault="000362EC"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4F655B">
        <w:rPr>
          <w:color w:val="000000" w:themeColor="text1"/>
          <w:u w:color="000000" w:themeColor="text1"/>
        </w:rPr>
        <w:t>.</w:t>
      </w:r>
      <w:r w:rsidRPr="004F655B">
        <w:rPr>
          <w:color w:val="000000" w:themeColor="text1"/>
          <w:u w:color="000000" w:themeColor="text1"/>
        </w:rPr>
        <w:tab/>
        <w:t>Section 56</w:t>
      </w:r>
      <w:r w:rsidRPr="004F655B">
        <w:rPr>
          <w:color w:val="000000" w:themeColor="text1"/>
          <w:u w:color="000000" w:themeColor="text1"/>
        </w:rPr>
        <w:noBreakHyphen/>
        <w:t>1</w:t>
      </w:r>
      <w:r w:rsidRPr="004F655B">
        <w:rPr>
          <w:color w:val="000000" w:themeColor="text1"/>
          <w:u w:color="000000" w:themeColor="text1"/>
        </w:rPr>
        <w:noBreakHyphen/>
        <w:t>2080 of the 1976 Code is amended by adding:</w:t>
      </w:r>
    </w:p>
    <w:p w:rsidR="000362EC" w:rsidRPr="004F655B" w:rsidRDefault="000362EC"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62EC" w:rsidRPr="004F655B" w:rsidRDefault="000362EC"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color w:val="000000" w:themeColor="text1"/>
          <w:u w:color="000000" w:themeColor="text1"/>
        </w:rPr>
        <w:tab/>
        <w:t>“</w:t>
      </w:r>
      <w:r w:rsidRPr="004F655B">
        <w:rPr>
          <w:bCs/>
          <w:color w:val="000000" w:themeColor="text1"/>
          <w:u w:color="000000" w:themeColor="text1"/>
        </w:rPr>
        <w:t>(D)(1)</w:t>
      </w:r>
      <w:r w:rsidRPr="004F655B">
        <w:rPr>
          <w:bCs/>
          <w:color w:val="000000" w:themeColor="text1"/>
          <w:u w:color="000000" w:themeColor="text1"/>
        </w:rPr>
        <w:tab/>
        <w:t xml:space="preserve">For the purposes of this subsection, ‘intrastate commerce’ is the transportation of persons or property within the State of South Carolina where both the point of origin and the destination point are within the State and where no state line is crossed. The bill of lading will be conclusive evidence of whether a shipment or commodity is travelling intrastate. </w:t>
      </w:r>
    </w:p>
    <w:p w:rsidR="000362EC" w:rsidRPr="004F655B" w:rsidRDefault="000362EC"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t>(2)</w:t>
      </w:r>
      <w:r w:rsidRPr="004F655B">
        <w:rPr>
          <w:bCs/>
          <w:color w:val="000000" w:themeColor="text1"/>
          <w:u w:color="000000" w:themeColor="text1"/>
        </w:rPr>
        <w:tab/>
        <w:t>The department may institute and supervise an Intrastate Vision Waiver Program. Pursuant to the program, the department may waive the vision standards for a commercial driver’s license contained in 49 CFR, Part 391.41 (b)(10). A waiver may be granted if the applicant is applying for, or has been issued, a commercial driver’s license and will be driving commercially only within the State of South Carolina. The department may only issue a vision waiver if it finds that a waiver would achieve a level of safety that is equivalent to, or greater than, the level that would be achieved if such waiver were not granted. The department must promulgate regulations to implement the conditions, restrictions, issuance processes, and other matters related to the program.</w:t>
      </w:r>
    </w:p>
    <w:p w:rsidR="000362EC" w:rsidRPr="004F655B" w:rsidRDefault="000362EC"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t>(3)</w:t>
      </w:r>
      <w:r w:rsidRPr="004F655B">
        <w:rPr>
          <w:bCs/>
          <w:color w:val="000000" w:themeColor="text1"/>
          <w:u w:color="000000" w:themeColor="text1"/>
        </w:rPr>
        <w:tab/>
        <w:t>To be eligible to receive a waiver, an applicant must:</w:t>
      </w:r>
    </w:p>
    <w:p w:rsidR="000362EC" w:rsidRPr="004F655B" w:rsidRDefault="000362EC"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t>(a)</w:t>
      </w:r>
      <w:r w:rsidRPr="004F655B">
        <w:rPr>
          <w:bCs/>
          <w:color w:val="000000" w:themeColor="text1"/>
          <w:u w:color="000000" w:themeColor="text1"/>
        </w:rPr>
        <w:tab/>
        <w:t>not have on his driving record:</w:t>
      </w:r>
    </w:p>
    <w:p w:rsidR="000362EC" w:rsidRPr="004F655B" w:rsidRDefault="000362EC"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t>(i)</w:t>
      </w:r>
      <w:r w:rsidRPr="004F655B">
        <w:rPr>
          <w:bCs/>
          <w:color w:val="000000" w:themeColor="text1"/>
          <w:u w:color="000000" w:themeColor="text1"/>
        </w:rPr>
        <w:tab/>
      </w:r>
      <w:r w:rsidRPr="004F655B">
        <w:rPr>
          <w:bCs/>
          <w:color w:val="000000" w:themeColor="text1"/>
          <w:u w:color="000000" w:themeColor="text1"/>
        </w:rPr>
        <w:tab/>
        <w:t>any suspensions, revocations, or cancellations of his driver’s license;</w:t>
      </w:r>
    </w:p>
    <w:p w:rsidR="000362EC" w:rsidRPr="004F655B" w:rsidRDefault="000362EC"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t>(ii)</w:t>
      </w:r>
      <w:r w:rsidRPr="004F655B">
        <w:rPr>
          <w:bCs/>
          <w:color w:val="000000" w:themeColor="text1"/>
          <w:u w:color="000000" w:themeColor="text1"/>
        </w:rPr>
        <w:tab/>
        <w:t>any involvement in an accident for which he was convicted of a moving violation in any motor vehicle, including a personal vehicle;</w:t>
      </w:r>
    </w:p>
    <w:p w:rsidR="000362EC" w:rsidRPr="004F655B" w:rsidRDefault="000362EC"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t>(iii)</w:t>
      </w:r>
      <w:r w:rsidRPr="004F655B">
        <w:rPr>
          <w:bCs/>
          <w:color w:val="000000" w:themeColor="text1"/>
          <w:u w:color="000000" w:themeColor="text1"/>
        </w:rPr>
        <w:tab/>
        <w:t>any convictions of a disqualifying offense, as defined in 49 CFR 383.51(b)(2);</w:t>
      </w:r>
    </w:p>
    <w:p w:rsidR="000362EC" w:rsidRPr="004F655B" w:rsidRDefault="000362EC"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t>(iv)</w:t>
      </w:r>
      <w:r w:rsidRPr="004F655B">
        <w:rPr>
          <w:bCs/>
          <w:color w:val="000000" w:themeColor="text1"/>
          <w:u w:color="000000" w:themeColor="text1"/>
        </w:rPr>
        <w:tab/>
        <w:t>more than one serious traffic violation, as defined by 49 CFR, Part 385.5, while driving a commercial motor vehicle that disqualifies the applicant in accordance with the driver disqualification provisions of 49 CFR 383.51; and</w:t>
      </w:r>
    </w:p>
    <w:p w:rsidR="000362EC" w:rsidRPr="004F655B" w:rsidRDefault="000362EC"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t>(v)</w:t>
      </w:r>
      <w:r w:rsidRPr="004F655B">
        <w:rPr>
          <w:bCs/>
          <w:color w:val="000000" w:themeColor="text1"/>
          <w:u w:color="000000" w:themeColor="text1"/>
        </w:rPr>
        <w:tab/>
        <w:t>more than two convictions for any moving violations; and</w:t>
      </w:r>
    </w:p>
    <w:p w:rsidR="000362EC" w:rsidRPr="004F655B" w:rsidRDefault="000362EC"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t>(b)</w:t>
      </w:r>
      <w:r w:rsidRPr="004F655B">
        <w:rPr>
          <w:bCs/>
          <w:color w:val="000000" w:themeColor="text1"/>
          <w:u w:color="000000" w:themeColor="text1"/>
        </w:rPr>
        <w:tab/>
        <w:t>meet all other physical requirements set forth in 49 CFR, Part 391.41.</w:t>
      </w:r>
    </w:p>
    <w:p w:rsidR="000362EC" w:rsidRPr="004F655B" w:rsidRDefault="000362EC"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t>(4)</w:t>
      </w:r>
      <w:r w:rsidRPr="004F655B">
        <w:rPr>
          <w:bCs/>
          <w:color w:val="000000" w:themeColor="text1"/>
          <w:u w:color="000000" w:themeColor="text1"/>
        </w:rPr>
        <w:tab/>
        <w:t>The department may issue a waiver from the department if:</w:t>
      </w:r>
    </w:p>
    <w:p w:rsidR="000362EC" w:rsidRPr="004F655B" w:rsidRDefault="000362EC"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t>(a)</w:t>
      </w:r>
      <w:r w:rsidRPr="004F655B">
        <w:rPr>
          <w:bCs/>
          <w:color w:val="000000" w:themeColor="text1"/>
          <w:u w:color="000000" w:themeColor="text1"/>
        </w:rPr>
        <w:tab/>
        <w:t>the applicant:</w:t>
      </w:r>
    </w:p>
    <w:p w:rsidR="000362EC" w:rsidRPr="004F655B" w:rsidRDefault="000362EC"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t>(i)</w:t>
      </w:r>
      <w:r w:rsidRPr="004F655B">
        <w:rPr>
          <w:bCs/>
          <w:color w:val="000000" w:themeColor="text1"/>
          <w:u w:color="000000" w:themeColor="text1"/>
        </w:rPr>
        <w:tab/>
      </w:r>
      <w:r w:rsidRPr="004F655B">
        <w:rPr>
          <w:bCs/>
          <w:color w:val="000000" w:themeColor="text1"/>
          <w:u w:color="000000" w:themeColor="text1"/>
        </w:rPr>
        <w:tab/>
        <w:t xml:space="preserve">has 20/40 or better distant visual acuity with corrective lenses in the better eye and </w:t>
      </w:r>
      <w:r w:rsidRPr="004F655B">
        <w:rPr>
          <w:color w:val="000000" w:themeColor="text1"/>
          <w:u w:color="000000" w:themeColor="text1"/>
        </w:rPr>
        <w:t>has a binocular horizontal visual field diameter of not less than one hundred twenty (120) degrees and a vertical field of not less than eighty (80) degrees without the use of visual field expanders.  If the applicant is monocular, the horizontal visual field may not be less than seventy (70) degrees temporally and thirty</w:t>
      </w:r>
      <w:r w:rsidRPr="004F655B">
        <w:rPr>
          <w:color w:val="000000" w:themeColor="text1"/>
          <w:u w:color="000000" w:themeColor="text1"/>
        </w:rPr>
        <w:noBreakHyphen/>
        <w:t>five (35) degrees nasally</w:t>
      </w:r>
      <w:r w:rsidRPr="004F655B">
        <w:rPr>
          <w:bCs/>
          <w:color w:val="000000" w:themeColor="text1"/>
          <w:u w:color="000000" w:themeColor="text1"/>
        </w:rPr>
        <w:t>; or</w:t>
      </w:r>
    </w:p>
    <w:p w:rsidR="000362EC" w:rsidRPr="004F655B" w:rsidRDefault="000362EC"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t>(ii)</w:t>
      </w:r>
      <w:r w:rsidRPr="004F655B">
        <w:rPr>
          <w:bCs/>
          <w:color w:val="000000" w:themeColor="text1"/>
          <w:u w:color="000000" w:themeColor="text1"/>
        </w:rPr>
        <w:tab/>
        <w:t>has vision that is uncorrectable in one eye and the applicant does not wear corrective lenses, then uncorrected vision must be at least 20/25 in the better eye;</w:t>
      </w:r>
    </w:p>
    <w:p w:rsidR="000362EC" w:rsidRPr="004F655B" w:rsidRDefault="000362EC"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t>(iii)</w:t>
      </w:r>
      <w:r w:rsidRPr="004F655B">
        <w:rPr>
          <w:bCs/>
          <w:color w:val="000000" w:themeColor="text1"/>
          <w:u w:color="000000" w:themeColor="text1"/>
        </w:rPr>
        <w:tab/>
        <w:t xml:space="preserve">has the ability to recognize the colors of traffic signals and devices showing standard red, green, and amber; and </w:t>
      </w:r>
    </w:p>
    <w:p w:rsidR="000362EC" w:rsidRPr="004F655B" w:rsidRDefault="000362EC"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t>(iv)</w:t>
      </w:r>
      <w:r w:rsidRPr="004F655B">
        <w:rPr>
          <w:bCs/>
          <w:color w:val="000000" w:themeColor="text1"/>
          <w:u w:color="000000" w:themeColor="text1"/>
        </w:rPr>
        <w:tab/>
        <w:t>has a medical certificate required under Title 49, Code of Federal Regulations, Part 391.43; and</w:t>
      </w:r>
    </w:p>
    <w:p w:rsidR="000362EC" w:rsidRPr="004F655B" w:rsidRDefault="000362EC"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t>(b)</w:t>
      </w:r>
      <w:r w:rsidRPr="004F655B">
        <w:rPr>
          <w:bCs/>
          <w:color w:val="000000" w:themeColor="text1"/>
          <w:u w:color="000000" w:themeColor="text1"/>
        </w:rPr>
        <w:tab/>
        <w:t>the applicant meets the same requirements for interstate driving, except that:</w:t>
      </w:r>
    </w:p>
    <w:p w:rsidR="000362EC" w:rsidRPr="004F655B" w:rsidRDefault="000362EC"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t>(i)</w:t>
      </w:r>
      <w:r w:rsidRPr="004F655B">
        <w:rPr>
          <w:bCs/>
          <w:color w:val="000000" w:themeColor="text1"/>
          <w:u w:color="000000" w:themeColor="text1"/>
        </w:rPr>
        <w:tab/>
      </w:r>
      <w:r w:rsidRPr="004F655B">
        <w:rPr>
          <w:bCs/>
          <w:color w:val="000000" w:themeColor="text1"/>
          <w:u w:color="000000" w:themeColor="text1"/>
        </w:rPr>
        <w:tab/>
        <w:t>the applicant must have held a driver’s license for the previous seven years and must have held a commercial driver’s license with a classification A, B, or C, or was similarly licensed in ‘Excepted Interstate’ commerce, during the previous two years; and</w:t>
      </w:r>
    </w:p>
    <w:p w:rsidR="000362EC" w:rsidRPr="004F655B" w:rsidRDefault="000362EC"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t>(ii)</w:t>
      </w:r>
      <w:r w:rsidRPr="004F655B">
        <w:rPr>
          <w:bCs/>
          <w:color w:val="000000" w:themeColor="text1"/>
          <w:u w:color="000000" w:themeColor="text1"/>
        </w:rPr>
        <w:tab/>
        <w:t>the applicant must present the form specified by the department, signed by an optometrist or an ophthalmologist licensed in the State of South Carolina, in lieu of meeting the vision requirements of Title 49, Code of Federal Regulations, Part 391.41, and must present a Medical Examination Report in which the medical safety officer has certified that he has found the applicant to be qualified under Part 391.41 in all other physical requirements set forth in 49 CFR, Part 391.41 and mark the medical certificate ‘Qualifies for Vision Waiver’ if the applicant meets the tolerance allowances for a waiver.</w:t>
      </w:r>
    </w:p>
    <w:p w:rsidR="000362EC" w:rsidRPr="004F655B" w:rsidRDefault="000362EC"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t>(5)</w:t>
      </w:r>
      <w:r w:rsidRPr="004F655B">
        <w:rPr>
          <w:bCs/>
          <w:color w:val="000000" w:themeColor="text1"/>
          <w:u w:color="000000" w:themeColor="text1"/>
        </w:rPr>
        <w:tab/>
        <w:t>If the waiver application is denied and the applicant currently holds a commercial driver’s license, the commercial driver’s license will be cancelled and the commercial driver’s license must be surrendered to the department.</w:t>
      </w:r>
    </w:p>
    <w:p w:rsidR="000362EC" w:rsidRPr="004F655B" w:rsidRDefault="000362EC"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t>(6)</w:t>
      </w:r>
      <w:r w:rsidRPr="004F655B">
        <w:rPr>
          <w:bCs/>
          <w:color w:val="000000" w:themeColor="text1"/>
          <w:u w:color="000000" w:themeColor="text1"/>
        </w:rPr>
        <w:tab/>
        <w:t>Waiver certificates are valid for a period not to exceed two years after the date of the applicant’s medical examiner’s physical examination.</w:t>
      </w:r>
    </w:p>
    <w:p w:rsidR="000362EC" w:rsidRPr="004F655B" w:rsidRDefault="000362EC"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t>(7)</w:t>
      </w:r>
      <w:r w:rsidRPr="004F655B">
        <w:rPr>
          <w:bCs/>
          <w:color w:val="000000" w:themeColor="text1"/>
          <w:u w:color="000000" w:themeColor="text1"/>
        </w:rPr>
        <w:tab/>
        <w:t xml:space="preserve">Waivers shall not be issued for passenger endorsement vehicles, school bus operation, or for vehicles transporting hazardous materials requiring placarding under 49 CFR, Part 172, subpart F. </w:t>
      </w:r>
    </w:p>
    <w:p w:rsidR="000362EC" w:rsidRPr="004F655B" w:rsidRDefault="000362EC"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t>(8)</w:t>
      </w:r>
      <w:r w:rsidRPr="004F655B">
        <w:rPr>
          <w:bCs/>
          <w:color w:val="000000" w:themeColor="text1"/>
          <w:u w:color="000000" w:themeColor="text1"/>
        </w:rPr>
        <w:tab/>
        <w:t>All recipients of a waiver will be required to have a license with the appropriate ‘CDL’ restriction.</w:t>
      </w:r>
    </w:p>
    <w:p w:rsidR="000362EC" w:rsidRPr="004F655B" w:rsidRDefault="000362EC"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t>(9)(a)</w:t>
      </w:r>
      <w:r w:rsidRPr="004F655B">
        <w:rPr>
          <w:bCs/>
          <w:color w:val="000000" w:themeColor="text1"/>
          <w:u w:color="000000" w:themeColor="text1"/>
        </w:rPr>
        <w:tab/>
        <w:t>Applications for the renewal of the vision waiver endorsement will be granted, provided that:</w:t>
      </w:r>
    </w:p>
    <w:p w:rsidR="000362EC" w:rsidRPr="004F655B" w:rsidRDefault="000362EC"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t>(i)</w:t>
      </w:r>
      <w:r w:rsidRPr="004F655B">
        <w:rPr>
          <w:bCs/>
          <w:color w:val="000000" w:themeColor="text1"/>
          <w:u w:color="000000" w:themeColor="text1"/>
        </w:rPr>
        <w:tab/>
      </w:r>
      <w:r w:rsidRPr="004F655B">
        <w:rPr>
          <w:bCs/>
          <w:color w:val="000000" w:themeColor="text1"/>
          <w:u w:color="000000" w:themeColor="text1"/>
        </w:rPr>
        <w:tab/>
        <w:t>the applicant’s driving history continues to meet the requirements contained in this subsection; and</w:t>
      </w:r>
    </w:p>
    <w:p w:rsidR="000362EC" w:rsidRPr="004F655B" w:rsidRDefault="000362EC"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t>(ii)</w:t>
      </w:r>
      <w:r w:rsidRPr="004F655B">
        <w:rPr>
          <w:bCs/>
          <w:color w:val="000000" w:themeColor="text1"/>
          <w:u w:color="000000" w:themeColor="text1"/>
        </w:rPr>
        <w:tab/>
        <w:t>the applicant continues to meet the vision standards contained in this subsection and all other requirements of Title 49, Code of Federal Regulations, Part 391.41.</w:t>
      </w:r>
    </w:p>
    <w:p w:rsidR="000362EC" w:rsidRPr="004F655B" w:rsidRDefault="000362EC"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t>(b)</w:t>
      </w:r>
      <w:r w:rsidRPr="004F655B">
        <w:rPr>
          <w:bCs/>
          <w:color w:val="000000" w:themeColor="text1"/>
          <w:u w:color="000000" w:themeColor="text1"/>
        </w:rPr>
        <w:tab/>
        <w:t>If the holder of a South Carolina intrastate vision waiver fails to renew the waiver, the driver will be notified in writing by the department of this requirement via the most recent address on file. Failure to comply within a sixty</w:t>
      </w:r>
      <w:r w:rsidRPr="004F655B">
        <w:rPr>
          <w:bCs/>
          <w:color w:val="000000" w:themeColor="text1"/>
          <w:u w:color="000000" w:themeColor="text1"/>
        </w:rPr>
        <w:noBreakHyphen/>
        <w:t>day period will result in the cancellation of their commercial driver’s license and it must be surrendered to the department.</w:t>
      </w:r>
    </w:p>
    <w:p w:rsidR="000362EC" w:rsidRPr="004F655B" w:rsidRDefault="000362EC"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t>(10)</w:t>
      </w:r>
      <w:r w:rsidRPr="004F655B">
        <w:rPr>
          <w:bCs/>
          <w:color w:val="000000" w:themeColor="text1"/>
          <w:u w:color="000000" w:themeColor="text1"/>
        </w:rPr>
        <w:tab/>
        <w:t>A person who does not qualify to drive in interstate commerce may still qualify to drive in intrastate commerce. In such cases the driver’s commercial driver’s license will contain a restriction that will indicate that the holder of the license is restricted to travel in intrastate commerce only.</w:t>
      </w:r>
    </w:p>
    <w:p w:rsidR="000362EC" w:rsidRPr="00393E97" w:rsidRDefault="000362EC"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655B">
        <w:rPr>
          <w:bCs/>
          <w:color w:val="000000" w:themeColor="text1"/>
          <w:u w:color="000000" w:themeColor="text1"/>
        </w:rPr>
        <w:tab/>
      </w:r>
      <w:r w:rsidRPr="004F655B">
        <w:rPr>
          <w:bCs/>
          <w:color w:val="000000" w:themeColor="text1"/>
          <w:u w:color="000000" w:themeColor="text1"/>
        </w:rPr>
        <w:tab/>
        <w:t>(11)</w:t>
      </w:r>
      <w:r w:rsidRPr="004F655B">
        <w:rPr>
          <w:bCs/>
          <w:color w:val="000000" w:themeColor="text1"/>
          <w:u w:color="000000" w:themeColor="text1"/>
        </w:rPr>
        <w:tab/>
        <w:t>The department must promulgate regulations to implement the conditions, restrictions, and issuance processes and other matters related to the Intrastate Vision Waiver Program.”</w:t>
      </w:r>
    </w:p>
    <w:p w:rsidR="000362EC" w:rsidRDefault="000362EC"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2EC" w:rsidRDefault="000362EC"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Pr="00393E97">
        <w:t>.</w:t>
      </w:r>
      <w:r w:rsidRPr="00393E97">
        <w:tab/>
        <w:t xml:space="preserve">This act takes effect six months after approval by the Governor. </w:t>
      </w:r>
    </w:p>
    <w:p w:rsidR="000362EC" w:rsidRDefault="000362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77708" w:rsidRDefault="00177708" w:rsidP="000362EC">
      <w:pPr>
        <w:pStyle w:val="BillDots"/>
      </w:pPr>
    </w:p>
    <w:sectPr w:rsidR="00177708" w:rsidSect="007661C6">
      <w:footerReference w:type="default" r:id="rId3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487B" w:rsidRDefault="00C9487B" w:rsidP="009F0C77">
      <w:r>
        <w:separator/>
      </w:r>
    </w:p>
  </w:endnote>
  <w:endnote w:type="continuationSeparator" w:id="0">
    <w:p w:rsidR="00C9487B" w:rsidRDefault="00C948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38550B-6E53-47F4-809D-EB52CF62FF39}"/>
    <w:embedBold r:id="rId2" w:fontKey="{3F41F054-309F-4E8A-B8B0-5309711B82CE}"/>
  </w:font>
  <w:font w:name="Calibri">
    <w:panose1 w:val="020F0502020204030204"/>
    <w:charset w:val="00"/>
    <w:family w:val="swiss"/>
    <w:pitch w:val="variable"/>
    <w:sig w:usb0="E10002FF" w:usb1="4000ACFF" w:usb2="00000009" w:usb3="00000000" w:csb0="0000019F" w:csb1="00000000"/>
    <w:embedRegular r:id="rId3" w:fontKey="{F4D64E8F-D164-42DC-9880-3246B7D98952}"/>
  </w:font>
  <w:font w:name="Cambria">
    <w:panose1 w:val="02040503050406030204"/>
    <w:charset w:val="00"/>
    <w:family w:val="roman"/>
    <w:pitch w:val="variable"/>
    <w:sig w:usb0="E00002FF" w:usb1="400004FF" w:usb2="00000000" w:usb3="00000000" w:csb0="0000019F" w:csb1="00000000"/>
    <w:embedRegular r:id="rId4" w:fontKey="{DAC71A17-5BD3-4854-A1D0-8BD483C024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2EC" w:rsidRPr="00177708" w:rsidRDefault="000362EC" w:rsidP="00177708">
    <w:pPr>
      <w:pStyle w:val="Footer"/>
      <w:tabs>
        <w:tab w:val="clear" w:pos="4680"/>
        <w:tab w:val="clear" w:pos="9360"/>
        <w:tab w:val="center" w:pos="2995"/>
      </w:tabs>
      <w:spacing w:before="120"/>
    </w:pPr>
    <w:r>
      <w:t>[3225-</w:t>
    </w:r>
    <w:r w:rsidR="00A21179">
      <w:fldChar w:fldCharType="begin"/>
    </w:r>
    <w:r w:rsidR="00A21179">
      <w:instrText xml:space="preserve"> PAGE  \* MERGEFORMAT </w:instrText>
    </w:r>
    <w:r w:rsidR="00A21179">
      <w:fldChar w:fldCharType="separate"/>
    </w:r>
    <w:r w:rsidR="00D15BE0">
      <w:rPr>
        <w:noProof/>
      </w:rPr>
      <w:t>1</w:t>
    </w:r>
    <w:r w:rsidR="00A2117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61C6" w:rsidRPr="00177708" w:rsidRDefault="000362EC" w:rsidP="00177708">
    <w:pPr>
      <w:pStyle w:val="Footer"/>
      <w:tabs>
        <w:tab w:val="clear" w:pos="4680"/>
        <w:tab w:val="clear" w:pos="9360"/>
        <w:tab w:val="center" w:pos="2995"/>
      </w:tabs>
      <w:spacing w:before="120"/>
    </w:pPr>
    <w:r>
      <w:t>[3225]</w:t>
    </w:r>
    <w:r>
      <w:tab/>
    </w:r>
    <w:r w:rsidR="00FD6A33">
      <w:fldChar w:fldCharType="begin"/>
    </w:r>
    <w:r>
      <w:instrText xml:space="preserve"> PAGE  \* MERGEFORMAT </w:instrText>
    </w:r>
    <w:r w:rsidR="00FD6A33">
      <w:fldChar w:fldCharType="separate"/>
    </w:r>
    <w:r>
      <w:rPr>
        <w:noProof/>
      </w:rPr>
      <w:t>5</w:t>
    </w:r>
    <w:r w:rsidR="00FD6A3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487B" w:rsidRDefault="00C9487B" w:rsidP="009F0C77">
      <w:r>
        <w:separator/>
      </w:r>
    </w:p>
  </w:footnote>
  <w:footnote w:type="continuationSeparator" w:id="0">
    <w:p w:rsidR="00C9487B" w:rsidRDefault="00C948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76cm13"/>
    <w:docVar w:name="CoverBillType" w:val="b"/>
    <w:docVar w:name="docpath" w:val="L:\Council\bills\SWB\5076cm13.DOCX"/>
    <w:docVar w:name="dvBillNumber" w:val="3225"/>
    <w:docVar w:name="dvBillNumberPrefix" w:val="H. "/>
    <w:docVar w:name="dvOriginalBody" w:val="House"/>
    <w:docVar w:name="dvSteno" w:val="SWB"/>
    <w:docVar w:name="NameofBody" w:val="h"/>
    <w:docVar w:name="vgroup2" w:val="Council"/>
  </w:docVars>
  <w:rsids>
    <w:rsidRoot w:val="00DB27D0"/>
    <w:rsid w:val="00011869"/>
    <w:rsid w:val="00022042"/>
    <w:rsid w:val="000258C1"/>
    <w:rsid w:val="000362EC"/>
    <w:rsid w:val="00036FB8"/>
    <w:rsid w:val="00047F40"/>
    <w:rsid w:val="000E1785"/>
    <w:rsid w:val="000F40FA"/>
    <w:rsid w:val="0010776B"/>
    <w:rsid w:val="0013201E"/>
    <w:rsid w:val="00133E66"/>
    <w:rsid w:val="001435A3"/>
    <w:rsid w:val="0014617A"/>
    <w:rsid w:val="00177708"/>
    <w:rsid w:val="001973C6"/>
    <w:rsid w:val="001B6633"/>
    <w:rsid w:val="001D08F2"/>
    <w:rsid w:val="001D525B"/>
    <w:rsid w:val="001D7F4F"/>
    <w:rsid w:val="002321B6"/>
    <w:rsid w:val="0023232D"/>
    <w:rsid w:val="0024554B"/>
    <w:rsid w:val="00250967"/>
    <w:rsid w:val="002543C8"/>
    <w:rsid w:val="00266F7D"/>
    <w:rsid w:val="00284AAE"/>
    <w:rsid w:val="002877BE"/>
    <w:rsid w:val="002E5912"/>
    <w:rsid w:val="002F006E"/>
    <w:rsid w:val="00301B21"/>
    <w:rsid w:val="003032F1"/>
    <w:rsid w:val="003244E1"/>
    <w:rsid w:val="00325348"/>
    <w:rsid w:val="0032732C"/>
    <w:rsid w:val="00336AD0"/>
    <w:rsid w:val="003549ED"/>
    <w:rsid w:val="0037079A"/>
    <w:rsid w:val="003C79D0"/>
    <w:rsid w:val="003D01E8"/>
    <w:rsid w:val="003E5288"/>
    <w:rsid w:val="003F20C3"/>
    <w:rsid w:val="003F6D79"/>
    <w:rsid w:val="00417152"/>
    <w:rsid w:val="0041760A"/>
    <w:rsid w:val="00417C01"/>
    <w:rsid w:val="00446903"/>
    <w:rsid w:val="00465495"/>
    <w:rsid w:val="0047573C"/>
    <w:rsid w:val="004809EE"/>
    <w:rsid w:val="004A0DB7"/>
    <w:rsid w:val="004A5C93"/>
    <w:rsid w:val="004A76DD"/>
    <w:rsid w:val="004C5A77"/>
    <w:rsid w:val="004E7D54"/>
    <w:rsid w:val="004F420C"/>
    <w:rsid w:val="0050366D"/>
    <w:rsid w:val="0051126F"/>
    <w:rsid w:val="005273C6"/>
    <w:rsid w:val="00530A69"/>
    <w:rsid w:val="00545593"/>
    <w:rsid w:val="00577C6C"/>
    <w:rsid w:val="005C2FE2"/>
    <w:rsid w:val="005E2BC9"/>
    <w:rsid w:val="00605102"/>
    <w:rsid w:val="006215AA"/>
    <w:rsid w:val="006331EE"/>
    <w:rsid w:val="00662DEF"/>
    <w:rsid w:val="006913C9"/>
    <w:rsid w:val="0069470D"/>
    <w:rsid w:val="007072B5"/>
    <w:rsid w:val="00714B94"/>
    <w:rsid w:val="00734F00"/>
    <w:rsid w:val="007757E9"/>
    <w:rsid w:val="00775F02"/>
    <w:rsid w:val="00785795"/>
    <w:rsid w:val="007A70AE"/>
    <w:rsid w:val="007E4AEC"/>
    <w:rsid w:val="00804113"/>
    <w:rsid w:val="008341BF"/>
    <w:rsid w:val="008362E8"/>
    <w:rsid w:val="0084208A"/>
    <w:rsid w:val="00885CA4"/>
    <w:rsid w:val="008A0C5F"/>
    <w:rsid w:val="008A1768"/>
    <w:rsid w:val="008A7D28"/>
    <w:rsid w:val="008F0F33"/>
    <w:rsid w:val="008F4429"/>
    <w:rsid w:val="009400F6"/>
    <w:rsid w:val="0094021A"/>
    <w:rsid w:val="00947063"/>
    <w:rsid w:val="0095301D"/>
    <w:rsid w:val="009B15AA"/>
    <w:rsid w:val="009B44AF"/>
    <w:rsid w:val="009C6A0B"/>
    <w:rsid w:val="009F00B9"/>
    <w:rsid w:val="009F0C77"/>
    <w:rsid w:val="009F4DD1"/>
    <w:rsid w:val="00A21179"/>
    <w:rsid w:val="00A41684"/>
    <w:rsid w:val="00A42BC3"/>
    <w:rsid w:val="00A520DB"/>
    <w:rsid w:val="00A64E80"/>
    <w:rsid w:val="00A72BCD"/>
    <w:rsid w:val="00A741D9"/>
    <w:rsid w:val="00A833AB"/>
    <w:rsid w:val="00A9741D"/>
    <w:rsid w:val="00AB2BAE"/>
    <w:rsid w:val="00AC3651"/>
    <w:rsid w:val="00AC51EF"/>
    <w:rsid w:val="00AD4B17"/>
    <w:rsid w:val="00AD4BCE"/>
    <w:rsid w:val="00B250B0"/>
    <w:rsid w:val="00B412D4"/>
    <w:rsid w:val="00B735BA"/>
    <w:rsid w:val="00BE3C22"/>
    <w:rsid w:val="00C0345E"/>
    <w:rsid w:val="00C31769"/>
    <w:rsid w:val="00C3483A"/>
    <w:rsid w:val="00C43AB1"/>
    <w:rsid w:val="00C45C09"/>
    <w:rsid w:val="00C46C7C"/>
    <w:rsid w:val="00C7247E"/>
    <w:rsid w:val="00C74E9D"/>
    <w:rsid w:val="00C82FD3"/>
    <w:rsid w:val="00C92819"/>
    <w:rsid w:val="00C930CE"/>
    <w:rsid w:val="00C9487B"/>
    <w:rsid w:val="00CC6B7B"/>
    <w:rsid w:val="00CD2089"/>
    <w:rsid w:val="00CF442C"/>
    <w:rsid w:val="00D05763"/>
    <w:rsid w:val="00D15BE0"/>
    <w:rsid w:val="00D47F0A"/>
    <w:rsid w:val="00D73A67"/>
    <w:rsid w:val="00D970A9"/>
    <w:rsid w:val="00DB27D0"/>
    <w:rsid w:val="00DB6ED1"/>
    <w:rsid w:val="00DF3845"/>
    <w:rsid w:val="00E2145C"/>
    <w:rsid w:val="00E368D3"/>
    <w:rsid w:val="00E41911"/>
    <w:rsid w:val="00E76C34"/>
    <w:rsid w:val="00E76F62"/>
    <w:rsid w:val="00E92EEF"/>
    <w:rsid w:val="00EB0FF2"/>
    <w:rsid w:val="00EB35EC"/>
    <w:rsid w:val="00EC40D2"/>
    <w:rsid w:val="00EC5DDD"/>
    <w:rsid w:val="00F24442"/>
    <w:rsid w:val="00F26DAC"/>
    <w:rsid w:val="00F34F7B"/>
    <w:rsid w:val="00F50AE3"/>
    <w:rsid w:val="00F67CF1"/>
    <w:rsid w:val="00F840F0"/>
    <w:rsid w:val="00FA63F3"/>
    <w:rsid w:val="00FB0D0D"/>
    <w:rsid w:val="00FB43B4"/>
    <w:rsid w:val="00FD6A33"/>
    <w:rsid w:val="00FF42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078E264-C749-4684-B6D6-844BDA729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66F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13" Type="http://schemas.openxmlformats.org/officeDocument/2006/relationships/hyperlink" Target="file:///h:\HJ%20Archive\2013\02-07-13.docx" TargetMode="External"/><Relationship Id="rId18" Type="http://schemas.openxmlformats.org/officeDocument/2006/relationships/hyperlink" Target="file:///h:\SJ%20Archive\2013\06-04-13.docx" TargetMode="External"/><Relationship Id="rId26" Type="http://schemas.openxmlformats.org/officeDocument/2006/relationships/hyperlink" Target="file:///h:\HJ%20Archive\2013\06-18-13.docx" TargetMode="External"/><Relationship Id="rId3" Type="http://schemas.openxmlformats.org/officeDocument/2006/relationships/settings" Target="settings.xml"/><Relationship Id="rId21" Type="http://schemas.openxmlformats.org/officeDocument/2006/relationships/hyperlink" Target="file:///h:\SJ%20Archive\2013\06-06-13.docx" TargetMode="External"/><Relationship Id="rId34" Type="http://schemas.openxmlformats.org/officeDocument/2006/relationships/footer" Target="footer1.xml"/><Relationship Id="rId7" Type="http://schemas.openxmlformats.org/officeDocument/2006/relationships/hyperlink" Target="file:///h:\HJ%20Archive\2013\01-08-13.docx" TargetMode="External"/><Relationship Id="rId12" Type="http://schemas.openxmlformats.org/officeDocument/2006/relationships/hyperlink" Target="file:///h:\HJ%20Archive\2013\02-06-13.docx" TargetMode="External"/><Relationship Id="rId17" Type="http://schemas.openxmlformats.org/officeDocument/2006/relationships/hyperlink" Target="file:///h:\SJ%20Archive\2013\06-04-13.docx" TargetMode="External"/><Relationship Id="rId25" Type="http://schemas.openxmlformats.org/officeDocument/2006/relationships/hyperlink" Target="file:///h:\HJ%20Archive\2013\06-06-13.docx" TargetMode="External"/><Relationship Id="rId33" Type="http://schemas.openxmlformats.org/officeDocument/2006/relationships/hyperlink" Target="file:///p:\pprever\2013-14\3225_20130606.docx" TargetMode="External"/><Relationship Id="rId2" Type="http://schemas.openxmlformats.org/officeDocument/2006/relationships/styles" Target="styles.xml"/><Relationship Id="rId16" Type="http://schemas.openxmlformats.org/officeDocument/2006/relationships/hyperlink" Target="file:///h:\SJ%20Archive\2013\05-29-13.docx" TargetMode="External"/><Relationship Id="rId20" Type="http://schemas.openxmlformats.org/officeDocument/2006/relationships/hyperlink" Target="file:///h:\SJ%20Archive\2013\06-06-13.docx" TargetMode="External"/><Relationship Id="rId29" Type="http://schemas.openxmlformats.org/officeDocument/2006/relationships/hyperlink" Target="file:///p:\pprever\2013-14\3225_2013013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2-06-13.docx" TargetMode="External"/><Relationship Id="rId24" Type="http://schemas.openxmlformats.org/officeDocument/2006/relationships/hyperlink" Target="file:///h:\SJ%20Archive\2013\06-06-13.docx" TargetMode="External"/><Relationship Id="rId32" Type="http://schemas.openxmlformats.org/officeDocument/2006/relationships/hyperlink" Target="file:///p:\pprever\2013-14\3225_20130529.docx"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3\02-07-13.docx" TargetMode="External"/><Relationship Id="rId23" Type="http://schemas.openxmlformats.org/officeDocument/2006/relationships/hyperlink" Target="file:///h:\HJ%20Archive\2013\06-06-13.docx" TargetMode="External"/><Relationship Id="rId28" Type="http://schemas.openxmlformats.org/officeDocument/2006/relationships/hyperlink" Target="file:///p:\pprever\2013-14\3225_20130108.docx" TargetMode="External"/><Relationship Id="rId36" Type="http://schemas.openxmlformats.org/officeDocument/2006/relationships/fontTable" Target="fontTable.xml"/><Relationship Id="rId10" Type="http://schemas.openxmlformats.org/officeDocument/2006/relationships/hyperlink" Target="file:///h:\HJ%20Archive\2013\02-05-13.docx" TargetMode="External"/><Relationship Id="rId19" Type="http://schemas.openxmlformats.org/officeDocument/2006/relationships/hyperlink" Target="file:///h:\SJ%20Archive\2013\06-06-13.docx" TargetMode="External"/><Relationship Id="rId31" Type="http://schemas.openxmlformats.org/officeDocument/2006/relationships/hyperlink" Target="file:///p:\pprever\2013-14\3225_20130206.docx" TargetMode="External"/><Relationship Id="rId4" Type="http://schemas.openxmlformats.org/officeDocument/2006/relationships/webSettings" Target="webSettings.xml"/><Relationship Id="rId9" Type="http://schemas.openxmlformats.org/officeDocument/2006/relationships/hyperlink" Target="file:///h:\HJ%20Archive\2013\01-31-13.docx" TargetMode="External"/><Relationship Id="rId14" Type="http://schemas.openxmlformats.org/officeDocument/2006/relationships/hyperlink" Target="file:///h:\SJ%20Archive\2013\02-07-13.docx" TargetMode="External"/><Relationship Id="rId22" Type="http://schemas.openxmlformats.org/officeDocument/2006/relationships/hyperlink" Target="file:///h:\HJ%20Archive\2013\06-06-13.docx" TargetMode="External"/><Relationship Id="rId27" Type="http://schemas.openxmlformats.org/officeDocument/2006/relationships/hyperlink" Target="file:///h:\HJ%20Archive\2013\06-18-13.docx" TargetMode="External"/><Relationship Id="rId30" Type="http://schemas.openxmlformats.org/officeDocument/2006/relationships/hyperlink" Target="file:///p:\pprever\2013-14\3225_20130205.docx" TargetMode="External"/><Relationship Id="rId35"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60E46-050E-4A8A-A824-B58D4D4C0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4</Pages>
  <Words>1845</Words>
  <Characters>10517</Characters>
  <Application>Microsoft Office Word</Application>
  <DocSecurity>0</DocSecurity>
  <Lines>87</Lines>
  <Paragraphs>24</Paragraphs>
  <ScaleCrop>false</ScaleCrop>
  <Company>LPITS</Company>
  <LinksUpToDate>false</LinksUpToDate>
  <CharactersWithSpaces>12338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3225: Special license plates - South Carolina Legislature Online</dc:title>
  <dc:creator>SandyBarden</dc:creator>
  <cp:lastModifiedBy>N Cumfer</cp:lastModifiedBy>
  <cp:revision>16</cp:revision>
  <cp:lastPrinted>2013-01-07T16:05:00Z</cp:lastPrinted>
  <dcterms:created xsi:type="dcterms:W3CDTF">2013-06-06T19:03:00Z</dcterms:created>
  <dcterms:modified xsi:type="dcterms:W3CDTF">2014-12-05T16:33:00Z</dcterms:modified>
</cp:coreProperties>
</file>