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A80" w:rsidRDefault="007F3A80" w:rsidP="007F3A80">
      <w:pPr>
        <w:widowControl w:val="0"/>
        <w:jc w:val="center"/>
      </w:pPr>
      <w:r w:rsidRPr="007F3A80">
        <w:rPr>
          <w:b/>
        </w:rPr>
        <w:t>South Carolina General Assembly</w:t>
      </w:r>
    </w:p>
    <w:p w:rsidR="007F3A80" w:rsidRDefault="007F3A80" w:rsidP="007F3A80">
      <w:pPr>
        <w:widowControl w:val="0"/>
        <w:jc w:val="center"/>
      </w:pPr>
      <w:r>
        <w:t>120th Session, 2013-2014</w:t>
      </w:r>
    </w:p>
    <w:p w:rsidR="007F3A80" w:rsidRDefault="007F3A80" w:rsidP="007F3A80">
      <w:pPr>
        <w:widowControl w:val="0"/>
        <w:jc w:val="left"/>
      </w:pPr>
    </w:p>
    <w:p w:rsidR="007F3A80" w:rsidRDefault="007F3A80" w:rsidP="007F3A80">
      <w:pPr>
        <w:widowControl w:val="0"/>
        <w:jc w:val="left"/>
        <w:rPr>
          <w:b/>
        </w:rPr>
      </w:pPr>
      <w:r w:rsidRPr="007F3A80">
        <w:rPr>
          <w:b/>
        </w:rPr>
        <w:t>H. 3299</w:t>
      </w:r>
    </w:p>
    <w:p w:rsidR="007F3A80" w:rsidRDefault="007F3A80" w:rsidP="007F3A80">
      <w:pPr>
        <w:widowControl w:val="0"/>
        <w:jc w:val="left"/>
        <w:rPr>
          <w:b/>
        </w:rPr>
      </w:pPr>
    </w:p>
    <w:p w:rsidR="007F3A80" w:rsidRDefault="007F3A80" w:rsidP="007F3A80">
      <w:pPr>
        <w:widowControl w:val="0"/>
        <w:jc w:val="left"/>
      </w:pPr>
      <w:r w:rsidRPr="007F3A80">
        <w:rPr>
          <w:b/>
        </w:rPr>
        <w:t>STATUS INFORMATION</w:t>
      </w:r>
    </w:p>
    <w:p w:rsidR="007F3A80" w:rsidRDefault="007F3A80" w:rsidP="007F3A80">
      <w:pPr>
        <w:widowControl w:val="0"/>
        <w:jc w:val="left"/>
      </w:pPr>
    </w:p>
    <w:p w:rsidR="007F3A80" w:rsidRDefault="007F3A80" w:rsidP="007F3A80">
      <w:pPr>
        <w:widowControl w:val="0"/>
        <w:jc w:val="left"/>
      </w:pPr>
      <w:r>
        <w:t>General Bill</w:t>
      </w:r>
    </w:p>
    <w:p w:rsidR="007F3A80" w:rsidRDefault="007F3A80" w:rsidP="007F3A80">
      <w:pPr>
        <w:widowControl w:val="0"/>
        <w:jc w:val="left"/>
      </w:pPr>
      <w:r>
        <w:t>Sponsors: Reps. Stavrinakis and McCoy</w:t>
      </w:r>
    </w:p>
    <w:p w:rsidR="007F3A80" w:rsidRDefault="007F3A80" w:rsidP="007F3A80">
      <w:pPr>
        <w:widowControl w:val="0"/>
        <w:jc w:val="left"/>
      </w:pPr>
      <w:r>
        <w:t>Document Path: l:\council\bills\nl\13072dg13.docx</w:t>
      </w:r>
    </w:p>
    <w:p w:rsidR="007F3A80" w:rsidRDefault="007F3A80" w:rsidP="007F3A80">
      <w:pPr>
        <w:widowControl w:val="0"/>
        <w:jc w:val="left"/>
      </w:pPr>
    </w:p>
    <w:p w:rsidR="007F3A80" w:rsidRDefault="007F3A80" w:rsidP="007F3A80">
      <w:pPr>
        <w:widowControl w:val="0"/>
        <w:jc w:val="left"/>
      </w:pPr>
      <w:r>
        <w:t>Introduced in the House on January 10, 2013</w:t>
      </w:r>
    </w:p>
    <w:p w:rsidR="007F3A80" w:rsidRDefault="007F3A80" w:rsidP="007F3A80">
      <w:pPr>
        <w:widowControl w:val="0"/>
        <w:jc w:val="left"/>
      </w:pPr>
      <w:r>
        <w:t xml:space="preserve">Currently residing in the House Committee on </w:t>
      </w:r>
      <w:r w:rsidRPr="007F3A80">
        <w:rPr>
          <w:b/>
        </w:rPr>
        <w:t>Ways and Means</w:t>
      </w:r>
    </w:p>
    <w:p w:rsidR="007F3A80" w:rsidRDefault="007F3A80" w:rsidP="007F3A80">
      <w:pPr>
        <w:widowControl w:val="0"/>
        <w:jc w:val="left"/>
      </w:pPr>
    </w:p>
    <w:p w:rsidR="007F3A80" w:rsidRDefault="007F3A80" w:rsidP="007F3A80">
      <w:pPr>
        <w:widowControl w:val="0"/>
        <w:jc w:val="left"/>
      </w:pPr>
      <w:r>
        <w:t xml:space="preserve">Summary: </w:t>
      </w:r>
      <w:r w:rsidR="00D7290D">
        <w:t>General Fund</w:t>
      </w:r>
    </w:p>
    <w:p w:rsidR="007F3A80" w:rsidRDefault="007F3A80" w:rsidP="007F3A80">
      <w:pPr>
        <w:widowControl w:val="0"/>
        <w:jc w:val="left"/>
      </w:pPr>
    </w:p>
    <w:p w:rsidR="007F3A80" w:rsidRDefault="007F3A80" w:rsidP="007F3A80">
      <w:pPr>
        <w:widowControl w:val="0"/>
        <w:jc w:val="left"/>
      </w:pPr>
    </w:p>
    <w:p w:rsidR="007F3A80" w:rsidRDefault="007F3A80" w:rsidP="007F3A80">
      <w:pPr>
        <w:widowControl w:val="0"/>
        <w:tabs>
          <w:tab w:val="center" w:pos="590"/>
          <w:tab w:val="center" w:pos="1440"/>
          <w:tab w:val="left" w:pos="1872"/>
          <w:tab w:val="left" w:pos="9187"/>
        </w:tabs>
        <w:jc w:val="left"/>
      </w:pPr>
      <w:r w:rsidRPr="007F3A80">
        <w:rPr>
          <w:b/>
        </w:rPr>
        <w:t>HISTORY OF LEGISLATIVE ACTIONS</w:t>
      </w:r>
    </w:p>
    <w:p w:rsidR="007F3A80" w:rsidRDefault="007F3A80" w:rsidP="007F3A80">
      <w:pPr>
        <w:widowControl w:val="0"/>
        <w:tabs>
          <w:tab w:val="center" w:pos="590"/>
          <w:tab w:val="center" w:pos="1440"/>
          <w:tab w:val="left" w:pos="1872"/>
          <w:tab w:val="left" w:pos="9187"/>
        </w:tabs>
        <w:jc w:val="left"/>
      </w:pPr>
    </w:p>
    <w:p w:rsidR="007F3A80" w:rsidRPr="007F3A80" w:rsidRDefault="007F3A80" w:rsidP="007F3A80">
      <w:pPr>
        <w:widowControl w:val="0"/>
        <w:tabs>
          <w:tab w:val="center" w:pos="590"/>
          <w:tab w:val="center" w:pos="1440"/>
          <w:tab w:val="left" w:pos="1872"/>
          <w:tab w:val="left" w:pos="9187"/>
        </w:tabs>
        <w:jc w:val="left"/>
      </w:pPr>
      <w:r w:rsidRPr="007F3A80">
        <w:rPr>
          <w:u w:val="single"/>
        </w:rPr>
        <w:tab/>
        <w:t>Date</w:t>
      </w:r>
      <w:r w:rsidRPr="007F3A80">
        <w:rPr>
          <w:u w:val="single"/>
        </w:rPr>
        <w:tab/>
        <w:t>Body</w:t>
      </w:r>
      <w:r w:rsidRPr="007F3A80">
        <w:rPr>
          <w:u w:val="single"/>
        </w:rPr>
        <w:tab/>
        <w:t>Action Description with journal page number</w:t>
      </w:r>
      <w:r w:rsidRPr="007F3A80">
        <w:rPr>
          <w:u w:val="single"/>
        </w:rPr>
        <w:tab/>
      </w:r>
      <w:bookmarkStart w:id="0" w:name="_GoBack"/>
      <w:bookmarkEnd w:id="0"/>
    </w:p>
    <w:p w:rsidR="00182852" w:rsidRDefault="00182852" w:rsidP="00182852">
      <w:pPr>
        <w:widowControl w:val="0"/>
        <w:tabs>
          <w:tab w:val="right" w:pos="1008"/>
          <w:tab w:val="left" w:pos="1152"/>
          <w:tab w:val="left" w:pos="1872"/>
          <w:tab w:val="left" w:pos="9187"/>
        </w:tabs>
        <w:ind w:left="2088" w:hanging="2088"/>
        <w:jc w:val="left"/>
      </w:pPr>
      <w:r>
        <w:tab/>
        <w:t>1/10/2013</w:t>
      </w:r>
      <w:r>
        <w:tab/>
        <w:t>House</w:t>
      </w:r>
      <w:r>
        <w:tab/>
      </w:r>
      <w:r w:rsidRPr="000C239A">
        <w:t>Introduced and read first time (</w:t>
      </w:r>
      <w:hyperlink r:id="rId7" w:history="1">
        <w:r w:rsidRPr="000C239A">
          <w:rPr>
            <w:rStyle w:val="Hyperlink"/>
          </w:rPr>
          <w:t>House Journal</w:t>
        </w:r>
        <w:r w:rsidRPr="000C239A">
          <w:rPr>
            <w:rStyle w:val="Hyperlink"/>
          </w:rPr>
          <w:noBreakHyphen/>
          <w:t>page 815</w:t>
        </w:r>
      </w:hyperlink>
      <w:r w:rsidRPr="000C239A">
        <w:t>)</w:t>
      </w:r>
    </w:p>
    <w:p w:rsidR="00182852" w:rsidRDefault="00182852" w:rsidP="00182852">
      <w:pPr>
        <w:widowControl w:val="0"/>
        <w:tabs>
          <w:tab w:val="right" w:pos="1008"/>
          <w:tab w:val="left" w:pos="1152"/>
          <w:tab w:val="left" w:pos="1872"/>
          <w:tab w:val="left" w:pos="9187"/>
        </w:tabs>
        <w:ind w:left="2088" w:hanging="2088"/>
        <w:jc w:val="left"/>
      </w:pPr>
      <w:r>
        <w:tab/>
        <w:t>1/10/2013</w:t>
      </w:r>
      <w:r>
        <w:tab/>
        <w:t>House</w:t>
      </w:r>
      <w:r>
        <w:tab/>
      </w:r>
      <w:r w:rsidRPr="000C239A">
        <w:t>Referred</w:t>
      </w:r>
      <w:r>
        <w:t xml:space="preserve"> to Committee on </w:t>
      </w:r>
      <w:r w:rsidRPr="000C239A">
        <w:rPr>
          <w:b/>
        </w:rPr>
        <w:t>Ways and Means</w:t>
      </w:r>
      <w:r>
        <w:t xml:space="preserve"> </w:t>
      </w:r>
      <w:r w:rsidRPr="000C239A">
        <w:t>(</w:t>
      </w:r>
      <w:hyperlink r:id="rId8" w:history="1">
        <w:r w:rsidRPr="000C239A">
          <w:rPr>
            <w:rStyle w:val="Hyperlink"/>
          </w:rPr>
          <w:t>House Journal</w:t>
        </w:r>
        <w:r w:rsidRPr="000C239A">
          <w:rPr>
            <w:rStyle w:val="Hyperlink"/>
          </w:rPr>
          <w:noBreakHyphen/>
          <w:t>page 815</w:t>
        </w:r>
      </w:hyperlink>
      <w:r w:rsidRPr="000C239A">
        <w:t>)</w:t>
      </w:r>
    </w:p>
    <w:p w:rsidR="00182852" w:rsidRDefault="00182852" w:rsidP="00182852">
      <w:pPr>
        <w:widowControl w:val="0"/>
        <w:tabs>
          <w:tab w:val="right" w:pos="1008"/>
          <w:tab w:val="left" w:pos="1152"/>
          <w:tab w:val="left" w:pos="1872"/>
          <w:tab w:val="left" w:pos="9187"/>
        </w:tabs>
        <w:ind w:left="2088" w:hanging="2088"/>
        <w:jc w:val="left"/>
      </w:pPr>
    </w:p>
    <w:p w:rsidR="007F3A80" w:rsidRPr="007F3A80" w:rsidRDefault="007F3A80" w:rsidP="007F3A80">
      <w:pPr>
        <w:widowControl w:val="0"/>
        <w:tabs>
          <w:tab w:val="right" w:pos="1008"/>
          <w:tab w:val="left" w:pos="1152"/>
          <w:tab w:val="left" w:pos="1872"/>
          <w:tab w:val="left" w:pos="9187"/>
        </w:tabs>
        <w:ind w:left="2088" w:hanging="2088"/>
        <w:jc w:val="left"/>
      </w:pPr>
    </w:p>
    <w:p w:rsidR="007F3A80" w:rsidRDefault="007F3A80" w:rsidP="007F3A80">
      <w:pPr>
        <w:widowControl w:val="0"/>
        <w:jc w:val="left"/>
      </w:pPr>
      <w:r w:rsidRPr="007F3A80">
        <w:rPr>
          <w:b/>
        </w:rPr>
        <w:t>VERSIONS OF THIS BILL</w:t>
      </w:r>
    </w:p>
    <w:p w:rsidR="007F3A80" w:rsidRDefault="007F3A80" w:rsidP="007F3A80">
      <w:pPr>
        <w:widowControl w:val="0"/>
        <w:jc w:val="left"/>
      </w:pPr>
    </w:p>
    <w:p w:rsidR="007F3A80" w:rsidRDefault="007E7F56" w:rsidP="007F3A80">
      <w:pPr>
        <w:widowControl w:val="0"/>
        <w:jc w:val="left"/>
      </w:pPr>
      <w:hyperlink r:id="rId9" w:history="1">
        <w:r w:rsidR="007F3A80">
          <w:rPr>
            <w:rStyle w:val="Hyperlink"/>
          </w:rPr>
          <w:t>1/10/2013</w:t>
        </w:r>
      </w:hyperlink>
    </w:p>
    <w:p w:rsidR="007F3A80" w:rsidRDefault="007F3A80" w:rsidP="007F3A80"/>
    <w:p w:rsidR="007F3A80" w:rsidRDefault="007F3A80" w:rsidP="007F3A80">
      <w:pPr>
        <w:sectPr w:rsidR="007F3A80" w:rsidSect="007F3A80">
          <w:pgSz w:w="12240" w:h="15840" w:code="1"/>
          <w:pgMar w:top="1080" w:right="1440" w:bottom="1080" w:left="1440" w:header="720" w:footer="720" w:gutter="0"/>
          <w:cols w:space="720"/>
          <w:noEndnote/>
          <w:docGrid w:linePitch="360"/>
        </w:sectPr>
      </w:pPr>
    </w:p>
    <w:p w:rsidR="003B2080" w:rsidRDefault="003B2080" w:rsidP="003B2080">
      <w:pPr>
        <w:pStyle w:val="BillDots"/>
      </w:pPr>
    </w:p>
    <w:p w:rsidR="003B2080" w:rsidRDefault="003B2080" w:rsidP="003B2080">
      <w:pPr>
        <w:pStyle w:val="Numbersforbill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D2" w:rsidRPr="004C3B0B"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2DBE">
        <w:rPr>
          <w:color w:val="000000" w:themeColor="text1"/>
          <w:u w:color="000000" w:themeColor="text1"/>
        </w:rPr>
        <w:t>TO AMEND THE CODE OF LAWS OF SOUTH CAROLINA, 1976, BY ADDING SECTION 11</w:t>
      </w:r>
      <w:r w:rsidR="00B804F3">
        <w:rPr>
          <w:color w:val="000000" w:themeColor="text1"/>
          <w:u w:color="000000" w:themeColor="text1"/>
        </w:rPr>
        <w:noBreakHyphen/>
      </w:r>
      <w:r w:rsidRPr="001F2DBE">
        <w:rPr>
          <w:color w:val="000000" w:themeColor="text1"/>
          <w:u w:color="000000" w:themeColor="text1"/>
        </w:rPr>
        <w:t>11</w:t>
      </w:r>
      <w:r w:rsidR="00B804F3">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D2" w:rsidRPr="001F2DBE" w:rsidRDefault="00E16FD3"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69D2">
        <w:t>A</w:t>
      </w:r>
      <w:r w:rsidR="001B69D2" w:rsidRPr="001F2DBE">
        <w:rPr>
          <w:color w:val="000000" w:themeColor="text1"/>
          <w:u w:color="000000" w:themeColor="text1"/>
        </w:rPr>
        <w:t>rticle 1, Chapter 11, Title 11 of the 1976 Code is amended by adding:</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sidR="00B804F3">
        <w:rPr>
          <w:color w:val="000000" w:themeColor="text1"/>
          <w:u w:color="000000" w:themeColor="text1"/>
        </w:rPr>
        <w:noBreakHyphen/>
      </w:r>
      <w:r w:rsidRPr="001F2DBE">
        <w:rPr>
          <w:color w:val="000000" w:themeColor="text1"/>
          <w:u w:color="000000" w:themeColor="text1"/>
        </w:rPr>
        <w:t>11</w:t>
      </w:r>
      <w:r w:rsidR="00B804F3">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00B804F3" w:rsidRPr="00B804F3">
        <w:rPr>
          <w:color w:val="000000" w:themeColor="text1"/>
          <w:u w:color="000000" w:themeColor="text1"/>
        </w:rPr>
        <w:t>‘</w:t>
      </w:r>
      <w:r w:rsidRPr="001F2DBE">
        <w:rPr>
          <w:color w:val="000000" w:themeColor="text1"/>
          <w:u w:color="000000" w:themeColor="text1"/>
        </w:rPr>
        <w:t>Agency</w:t>
      </w:r>
      <w:r w:rsidR="00B804F3" w:rsidRPr="00B804F3">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00B804F3" w:rsidRPr="00B804F3">
        <w:rPr>
          <w:color w:val="000000" w:themeColor="text1"/>
          <w:u w:color="000000" w:themeColor="text1"/>
        </w:rPr>
        <w:t>‘</w:t>
      </w:r>
      <w:r w:rsidRPr="001F2DBE">
        <w:rPr>
          <w:color w:val="000000" w:themeColor="text1"/>
          <w:u w:color="000000" w:themeColor="text1"/>
        </w:rPr>
        <w:t>Other funds</w:t>
      </w:r>
      <w:r w:rsidR="00B804F3" w:rsidRPr="00B804F3">
        <w:rPr>
          <w:color w:val="000000" w:themeColor="text1"/>
          <w:u w:color="000000" w:themeColor="text1"/>
        </w:rPr>
        <w:t>’</w:t>
      </w:r>
      <w:r w:rsidRPr="001F2DBE">
        <w:rPr>
          <w:color w:val="000000" w:themeColor="text1"/>
          <w:u w:color="000000" w:themeColor="text1"/>
        </w:rPr>
        <w:t xml:space="preserve"> means any funds determined t</w:t>
      </w:r>
      <w:r>
        <w:rPr>
          <w:color w:val="000000" w:themeColor="text1"/>
          <w:u w:color="000000" w:themeColor="text1"/>
        </w:rPr>
        <w:t>o be earmarked funds in the 2013</w:t>
      </w:r>
      <w:r w:rsidR="00B804F3">
        <w:rPr>
          <w:color w:val="000000" w:themeColor="text1"/>
          <w:u w:color="000000" w:themeColor="text1"/>
        </w:rPr>
        <w:noBreakHyphen/>
      </w:r>
      <w:r>
        <w:rPr>
          <w:color w:val="000000" w:themeColor="text1"/>
          <w:u w:color="000000" w:themeColor="text1"/>
        </w:rPr>
        <w:t>2014</w:t>
      </w:r>
      <w:r w:rsidRPr="001F2DBE">
        <w:rPr>
          <w:color w:val="000000" w:themeColor="text1"/>
          <w:u w:color="000000" w:themeColor="text1"/>
        </w:rPr>
        <w:t xml:space="preserve"> General Appropriations Act, except, funds constitutionally required to be expended for a specific purpose, tuition, funds dedicated towards debt service</w:t>
      </w:r>
      <w:r>
        <w:rPr>
          <w:color w:val="000000" w:themeColor="text1"/>
          <w:u w:color="000000" w:themeColor="text1"/>
        </w:rPr>
        <w:t>, and funds collected by the South Carolina Judicial Department for electronically filing court documents pursuant to an order of the South Carolina Supreme Court</w:t>
      </w:r>
      <w:r w:rsidRPr="001F2DBE">
        <w:rPr>
          <w:color w:val="000000" w:themeColor="text1"/>
          <w:u w:color="000000" w:themeColor="text1"/>
        </w:rPr>
        <w:t>.</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lastRenderedPageBreak/>
        <w:tab/>
        <w:t>(C)</w:t>
      </w:r>
      <w:r w:rsidRPr="001F2DBE">
        <w:rPr>
          <w:color w:val="000000" w:themeColor="text1"/>
          <w:u w:color="000000" w:themeColor="text1"/>
        </w:rPr>
        <w:tab/>
        <w:t>This section applies to the general appropr</w:t>
      </w:r>
      <w:r w:rsidR="00955922">
        <w:rPr>
          <w:color w:val="000000" w:themeColor="text1"/>
          <w:u w:color="000000" w:themeColor="text1"/>
        </w:rPr>
        <w:t>iations act for Fiscal Y</w:t>
      </w:r>
      <w:r>
        <w:rPr>
          <w:color w:val="000000" w:themeColor="text1"/>
          <w:u w:color="000000" w:themeColor="text1"/>
        </w:rPr>
        <w:t>ear 2014</w:t>
      </w:r>
      <w:r w:rsidR="00B804F3">
        <w:rPr>
          <w:color w:val="000000" w:themeColor="text1"/>
          <w:u w:color="000000" w:themeColor="text1"/>
        </w:rPr>
        <w:noBreakHyphen/>
      </w:r>
      <w:r>
        <w:rPr>
          <w:color w:val="000000" w:themeColor="text1"/>
          <w:u w:color="000000" w:themeColor="text1"/>
        </w:rPr>
        <w:t>2015</w:t>
      </w:r>
      <w:r w:rsidRPr="001F2DBE">
        <w:rPr>
          <w:color w:val="000000" w:themeColor="text1"/>
          <w:u w:color="000000" w:themeColor="text1"/>
        </w:rPr>
        <w:t>, and each annual appropriations act thereafter.  This section shall apply at all stages of the budget process, including, but not limited to, the Governor</w:t>
      </w:r>
      <w:r w:rsidR="00B804F3" w:rsidRPr="00B804F3">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69D2">
        <w:t>2</w:t>
      </w:r>
      <w:r>
        <w:t>.</w:t>
      </w:r>
      <w:r>
        <w:tab/>
        <w:t>This act takes effect upon approval by the Governor.</w:t>
      </w:r>
    </w:p>
    <w:p w:rsidR="00E04805" w:rsidRDefault="00B804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805" w:rsidRDefault="00E04805" w:rsidP="007F3A80">
      <w:pPr>
        <w:suppressAutoHyphens/>
      </w:pPr>
    </w:p>
    <w:sectPr w:rsidR="00E04805" w:rsidSect="007F3A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FD3" w:rsidRDefault="00E16FD3" w:rsidP="009F0C77">
      <w:r>
        <w:separator/>
      </w:r>
    </w:p>
  </w:endnote>
  <w:endnote w:type="continuationSeparator" w:id="0">
    <w:p w:rsidR="00E16FD3" w:rsidRDefault="00E1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AC88F-C5BE-4585-8F57-09F3D7A81C2D}"/>
    <w:embedBold r:id="rId2" w:fontKey="{45F2A55E-0DC2-43DD-ABCC-A19D08A85844}"/>
  </w:font>
  <w:font w:name="Calibri">
    <w:panose1 w:val="020F0502020204030204"/>
    <w:charset w:val="00"/>
    <w:family w:val="swiss"/>
    <w:pitch w:val="variable"/>
    <w:sig w:usb0="E10002FF" w:usb1="4000ACFF" w:usb2="00000009" w:usb3="00000000" w:csb0="0000019F" w:csb1="00000000"/>
    <w:embedRegular r:id="rId3" w:fontKey="{4ACACE3B-6ACF-48A6-8B38-8477AB3A35E2}"/>
  </w:font>
  <w:font w:name="Cambria">
    <w:panose1 w:val="02040503050406030204"/>
    <w:charset w:val="00"/>
    <w:family w:val="roman"/>
    <w:pitch w:val="variable"/>
    <w:sig w:usb0="E00002FF" w:usb1="400004FF" w:usb2="00000000" w:usb3="00000000" w:csb0="0000019F" w:csb1="00000000"/>
    <w:embedRegular r:id="rId4" w:fontKey="{7FC81C8A-8120-43D9-A6EE-9772C7B01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A80" w:rsidRPr="00E04805" w:rsidRDefault="007F3A80" w:rsidP="00E04805">
    <w:pPr>
      <w:pStyle w:val="Footer"/>
      <w:tabs>
        <w:tab w:val="clear" w:pos="4680"/>
        <w:tab w:val="clear" w:pos="9360"/>
        <w:tab w:val="center" w:pos="2995"/>
      </w:tabs>
      <w:spacing w:before="120"/>
    </w:pPr>
    <w:r>
      <w:t>[3299]</w:t>
    </w:r>
    <w:r>
      <w:tab/>
    </w:r>
    <w:r w:rsidR="00B52A80">
      <w:fldChar w:fldCharType="begin"/>
    </w:r>
    <w:r w:rsidR="00B52A80">
      <w:instrText xml:space="preserve"> PAGE  \* MERGEFORMAT </w:instrText>
    </w:r>
    <w:r w:rsidR="00B52A80">
      <w:fldChar w:fldCharType="separate"/>
    </w:r>
    <w:r w:rsidR="007E7F56">
      <w:rPr>
        <w:noProof/>
      </w:rPr>
      <w:t>1</w:t>
    </w:r>
    <w:r w:rsidR="00B52A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FD3" w:rsidRDefault="00E16FD3" w:rsidP="009F0C77">
      <w:r>
        <w:separator/>
      </w:r>
    </w:p>
  </w:footnote>
  <w:footnote w:type="continuationSeparator" w:id="0">
    <w:p w:rsidR="00E16FD3" w:rsidRDefault="00E1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72DG13"/>
    <w:docVar w:name="CoverBillType" w:val="b"/>
    <w:docVar w:name="docpath" w:val="L:\Council\bills\NL\13072DG13.DOCX"/>
    <w:docVar w:name="dvBillNumber" w:val="3299"/>
    <w:docVar w:name="dvBillNumberPrefix" w:val="H. "/>
    <w:docVar w:name="dvOriginalBody" w:val="House"/>
    <w:docVar w:name="dvSteno" w:val="NL"/>
    <w:docVar w:name="NameofBody" w:val="h"/>
    <w:docVar w:name="vgroup2" w:val="Council"/>
  </w:docVars>
  <w:rsids>
    <w:rsidRoot w:val="009400BE"/>
    <w:rsid w:val="00011869"/>
    <w:rsid w:val="000C75DB"/>
    <w:rsid w:val="000D5D41"/>
    <w:rsid w:val="000E1785"/>
    <w:rsid w:val="000F40FA"/>
    <w:rsid w:val="0010776B"/>
    <w:rsid w:val="00133E66"/>
    <w:rsid w:val="001435A3"/>
    <w:rsid w:val="00182852"/>
    <w:rsid w:val="001B69D2"/>
    <w:rsid w:val="001D08F2"/>
    <w:rsid w:val="001D525B"/>
    <w:rsid w:val="001D7F4F"/>
    <w:rsid w:val="002321B6"/>
    <w:rsid w:val="00250967"/>
    <w:rsid w:val="002543C8"/>
    <w:rsid w:val="00284AAE"/>
    <w:rsid w:val="002E5912"/>
    <w:rsid w:val="00301B21"/>
    <w:rsid w:val="00325348"/>
    <w:rsid w:val="0032732C"/>
    <w:rsid w:val="00336AD0"/>
    <w:rsid w:val="0037079A"/>
    <w:rsid w:val="003B2080"/>
    <w:rsid w:val="003D01E8"/>
    <w:rsid w:val="003E5288"/>
    <w:rsid w:val="003F2F70"/>
    <w:rsid w:val="003F6D79"/>
    <w:rsid w:val="0041760A"/>
    <w:rsid w:val="00417C01"/>
    <w:rsid w:val="004809EE"/>
    <w:rsid w:val="004E7D54"/>
    <w:rsid w:val="004F3C70"/>
    <w:rsid w:val="005273C6"/>
    <w:rsid w:val="00530A69"/>
    <w:rsid w:val="00545593"/>
    <w:rsid w:val="00577C6C"/>
    <w:rsid w:val="005C2FE2"/>
    <w:rsid w:val="005E2BC9"/>
    <w:rsid w:val="00605102"/>
    <w:rsid w:val="006215AA"/>
    <w:rsid w:val="006913C9"/>
    <w:rsid w:val="0069470D"/>
    <w:rsid w:val="0069642D"/>
    <w:rsid w:val="00734F00"/>
    <w:rsid w:val="00756B90"/>
    <w:rsid w:val="007A70AE"/>
    <w:rsid w:val="007E7F56"/>
    <w:rsid w:val="007F3A80"/>
    <w:rsid w:val="008362E8"/>
    <w:rsid w:val="008A1768"/>
    <w:rsid w:val="008F0F33"/>
    <w:rsid w:val="008F4429"/>
    <w:rsid w:val="009400BE"/>
    <w:rsid w:val="0094021A"/>
    <w:rsid w:val="00955922"/>
    <w:rsid w:val="009B44AF"/>
    <w:rsid w:val="009C6A0B"/>
    <w:rsid w:val="009F0C77"/>
    <w:rsid w:val="009F4DD1"/>
    <w:rsid w:val="00A41684"/>
    <w:rsid w:val="00A4432B"/>
    <w:rsid w:val="00A64E80"/>
    <w:rsid w:val="00A71FA9"/>
    <w:rsid w:val="00A72BCD"/>
    <w:rsid w:val="00A741D9"/>
    <w:rsid w:val="00A833AB"/>
    <w:rsid w:val="00A9741D"/>
    <w:rsid w:val="00AD4B17"/>
    <w:rsid w:val="00B412D4"/>
    <w:rsid w:val="00B52A80"/>
    <w:rsid w:val="00B804F3"/>
    <w:rsid w:val="00BE3C22"/>
    <w:rsid w:val="00C0345E"/>
    <w:rsid w:val="00C3483A"/>
    <w:rsid w:val="00C64EDE"/>
    <w:rsid w:val="00C74E9D"/>
    <w:rsid w:val="00C82FD3"/>
    <w:rsid w:val="00C92819"/>
    <w:rsid w:val="00CC6B7B"/>
    <w:rsid w:val="00CD2089"/>
    <w:rsid w:val="00D7290D"/>
    <w:rsid w:val="00D73A67"/>
    <w:rsid w:val="00D970A9"/>
    <w:rsid w:val="00DF3845"/>
    <w:rsid w:val="00E04805"/>
    <w:rsid w:val="00E15AAA"/>
    <w:rsid w:val="00E16FD3"/>
    <w:rsid w:val="00E41911"/>
    <w:rsid w:val="00E92EEF"/>
    <w:rsid w:val="00F24442"/>
    <w:rsid w:val="00F50AE3"/>
    <w:rsid w:val="00F67CF1"/>
    <w:rsid w:val="00F840F0"/>
    <w:rsid w:val="00FB0D0D"/>
    <w:rsid w:val="00FB43B4"/>
    <w:rsid w:val="00FF6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A8155E-AD51-402A-8DED-1742FEC9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3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99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28EE6-D0AE-4E7F-B245-B143E48F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405</Words>
  <Characters>2315</Characters>
  <Application>Microsoft Office Word</Application>
  <DocSecurity>0</DocSecurity>
  <Lines>19</Lines>
  <Paragraphs>5</Paragraphs>
  <ScaleCrop>false</ScaleCrop>
  <Company>LPITS</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3299: General Fund - South Carolina Legislature Online</dc:title>
  <dc:creator>nancylee</dc:creator>
  <cp:lastModifiedBy>N Cumfer</cp:lastModifiedBy>
  <cp:revision>7</cp:revision>
  <dcterms:created xsi:type="dcterms:W3CDTF">2013-01-10T16:22:00Z</dcterms:created>
  <dcterms:modified xsi:type="dcterms:W3CDTF">2014-12-05T16:35:00Z</dcterms:modified>
</cp:coreProperties>
</file>