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A8A" w:rsidRDefault="004D6A8A" w:rsidP="004D6A8A">
      <w:pPr>
        <w:widowControl w:val="0"/>
        <w:jc w:val="center"/>
      </w:pPr>
      <w:r w:rsidRPr="004D6A8A">
        <w:rPr>
          <w:b/>
        </w:rPr>
        <w:t>South Carolina General Assembly</w:t>
      </w:r>
    </w:p>
    <w:p w:rsidR="004D6A8A" w:rsidRDefault="004D6A8A" w:rsidP="004D6A8A">
      <w:pPr>
        <w:widowControl w:val="0"/>
        <w:jc w:val="center"/>
      </w:pPr>
      <w:r>
        <w:t>120th Session, 2013-2014</w:t>
      </w:r>
    </w:p>
    <w:p w:rsidR="004D6A8A" w:rsidRDefault="004D6A8A" w:rsidP="004D6A8A">
      <w:pPr>
        <w:widowControl w:val="0"/>
        <w:jc w:val="left"/>
      </w:pPr>
    </w:p>
    <w:p w:rsidR="004D6A8A" w:rsidRDefault="004D6A8A" w:rsidP="004D6A8A">
      <w:pPr>
        <w:widowControl w:val="0"/>
        <w:jc w:val="left"/>
        <w:rPr>
          <w:b/>
        </w:rPr>
      </w:pPr>
      <w:r w:rsidRPr="004D6A8A">
        <w:rPr>
          <w:b/>
        </w:rPr>
        <w:t>H. 3477</w:t>
      </w:r>
    </w:p>
    <w:p w:rsidR="004D6A8A" w:rsidRDefault="004D6A8A" w:rsidP="004D6A8A">
      <w:pPr>
        <w:widowControl w:val="0"/>
        <w:jc w:val="left"/>
        <w:rPr>
          <w:b/>
        </w:rPr>
      </w:pPr>
    </w:p>
    <w:p w:rsidR="004D6A8A" w:rsidRDefault="004D6A8A" w:rsidP="004D6A8A">
      <w:pPr>
        <w:widowControl w:val="0"/>
        <w:jc w:val="left"/>
      </w:pPr>
      <w:r w:rsidRPr="004D6A8A">
        <w:rPr>
          <w:b/>
        </w:rPr>
        <w:t>STATUS INFORMATION</w:t>
      </w:r>
    </w:p>
    <w:p w:rsidR="004D6A8A" w:rsidRDefault="004D6A8A" w:rsidP="004D6A8A">
      <w:pPr>
        <w:widowControl w:val="0"/>
        <w:jc w:val="left"/>
      </w:pPr>
    </w:p>
    <w:p w:rsidR="004D6A8A" w:rsidRDefault="004D6A8A" w:rsidP="004D6A8A">
      <w:pPr>
        <w:widowControl w:val="0"/>
        <w:jc w:val="left"/>
      </w:pPr>
      <w:r>
        <w:t>General Bill</w:t>
      </w:r>
    </w:p>
    <w:p w:rsidR="004D6A8A" w:rsidRDefault="00AF72D2" w:rsidP="004D6A8A">
      <w:pPr>
        <w:widowControl w:val="0"/>
        <w:jc w:val="left"/>
      </w:pPr>
      <w:r>
        <w:t>Sponsors: Reps. Powers Norrell, Barfield, Bingham, Spires, Kennedy, Alexander, Simrill, Vick, J.R. Smith, Huggins, Anderson, Branham, Cobb</w:t>
      </w:r>
      <w:r>
        <w:noBreakHyphen/>
        <w:t>Hunter, Douglas, Hayes, Hixon, Hosey, Loftis, Quinn, Ridgeway, Robinson</w:t>
      </w:r>
      <w:r>
        <w:noBreakHyphen/>
        <w:t>Simpson, Sabb, Toole, Weeks, Whipper, Gagnon and Felder</w:t>
      </w:r>
    </w:p>
    <w:p w:rsidR="004D6A8A" w:rsidRDefault="004D6A8A" w:rsidP="004D6A8A">
      <w:pPr>
        <w:widowControl w:val="0"/>
        <w:jc w:val="left"/>
      </w:pPr>
      <w:r>
        <w:t>Document Path: l:\council\bills\nl\13128dg13.docx</w:t>
      </w:r>
    </w:p>
    <w:p w:rsidR="004D6A8A" w:rsidRDefault="004D6A8A" w:rsidP="004D6A8A">
      <w:pPr>
        <w:widowControl w:val="0"/>
        <w:jc w:val="left"/>
      </w:pPr>
    </w:p>
    <w:p w:rsidR="004D6A8A" w:rsidRDefault="004D6A8A" w:rsidP="004D6A8A">
      <w:pPr>
        <w:widowControl w:val="0"/>
        <w:jc w:val="left"/>
      </w:pPr>
      <w:r>
        <w:t>Introduced in the House on February 5, 2013</w:t>
      </w:r>
    </w:p>
    <w:p w:rsidR="004D6A8A" w:rsidRDefault="004D6A8A" w:rsidP="004D6A8A">
      <w:pPr>
        <w:widowControl w:val="0"/>
        <w:jc w:val="left"/>
      </w:pPr>
      <w:r>
        <w:t xml:space="preserve">Currently residing in the House Committee on </w:t>
      </w:r>
      <w:r w:rsidRPr="004D6A8A">
        <w:rPr>
          <w:b/>
        </w:rPr>
        <w:t>Labor, Commerce and Industry</w:t>
      </w:r>
    </w:p>
    <w:p w:rsidR="004D6A8A" w:rsidRDefault="004D6A8A" w:rsidP="004D6A8A">
      <w:pPr>
        <w:widowControl w:val="0"/>
        <w:jc w:val="left"/>
      </w:pPr>
    </w:p>
    <w:p w:rsidR="004D6A8A" w:rsidRDefault="004D6A8A" w:rsidP="004D6A8A">
      <w:pPr>
        <w:widowControl w:val="0"/>
        <w:jc w:val="left"/>
      </w:pPr>
      <w:r>
        <w:t xml:space="preserve">Summary: </w:t>
      </w:r>
      <w:r w:rsidR="00BB73F3">
        <w:t>Surcharge for use of credit card</w:t>
      </w:r>
    </w:p>
    <w:p w:rsidR="004D6A8A" w:rsidRDefault="004D6A8A" w:rsidP="004D6A8A">
      <w:pPr>
        <w:widowControl w:val="0"/>
        <w:jc w:val="left"/>
      </w:pPr>
    </w:p>
    <w:p w:rsidR="004D6A8A" w:rsidRDefault="004D6A8A" w:rsidP="004D6A8A">
      <w:pPr>
        <w:widowControl w:val="0"/>
        <w:jc w:val="left"/>
      </w:pPr>
    </w:p>
    <w:p w:rsidR="004D6A8A" w:rsidRDefault="004D6A8A" w:rsidP="004D6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A8A">
        <w:rPr>
          <w:b/>
        </w:rPr>
        <w:t>HISTORY OF LEGISLATIVE ACTIONS</w:t>
      </w:r>
    </w:p>
    <w:p w:rsidR="004D6A8A" w:rsidRDefault="004D6A8A" w:rsidP="004D6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6A8A" w:rsidRPr="004D6A8A" w:rsidRDefault="004D6A8A" w:rsidP="004D6A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A8A">
        <w:rPr>
          <w:u w:val="single"/>
        </w:rPr>
        <w:tab/>
        <w:t>Date</w:t>
      </w:r>
      <w:r w:rsidRPr="004D6A8A">
        <w:rPr>
          <w:u w:val="single"/>
        </w:rPr>
        <w:tab/>
        <w:t>Body</w:t>
      </w:r>
      <w:r w:rsidRPr="004D6A8A">
        <w:rPr>
          <w:u w:val="single"/>
        </w:rPr>
        <w:tab/>
        <w:t>Action Description with journal page number</w:t>
      </w:r>
      <w:r w:rsidRPr="004D6A8A">
        <w:rPr>
          <w:u w:val="single"/>
        </w:rPr>
        <w:tab/>
      </w:r>
      <w:bookmarkStart w:id="0" w:name="_GoBack"/>
      <w:bookmarkEnd w:id="0"/>
    </w:p>
    <w:p w:rsidR="00AF72D2" w:rsidRDefault="00AF72D2" w:rsidP="00AF7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872D6C">
        <w:t>Introduced and read first time (</w:t>
      </w:r>
      <w:hyperlink r:id="rId7" w:history="1">
        <w:r w:rsidRPr="00872D6C">
          <w:rPr>
            <w:rStyle w:val="Hyperlink"/>
          </w:rPr>
          <w:t>House Journal</w:t>
        </w:r>
        <w:r w:rsidRPr="00872D6C">
          <w:rPr>
            <w:rStyle w:val="Hyperlink"/>
          </w:rPr>
          <w:noBreakHyphen/>
          <w:t>page 5</w:t>
        </w:r>
      </w:hyperlink>
      <w:r w:rsidRPr="00872D6C">
        <w:t>)</w:t>
      </w:r>
    </w:p>
    <w:p w:rsidR="00AF72D2" w:rsidRDefault="00AF72D2" w:rsidP="00AF7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872D6C">
        <w:t>Referred to C</w:t>
      </w:r>
      <w:r>
        <w:t xml:space="preserve">ommittee on </w:t>
      </w:r>
      <w:r w:rsidRPr="00872D6C">
        <w:rPr>
          <w:b/>
        </w:rPr>
        <w:t>Labor, Commerce and Industry</w:t>
      </w:r>
      <w:r w:rsidRPr="00872D6C">
        <w:t xml:space="preserve"> (</w:t>
      </w:r>
      <w:hyperlink r:id="rId8" w:history="1">
        <w:r w:rsidRPr="00872D6C">
          <w:rPr>
            <w:rStyle w:val="Hyperlink"/>
          </w:rPr>
          <w:t>House Journal</w:t>
        </w:r>
        <w:r w:rsidRPr="00872D6C">
          <w:rPr>
            <w:rStyle w:val="Hyperlink"/>
          </w:rPr>
          <w:noBreakHyphen/>
          <w:t>page 5</w:t>
        </w:r>
      </w:hyperlink>
      <w:r w:rsidRPr="00872D6C">
        <w:t>)</w:t>
      </w:r>
    </w:p>
    <w:p w:rsidR="00AF72D2" w:rsidRDefault="00AF72D2" w:rsidP="00AF7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House</w:t>
      </w:r>
      <w:r>
        <w:tab/>
      </w:r>
      <w:r w:rsidRPr="00872D6C">
        <w:t>Member(s) request name added as sponsor: Gagnon</w:t>
      </w:r>
    </w:p>
    <w:p w:rsidR="00AF72D2" w:rsidRDefault="00AF72D2" w:rsidP="00AF7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House</w:t>
      </w:r>
      <w:r>
        <w:tab/>
      </w:r>
      <w:r w:rsidRPr="00872D6C">
        <w:t>Member(s) request name added as sponsor: Felder</w:t>
      </w:r>
    </w:p>
    <w:p w:rsidR="00AF72D2" w:rsidRDefault="00AF72D2" w:rsidP="00AF72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A8A" w:rsidRPr="004D6A8A" w:rsidRDefault="004D6A8A" w:rsidP="004D6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A8A" w:rsidRDefault="004D6A8A" w:rsidP="004D6A8A">
      <w:pPr>
        <w:widowControl w:val="0"/>
        <w:jc w:val="left"/>
      </w:pPr>
      <w:r w:rsidRPr="004D6A8A">
        <w:rPr>
          <w:b/>
        </w:rPr>
        <w:t>VERSIONS OF THIS BILL</w:t>
      </w:r>
    </w:p>
    <w:p w:rsidR="004D6A8A" w:rsidRDefault="004D6A8A" w:rsidP="004D6A8A">
      <w:pPr>
        <w:widowControl w:val="0"/>
        <w:jc w:val="left"/>
      </w:pPr>
    </w:p>
    <w:p w:rsidR="004D6A8A" w:rsidRDefault="00400D9E" w:rsidP="004D6A8A">
      <w:pPr>
        <w:widowControl w:val="0"/>
        <w:jc w:val="left"/>
      </w:pPr>
      <w:hyperlink r:id="rId9" w:history="1">
        <w:r w:rsidR="004D6A8A">
          <w:rPr>
            <w:rStyle w:val="Hyperlink"/>
          </w:rPr>
          <w:t>2/5/2013</w:t>
        </w:r>
      </w:hyperlink>
    </w:p>
    <w:p w:rsidR="004D6A8A" w:rsidRDefault="004D6A8A" w:rsidP="004D6A8A"/>
    <w:p w:rsidR="004D6A8A" w:rsidRDefault="004D6A8A" w:rsidP="004D6A8A">
      <w:pPr>
        <w:sectPr w:rsidR="004D6A8A" w:rsidSect="004D6A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0ACD" w:rsidRDefault="00EF0ACD" w:rsidP="00EF0ACD">
      <w:pPr>
        <w:pStyle w:val="BillDots"/>
      </w:pPr>
    </w:p>
    <w:p w:rsidR="00EF0ACD" w:rsidRDefault="00EF0ACD" w:rsidP="00EF0ACD">
      <w:pPr>
        <w:pStyle w:val="Numbersforbills"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ACD" w:rsidRDefault="00EF0ACD" w:rsidP="00EF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5348">
      <w:pPr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7EB3">
        <w:rPr>
          <w:b/>
          <w:sz w:val="30"/>
          <w:szCs w:val="30"/>
        </w:rPr>
        <w:t>BILL</w:t>
      </w:r>
    </w:p>
    <w:p w:rsidR="003B04B6" w:rsidRDefault="003B04B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billhead"/>
      <w:bookmarkEnd w:id="2"/>
      <w:r w:rsidRPr="00F90471">
        <w:rPr>
          <w:color w:val="000000" w:themeColor="text1"/>
          <w:u w:color="000000" w:themeColor="text1"/>
        </w:rPr>
        <w:t>TO AMEND THE CODE OF LAWS OF SOUTH CAROLINA, 1976, BY ADDING SECTION 39</w:t>
      </w:r>
      <w:r w:rsidR="007D26D9">
        <w:rPr>
          <w:color w:val="000000" w:themeColor="text1"/>
          <w:u w:color="000000" w:themeColor="text1"/>
        </w:rPr>
        <w:noBreakHyphen/>
      </w:r>
      <w:r w:rsidRPr="00F90471">
        <w:rPr>
          <w:color w:val="000000" w:themeColor="text1"/>
          <w:u w:color="000000" w:themeColor="text1"/>
        </w:rPr>
        <w:t>1</w:t>
      </w:r>
      <w:r w:rsidR="007D26D9">
        <w:rPr>
          <w:color w:val="000000" w:themeColor="text1"/>
          <w:u w:color="000000" w:themeColor="text1"/>
        </w:rPr>
        <w:noBreakHyphen/>
      </w:r>
      <w:r w:rsidRPr="00F90471">
        <w:rPr>
          <w:color w:val="000000" w:themeColor="text1"/>
          <w:u w:color="000000" w:themeColor="text1"/>
        </w:rPr>
        <w:t xml:space="preserve">100 SO AS TO PROHIBIT A SELLER FROM IMPOSING A SURCHARGE ON A CONSUMER WHO ELECTS TO USE A CREDIT CARD IN LIEU OF PAYMENT BY CASH, CHECK, OR SIMILAR MEANS, TO PROVIDE CLARIFICATION AND EXCEPTIONS, </w:t>
      </w:r>
      <w:r>
        <w:rPr>
          <w:color w:val="000000" w:themeColor="text1"/>
          <w:u w:color="000000" w:themeColor="text1"/>
        </w:rPr>
        <w:t xml:space="preserve">TO PROVIDE PENALTIES, </w:t>
      </w:r>
      <w:r w:rsidRPr="00F90471">
        <w:rPr>
          <w:color w:val="000000" w:themeColor="text1"/>
          <w:u w:color="000000" w:themeColor="text1"/>
        </w:rPr>
        <w:t>AND TO DEFINE TERMS</w:t>
      </w:r>
      <w:bookmarkStart w:id="3" w:name="billend"/>
      <w:bookmarkStart w:id="4" w:name="titleend"/>
      <w:bookmarkEnd w:id="3"/>
      <w:bookmarkEnd w:id="4"/>
      <w:r w:rsidR="002F63D9">
        <w:rPr>
          <w:color w:val="000000" w:themeColor="text1"/>
          <w:u w:color="000000" w:themeColor="text1"/>
        </w:rPr>
        <w:t>.</w:t>
      </w:r>
    </w:p>
    <w:p w:rsidR="002F63D9" w:rsidRPr="00F90471" w:rsidRDefault="002F63D9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F90471">
        <w:rPr>
          <w:color w:val="000000" w:themeColor="text1"/>
          <w:u w:color="000000" w:themeColor="text1"/>
        </w:rPr>
        <w:t>Chapter 1, Title 39 of the 1976 Code is amended by adding:</w:t>
      </w: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471">
        <w:rPr>
          <w:color w:val="000000" w:themeColor="text1"/>
          <w:u w:color="000000" w:themeColor="text1"/>
        </w:rPr>
        <w:tab/>
        <w:t>“Section 39</w:t>
      </w:r>
      <w:r w:rsidR="007D26D9">
        <w:rPr>
          <w:color w:val="000000" w:themeColor="text1"/>
          <w:u w:color="000000" w:themeColor="text1"/>
        </w:rPr>
        <w:noBreakHyphen/>
      </w:r>
      <w:r w:rsidRPr="00F90471">
        <w:rPr>
          <w:color w:val="000000" w:themeColor="text1"/>
          <w:u w:color="000000" w:themeColor="text1"/>
        </w:rPr>
        <w:t>1</w:t>
      </w:r>
      <w:r w:rsidR="007D26D9">
        <w:rPr>
          <w:color w:val="000000" w:themeColor="text1"/>
          <w:u w:color="000000" w:themeColor="text1"/>
        </w:rPr>
        <w:noBreakHyphen/>
      </w:r>
      <w:r w:rsidRPr="00F90471">
        <w:rPr>
          <w:color w:val="000000" w:themeColor="text1"/>
          <w:u w:color="000000" w:themeColor="text1"/>
        </w:rPr>
        <w:t>100.</w:t>
      </w:r>
      <w:r>
        <w:rPr>
          <w:color w:val="000000" w:themeColor="text1"/>
          <w:u w:color="000000" w:themeColor="text1"/>
        </w:rPr>
        <w:t xml:space="preserve"> </w:t>
      </w:r>
      <w:r w:rsidRPr="00F90471">
        <w:rPr>
          <w:color w:val="000000" w:themeColor="text1"/>
          <w:u w:color="000000" w:themeColor="text1"/>
        </w:rPr>
        <w:tab/>
        <w:t>(A)</w:t>
      </w:r>
      <w:r w:rsidRPr="00F90471">
        <w:rPr>
          <w:color w:val="000000" w:themeColor="text1"/>
          <w:u w:color="000000" w:themeColor="text1"/>
        </w:rPr>
        <w:tab/>
        <w:t>No seller in any sales, service, or lease transaction</w:t>
      </w:r>
      <w:r w:rsidRPr="00F90471">
        <w:rPr>
          <w:color w:val="000000" w:themeColor="text1"/>
          <w:u w:color="000000" w:themeColor="text1"/>
        </w:rPr>
        <w:tab/>
        <w:t xml:space="preserve"> with a consumer may impose a surcharge on a cardholder who elects to use a credit card in lieu of payment by cash, check, or similar means.  A seller may, however, offer discounts for the purpose of inducing payment by cash, check, or other means not involving the use of a credit card, provided that the discount is offered to all prospective buyers.  </w:t>
      </w: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471">
        <w:rPr>
          <w:color w:val="000000" w:themeColor="text1"/>
          <w:u w:color="000000" w:themeColor="text1"/>
        </w:rPr>
        <w:tab/>
        <w:t>(B)</w:t>
      </w:r>
      <w:r w:rsidRPr="00F90471">
        <w:rPr>
          <w:color w:val="000000" w:themeColor="text1"/>
          <w:u w:color="000000" w:themeColor="text1"/>
        </w:rPr>
        <w:tab/>
        <w:t>Nothing in this section shall prohibit any seller from conditioning acceptance of a credit card on a buyer</w:t>
      </w:r>
      <w:r w:rsidR="007D26D9" w:rsidRPr="007D26D9">
        <w:rPr>
          <w:color w:val="000000" w:themeColor="text1"/>
          <w:u w:color="000000" w:themeColor="text1"/>
        </w:rPr>
        <w:t>’</w:t>
      </w:r>
      <w:r w:rsidRPr="00F90471">
        <w:rPr>
          <w:color w:val="000000" w:themeColor="text1"/>
          <w:u w:color="000000" w:themeColor="text1"/>
        </w:rPr>
        <w:t>s minimum purchase.</w:t>
      </w: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0471">
        <w:rPr>
          <w:color w:val="000000" w:themeColor="text1"/>
          <w:u w:color="000000" w:themeColor="text1"/>
        </w:rPr>
        <w:tab/>
        <w:t>(C)</w:t>
      </w:r>
      <w:r w:rsidRPr="00F90471">
        <w:rPr>
          <w:color w:val="000000" w:themeColor="text1"/>
          <w:u w:color="000000" w:themeColor="text1"/>
        </w:rPr>
        <w:tab/>
        <w:t xml:space="preserve">This section does not apply if the </w:t>
      </w:r>
      <w:r w:rsidR="003B04B6">
        <w:rPr>
          <w:color w:val="000000" w:themeColor="text1"/>
          <w:u w:color="000000" w:themeColor="text1"/>
        </w:rPr>
        <w:t>seller</w:t>
      </w:r>
      <w:r w:rsidRPr="00F90471">
        <w:rPr>
          <w:color w:val="000000" w:themeColor="text1"/>
          <w:u w:color="000000" w:themeColor="text1"/>
        </w:rPr>
        <w:t xml:space="preserve"> only accepts credit cards in payment for an order made by a consumer over a telephone, and only cash is accepted at a public store or other facility of the same </w:t>
      </w:r>
      <w:r w:rsidR="003B04B6">
        <w:rPr>
          <w:color w:val="000000" w:themeColor="text1"/>
          <w:u w:color="000000" w:themeColor="text1"/>
        </w:rPr>
        <w:t>seller</w:t>
      </w:r>
      <w:r w:rsidRPr="00F90471">
        <w:rPr>
          <w:color w:val="000000" w:themeColor="text1"/>
          <w:u w:color="000000" w:themeColor="text1"/>
        </w:rPr>
        <w:t>.</w:t>
      </w:r>
    </w:p>
    <w:p w:rsidR="00903426" w:rsidRPr="00334EB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4EB6">
        <w:rPr>
          <w:color w:val="000000" w:themeColor="text1"/>
          <w:u w:color="000000" w:themeColor="text1"/>
        </w:rPr>
        <w:tab/>
        <w:t>(D)</w:t>
      </w:r>
      <w:r w:rsidRPr="00334EB6">
        <w:rPr>
          <w:color w:val="000000" w:themeColor="text1"/>
          <w:u w:color="000000" w:themeColor="text1"/>
        </w:rPr>
        <w:tab/>
        <w:t>Any seller who violates the provisions of this section is guilty of a misdemeanor punishable by a fine not to exceed five hundred dollars or imprisonment up to one year, or both.</w:t>
      </w:r>
    </w:p>
    <w:p w:rsidR="00903426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(E</w:t>
      </w:r>
      <w:r w:rsidRPr="00F90471">
        <w:rPr>
          <w:color w:val="000000" w:themeColor="text1"/>
          <w:u w:color="000000" w:themeColor="text1"/>
        </w:rPr>
        <w:t>)</w:t>
      </w:r>
      <w:r w:rsidRPr="00F90471">
        <w:rPr>
          <w:color w:val="000000" w:themeColor="text1"/>
          <w:u w:color="000000" w:themeColor="text1"/>
        </w:rPr>
        <w:tab/>
        <w:t xml:space="preserve">For purposes of this section, </w:t>
      </w:r>
      <w:r w:rsidR="007D26D9" w:rsidRPr="007D26D9">
        <w:rPr>
          <w:color w:val="000000" w:themeColor="text1"/>
          <w:u w:color="000000" w:themeColor="text1"/>
        </w:rPr>
        <w:t>‘</w:t>
      </w:r>
      <w:r w:rsidRPr="00F90471">
        <w:rPr>
          <w:color w:val="000000" w:themeColor="text1"/>
          <w:u w:color="000000" w:themeColor="text1"/>
        </w:rPr>
        <w:t>surcharge</w:t>
      </w:r>
      <w:r w:rsidR="007D26D9" w:rsidRPr="007D26D9">
        <w:rPr>
          <w:color w:val="000000" w:themeColor="text1"/>
          <w:u w:color="000000" w:themeColor="text1"/>
        </w:rPr>
        <w:t>’</w:t>
      </w:r>
      <w:r w:rsidRPr="00F90471">
        <w:rPr>
          <w:color w:val="000000" w:themeColor="text1"/>
          <w:u w:color="000000" w:themeColor="text1"/>
        </w:rPr>
        <w:t xml:space="preserve"> means any additional amount imposed at the time of a sale or lease transaction by the seller that increases the charge to the buyer or lessee for the privilege of using a credit card to make payment.”</w:t>
      </w:r>
    </w:p>
    <w:p w:rsidR="00903426" w:rsidRPr="00F90471" w:rsidRDefault="00903426" w:rsidP="00903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17E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15FB">
        <w:t>2</w:t>
      </w:r>
      <w:r>
        <w:t>.</w:t>
      </w:r>
      <w:r>
        <w:tab/>
        <w:t>This act takes effect upon approval by the Governor.</w:t>
      </w:r>
    </w:p>
    <w:p w:rsidR="00B130C2" w:rsidRDefault="007D26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30C2" w:rsidRDefault="00B130C2" w:rsidP="004D6A8A">
      <w:pPr>
        <w:suppressAutoHyphens/>
      </w:pPr>
    </w:p>
    <w:sectPr w:rsidR="00B130C2" w:rsidSect="004D6A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EB3" w:rsidRDefault="00417EB3" w:rsidP="009F0C77">
      <w:r>
        <w:separator/>
      </w:r>
    </w:p>
  </w:endnote>
  <w:endnote w:type="continuationSeparator" w:id="0">
    <w:p w:rsidR="00417EB3" w:rsidRDefault="00417E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8ADCBA-7B94-407E-8821-A6C8F3F436A3}"/>
    <w:embedBold r:id="rId2" w:fontKey="{327C8522-4C5E-4C8C-9CB3-899B29C3B3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CB0A50-917B-4663-BCF3-B025C4ABD1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BE8F65-02CD-4857-84DD-FCC8D0F782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191F76-3ADF-4AA8-BBF2-906E13C6E0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A8A" w:rsidRPr="00B130C2" w:rsidRDefault="004D6A8A" w:rsidP="00B130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[3477]</w:t>
    </w:r>
    <w:r>
      <w:tab/>
    </w:r>
    <w:r w:rsidR="0060630B">
      <w:fldChar w:fldCharType="begin"/>
    </w:r>
    <w:r w:rsidR="0060630B">
      <w:instrText xml:space="preserve"> PAGE  \* MERGEFORMAT </w:instrText>
    </w:r>
    <w:r w:rsidR="0060630B">
      <w:fldChar w:fldCharType="separate"/>
    </w:r>
    <w:r w:rsidR="00400D9E">
      <w:rPr>
        <w:noProof/>
      </w:rPr>
      <w:t>1</w:t>
    </w:r>
    <w:r w:rsidR="006063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EB3" w:rsidRDefault="00417EB3" w:rsidP="009F0C77">
      <w:r>
        <w:separator/>
      </w:r>
    </w:p>
  </w:footnote>
  <w:footnote w:type="continuationSeparator" w:id="0">
    <w:p w:rsidR="00417EB3" w:rsidRDefault="00417E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28DG13"/>
    <w:docVar w:name="CoverBillType" w:val="b"/>
    <w:docVar w:name="docpath" w:val="L:\Council\bills\NL\13128DG13.DOCX"/>
    <w:docVar w:name="dvBillNumber" w:val="3477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A4106"/>
    <w:rsid w:val="00011869"/>
    <w:rsid w:val="000733AA"/>
    <w:rsid w:val="000E1785"/>
    <w:rsid w:val="000F40FA"/>
    <w:rsid w:val="0010776B"/>
    <w:rsid w:val="00133E66"/>
    <w:rsid w:val="00133FC3"/>
    <w:rsid w:val="001435A3"/>
    <w:rsid w:val="001D08F2"/>
    <w:rsid w:val="001D525B"/>
    <w:rsid w:val="001D7F4F"/>
    <w:rsid w:val="002277D7"/>
    <w:rsid w:val="002321B6"/>
    <w:rsid w:val="00250967"/>
    <w:rsid w:val="002543C8"/>
    <w:rsid w:val="00284AAE"/>
    <w:rsid w:val="002E5912"/>
    <w:rsid w:val="002F63D9"/>
    <w:rsid w:val="00301B21"/>
    <w:rsid w:val="00302DF9"/>
    <w:rsid w:val="00325348"/>
    <w:rsid w:val="0032732C"/>
    <w:rsid w:val="00336AD0"/>
    <w:rsid w:val="0037079A"/>
    <w:rsid w:val="003B04B6"/>
    <w:rsid w:val="003C5916"/>
    <w:rsid w:val="003D01E8"/>
    <w:rsid w:val="003E5288"/>
    <w:rsid w:val="003F6D79"/>
    <w:rsid w:val="00400D9E"/>
    <w:rsid w:val="0041760A"/>
    <w:rsid w:val="00417C01"/>
    <w:rsid w:val="00417EB3"/>
    <w:rsid w:val="00460104"/>
    <w:rsid w:val="004752D8"/>
    <w:rsid w:val="004809EE"/>
    <w:rsid w:val="004D6A8A"/>
    <w:rsid w:val="004E7D54"/>
    <w:rsid w:val="005273C6"/>
    <w:rsid w:val="00530A69"/>
    <w:rsid w:val="00545593"/>
    <w:rsid w:val="00577C6C"/>
    <w:rsid w:val="005C2FE2"/>
    <w:rsid w:val="005E2BC9"/>
    <w:rsid w:val="00605102"/>
    <w:rsid w:val="0060630B"/>
    <w:rsid w:val="006215AA"/>
    <w:rsid w:val="006913C9"/>
    <w:rsid w:val="0069470D"/>
    <w:rsid w:val="00725706"/>
    <w:rsid w:val="00734F00"/>
    <w:rsid w:val="00766BE9"/>
    <w:rsid w:val="007A70AE"/>
    <w:rsid w:val="007D26D9"/>
    <w:rsid w:val="008362E8"/>
    <w:rsid w:val="008A1768"/>
    <w:rsid w:val="008F0F33"/>
    <w:rsid w:val="008F4429"/>
    <w:rsid w:val="00903426"/>
    <w:rsid w:val="0094021A"/>
    <w:rsid w:val="00992D1B"/>
    <w:rsid w:val="009A410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625"/>
    <w:rsid w:val="00AF72D2"/>
    <w:rsid w:val="00B130C2"/>
    <w:rsid w:val="00B35CF1"/>
    <w:rsid w:val="00B412D4"/>
    <w:rsid w:val="00BB73F3"/>
    <w:rsid w:val="00BE3C22"/>
    <w:rsid w:val="00C01FA7"/>
    <w:rsid w:val="00C0345E"/>
    <w:rsid w:val="00C3483A"/>
    <w:rsid w:val="00C74E9D"/>
    <w:rsid w:val="00C82FD3"/>
    <w:rsid w:val="00C92819"/>
    <w:rsid w:val="00CC6B7B"/>
    <w:rsid w:val="00CD2089"/>
    <w:rsid w:val="00D33506"/>
    <w:rsid w:val="00D73A67"/>
    <w:rsid w:val="00D970A9"/>
    <w:rsid w:val="00DD0451"/>
    <w:rsid w:val="00DF3845"/>
    <w:rsid w:val="00E41911"/>
    <w:rsid w:val="00E715FB"/>
    <w:rsid w:val="00E92EEF"/>
    <w:rsid w:val="00EB1345"/>
    <w:rsid w:val="00EF0AC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2B025FD-9762-4727-A97C-52CA5A8E7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6D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6A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0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477_2013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C07AD-DEE1-43D3-B677-27649B40A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440</Words>
  <Characters>2510</Characters>
  <Application>Microsoft Office Word</Application>
  <DocSecurity>0</DocSecurity>
  <Lines>20</Lines>
  <Paragraphs>5</Paragraphs>
  <ScaleCrop>false</ScaleCrop>
  <Company>LPITS</Company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3477: Surcharge for use of credit card - South Carolina Legislature Online</dc:title>
  <dc:creator>nancylee</dc:creator>
  <cp:lastModifiedBy>N Cumfer</cp:lastModifiedBy>
  <cp:revision>9</cp:revision>
  <cp:lastPrinted>2013-01-30T15:35:00Z</cp:lastPrinted>
  <dcterms:created xsi:type="dcterms:W3CDTF">2013-02-05T17:29:00Z</dcterms:created>
  <dcterms:modified xsi:type="dcterms:W3CDTF">2014-12-05T16:37:00Z</dcterms:modified>
</cp:coreProperties>
</file>