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60E" w:rsidRPr="006B460E" w:rsidRDefault="006B460E"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B460E">
        <w:rPr>
          <w:rFonts w:eastAsia="Times New Roman" w:cs="Times New Roman"/>
          <w:b/>
          <w:szCs w:val="20"/>
        </w:rPr>
        <w:t>South Carolina General Assembly</w:t>
      </w:r>
    </w:p>
    <w:p w:rsidR="006B460E" w:rsidRPr="006B460E" w:rsidRDefault="006B460E"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B460E">
        <w:rPr>
          <w:rFonts w:eastAsia="Times New Roman" w:cs="Times New Roman"/>
          <w:szCs w:val="20"/>
        </w:rPr>
        <w:t>120th Session, 2013-2014</w:t>
      </w:r>
    </w:p>
    <w:p w:rsidR="006B460E" w:rsidRPr="006B460E" w:rsidRDefault="006B460E"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460E" w:rsidRPr="006B460E" w:rsidRDefault="00DE1439"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A65, R78, S348</w:t>
      </w:r>
    </w:p>
    <w:p w:rsidR="006B460E" w:rsidRPr="006B460E" w:rsidRDefault="006B460E"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B460E" w:rsidRPr="006B460E" w:rsidRDefault="006B460E"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460E">
        <w:rPr>
          <w:rFonts w:eastAsia="Times New Roman" w:cs="Times New Roman"/>
          <w:b/>
          <w:szCs w:val="20"/>
        </w:rPr>
        <w:t>STATUS INFORMATION</w:t>
      </w:r>
    </w:p>
    <w:p w:rsidR="006B460E" w:rsidRPr="006B460E" w:rsidRDefault="006B460E"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460E" w:rsidRPr="006B460E" w:rsidRDefault="006B460E"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460E">
        <w:rPr>
          <w:rFonts w:eastAsia="Times New Roman" w:cs="Times New Roman"/>
          <w:szCs w:val="20"/>
        </w:rPr>
        <w:t>General Bill</w:t>
      </w:r>
    </w:p>
    <w:p w:rsidR="006B460E" w:rsidRPr="006B460E" w:rsidRDefault="006B460E"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460E">
        <w:rPr>
          <w:rFonts w:eastAsia="Times New Roman" w:cs="Times New Roman"/>
          <w:szCs w:val="20"/>
        </w:rPr>
        <w:t>Sponsors: Senator L. Martin</w:t>
      </w:r>
    </w:p>
    <w:p w:rsidR="006B460E" w:rsidRPr="006B460E" w:rsidRDefault="006B460E"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460E">
        <w:rPr>
          <w:rFonts w:eastAsia="Times New Roman" w:cs="Times New Roman"/>
          <w:szCs w:val="20"/>
        </w:rPr>
        <w:t>Document Path: l:\council\bills\ggs\22528zw13.docx</w:t>
      </w:r>
    </w:p>
    <w:p w:rsidR="006B460E" w:rsidRPr="006B460E" w:rsidRDefault="006B460E"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C1CC0" w:rsidRDefault="00EC1CC0"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6, 2013</w:t>
      </w:r>
    </w:p>
    <w:p w:rsidR="00EC1CC0" w:rsidRDefault="00EC1CC0"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16, 2013</w:t>
      </w:r>
    </w:p>
    <w:p w:rsidR="00EC1CC0" w:rsidRDefault="00EC1CC0"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30, 2013</w:t>
      </w:r>
    </w:p>
    <w:p w:rsidR="00EC1CC0" w:rsidRDefault="00EC1CC0"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2013</w:t>
      </w:r>
    </w:p>
    <w:p w:rsidR="00EC1CC0" w:rsidRDefault="00EC1CC0"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14, 2013, Signed</w:t>
      </w:r>
    </w:p>
    <w:p w:rsidR="00EC1CC0" w:rsidRDefault="00EC1CC0"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460E" w:rsidRPr="006B460E" w:rsidRDefault="006B460E"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460E">
        <w:rPr>
          <w:rFonts w:eastAsia="Times New Roman" w:cs="Times New Roman"/>
          <w:szCs w:val="20"/>
        </w:rPr>
        <w:t>Summary: Fireplaces</w:t>
      </w:r>
    </w:p>
    <w:p w:rsidR="006B460E" w:rsidRPr="006B460E" w:rsidRDefault="006B460E"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460E" w:rsidRPr="006B460E" w:rsidRDefault="006B460E"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460E" w:rsidRPr="006B460E" w:rsidRDefault="006B460E" w:rsidP="006B460E">
      <w:pPr>
        <w:widowControl w:val="0"/>
        <w:tabs>
          <w:tab w:val="center" w:pos="590"/>
          <w:tab w:val="center" w:pos="1440"/>
          <w:tab w:val="left" w:pos="1872"/>
          <w:tab w:val="left" w:pos="9187"/>
        </w:tabs>
        <w:rPr>
          <w:rFonts w:eastAsia="Times New Roman" w:cs="Times New Roman"/>
          <w:szCs w:val="20"/>
        </w:rPr>
      </w:pPr>
      <w:r w:rsidRPr="006B460E">
        <w:rPr>
          <w:rFonts w:eastAsia="Times New Roman" w:cs="Times New Roman"/>
          <w:b/>
          <w:szCs w:val="20"/>
        </w:rPr>
        <w:t>HISTORY OF LEGISLATIVE ACTIONS</w:t>
      </w:r>
    </w:p>
    <w:p w:rsidR="006B460E" w:rsidRPr="006B460E" w:rsidRDefault="006B460E" w:rsidP="006B460E">
      <w:pPr>
        <w:widowControl w:val="0"/>
        <w:tabs>
          <w:tab w:val="center" w:pos="590"/>
          <w:tab w:val="center" w:pos="1440"/>
          <w:tab w:val="left" w:pos="1872"/>
          <w:tab w:val="left" w:pos="9187"/>
        </w:tabs>
        <w:rPr>
          <w:rFonts w:eastAsia="Times New Roman" w:cs="Times New Roman"/>
          <w:szCs w:val="20"/>
        </w:rPr>
      </w:pPr>
    </w:p>
    <w:p w:rsidR="006B460E" w:rsidRPr="006B460E" w:rsidRDefault="006B460E" w:rsidP="006B460E">
      <w:pPr>
        <w:widowControl w:val="0"/>
        <w:tabs>
          <w:tab w:val="center" w:pos="590"/>
          <w:tab w:val="center" w:pos="1440"/>
          <w:tab w:val="left" w:pos="1872"/>
          <w:tab w:val="left" w:pos="9187"/>
        </w:tabs>
        <w:rPr>
          <w:rFonts w:eastAsia="Times New Roman" w:cs="Times New Roman"/>
          <w:szCs w:val="20"/>
        </w:rPr>
      </w:pPr>
      <w:r w:rsidRPr="006B460E">
        <w:rPr>
          <w:rFonts w:eastAsia="Times New Roman" w:cs="Times New Roman"/>
          <w:szCs w:val="20"/>
          <w:u w:val="single"/>
        </w:rPr>
        <w:tab/>
        <w:t>Date</w:t>
      </w:r>
      <w:r w:rsidRPr="006B460E">
        <w:rPr>
          <w:rFonts w:eastAsia="Times New Roman" w:cs="Times New Roman"/>
          <w:szCs w:val="20"/>
          <w:u w:val="single"/>
        </w:rPr>
        <w:tab/>
        <w:t>Body</w:t>
      </w:r>
      <w:r w:rsidRPr="006B460E">
        <w:rPr>
          <w:rFonts w:eastAsia="Times New Roman" w:cs="Times New Roman"/>
          <w:szCs w:val="20"/>
          <w:u w:val="single"/>
        </w:rPr>
        <w:tab/>
        <w:t>Action Description with journal page number</w:t>
      </w:r>
      <w:r w:rsidRPr="006B460E">
        <w:rPr>
          <w:rFonts w:eastAsia="Times New Roman" w:cs="Times New Roman"/>
          <w:szCs w:val="20"/>
          <w:u w:val="single"/>
        </w:rPr>
        <w:tab/>
      </w:r>
      <w:bookmarkStart w:id="0" w:name="_GoBack"/>
      <w:bookmarkEnd w:id="0"/>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Senate</w:t>
      </w:r>
      <w:r>
        <w:rPr>
          <w:rFonts w:cs="Times New Roman"/>
        </w:rPr>
        <w:tab/>
      </w:r>
      <w:r w:rsidRPr="00B53CA6">
        <w:rPr>
          <w:rFonts w:cs="Times New Roman"/>
        </w:rPr>
        <w:t>Introduced and read first time (</w:t>
      </w:r>
      <w:hyperlink r:id="rId6" w:history="1">
        <w:r w:rsidRPr="00B53CA6">
          <w:rPr>
            <w:rStyle w:val="Hyperlink"/>
            <w:rFonts w:cs="Times New Roman"/>
          </w:rPr>
          <w:t>Senate Journal</w:t>
        </w:r>
        <w:r w:rsidRPr="00B53CA6">
          <w:rPr>
            <w:rStyle w:val="Hyperlink"/>
            <w:rFonts w:cs="Times New Roman"/>
          </w:rPr>
          <w:noBreakHyphen/>
          <w:t>page 16</w:t>
        </w:r>
      </w:hyperlink>
      <w:r w:rsidRPr="00B53CA6">
        <w:rPr>
          <w:rFonts w:cs="Times New Roman"/>
        </w:rPr>
        <w:t>)</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Senate</w:t>
      </w:r>
      <w:r>
        <w:rPr>
          <w:rFonts w:cs="Times New Roman"/>
        </w:rPr>
        <w:tab/>
      </w:r>
      <w:r w:rsidRPr="00B53CA6">
        <w:rPr>
          <w:rFonts w:cs="Times New Roman"/>
        </w:rPr>
        <w:t>Referred to C</w:t>
      </w:r>
      <w:r>
        <w:rPr>
          <w:rFonts w:cs="Times New Roman"/>
        </w:rPr>
        <w:t xml:space="preserve">ommittee on </w:t>
      </w:r>
      <w:r w:rsidRPr="00B53CA6">
        <w:rPr>
          <w:rFonts w:cs="Times New Roman"/>
          <w:b/>
        </w:rPr>
        <w:t>Labor, Commerce and Industry</w:t>
      </w:r>
      <w:r w:rsidRPr="00B53CA6">
        <w:rPr>
          <w:rFonts w:cs="Times New Roman"/>
        </w:rPr>
        <w:t xml:space="preserve"> (</w:t>
      </w:r>
      <w:hyperlink r:id="rId7" w:history="1">
        <w:r w:rsidRPr="00B53CA6">
          <w:rPr>
            <w:rStyle w:val="Hyperlink"/>
            <w:rFonts w:cs="Times New Roman"/>
          </w:rPr>
          <w:t>Senate Journal</w:t>
        </w:r>
        <w:r w:rsidRPr="00B53CA6">
          <w:rPr>
            <w:rStyle w:val="Hyperlink"/>
            <w:rFonts w:cs="Times New Roman"/>
          </w:rPr>
          <w:noBreakHyphen/>
          <w:t>page 16</w:t>
        </w:r>
      </w:hyperlink>
      <w:r w:rsidRPr="00B53CA6">
        <w:rPr>
          <w:rFonts w:cs="Times New Roman"/>
        </w:rPr>
        <w:t>)</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5/9/2013</w:t>
      </w:r>
      <w:r>
        <w:rPr>
          <w:rFonts w:cs="Times New Roman"/>
        </w:rPr>
        <w:tab/>
        <w:t>Senate</w:t>
      </w:r>
      <w:r>
        <w:rPr>
          <w:rFonts w:cs="Times New Roman"/>
        </w:rPr>
        <w:tab/>
      </w:r>
      <w:r w:rsidRPr="00B53CA6">
        <w:rPr>
          <w:rFonts w:cs="Times New Roman"/>
        </w:rPr>
        <w:t>Committee report</w:t>
      </w:r>
      <w:r>
        <w:rPr>
          <w:rFonts w:cs="Times New Roman"/>
        </w:rPr>
        <w:t xml:space="preserve">: Favorable </w:t>
      </w:r>
      <w:r w:rsidRPr="00B53CA6">
        <w:rPr>
          <w:rFonts w:cs="Times New Roman"/>
          <w:b/>
        </w:rPr>
        <w:t>Labor, Commerce and Industry</w:t>
      </w:r>
      <w:r w:rsidRPr="00B53CA6">
        <w:rPr>
          <w:rFonts w:cs="Times New Roman"/>
        </w:rPr>
        <w:t xml:space="preserve"> (</w:t>
      </w:r>
      <w:hyperlink r:id="rId8" w:history="1">
        <w:r w:rsidRPr="00B53CA6">
          <w:rPr>
            <w:rStyle w:val="Hyperlink"/>
            <w:rFonts w:cs="Times New Roman"/>
          </w:rPr>
          <w:t>Senate Journal</w:t>
        </w:r>
        <w:r w:rsidRPr="00B53CA6">
          <w:rPr>
            <w:rStyle w:val="Hyperlink"/>
            <w:rFonts w:cs="Times New Roman"/>
          </w:rPr>
          <w:noBreakHyphen/>
          <w:t>page 3</w:t>
        </w:r>
      </w:hyperlink>
      <w:r w:rsidRPr="00B53CA6">
        <w:rPr>
          <w:rFonts w:cs="Times New Roman"/>
        </w:rPr>
        <w:t>)</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Senate</w:t>
      </w:r>
      <w:r>
        <w:rPr>
          <w:rFonts w:cs="Times New Roman"/>
        </w:rPr>
        <w:tab/>
      </w:r>
      <w:r w:rsidRPr="00B53CA6">
        <w:rPr>
          <w:rFonts w:cs="Times New Roman"/>
        </w:rPr>
        <w:t>Read second time (</w:t>
      </w:r>
      <w:hyperlink r:id="rId9" w:history="1">
        <w:r w:rsidRPr="00B53CA6">
          <w:rPr>
            <w:rStyle w:val="Hyperlink"/>
            <w:rFonts w:cs="Times New Roman"/>
          </w:rPr>
          <w:t>Senate Journal</w:t>
        </w:r>
        <w:r w:rsidRPr="00B53CA6">
          <w:rPr>
            <w:rStyle w:val="Hyperlink"/>
            <w:rFonts w:cs="Times New Roman"/>
          </w:rPr>
          <w:noBreakHyphen/>
          <w:t>page 17</w:t>
        </w:r>
      </w:hyperlink>
      <w:r w:rsidRPr="00B53CA6">
        <w:rPr>
          <w:rFonts w:cs="Times New Roman"/>
        </w:rPr>
        <w:t>)</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Senate</w:t>
      </w:r>
      <w:r>
        <w:rPr>
          <w:rFonts w:cs="Times New Roman"/>
        </w:rPr>
        <w:tab/>
      </w:r>
      <w:r w:rsidRPr="00B53CA6">
        <w:rPr>
          <w:rFonts w:cs="Times New Roman"/>
        </w:rPr>
        <w:t>Roll call Ayes</w:t>
      </w:r>
      <w:r>
        <w:rPr>
          <w:rFonts w:cs="Times New Roman"/>
        </w:rPr>
        <w:noBreakHyphen/>
      </w:r>
      <w:r w:rsidRPr="00B53CA6">
        <w:rPr>
          <w:rFonts w:cs="Times New Roman"/>
        </w:rPr>
        <w:t>39  Nays</w:t>
      </w:r>
      <w:r>
        <w:rPr>
          <w:rFonts w:cs="Times New Roman"/>
        </w:rPr>
        <w:noBreakHyphen/>
      </w:r>
      <w:r w:rsidRPr="00B53CA6">
        <w:rPr>
          <w:rFonts w:cs="Times New Roman"/>
        </w:rPr>
        <w:t>0 (</w:t>
      </w:r>
      <w:hyperlink r:id="rId10" w:history="1">
        <w:r w:rsidRPr="00B53CA6">
          <w:rPr>
            <w:rStyle w:val="Hyperlink"/>
            <w:rFonts w:cs="Times New Roman"/>
          </w:rPr>
          <w:t>Senate Journal</w:t>
        </w:r>
        <w:r w:rsidRPr="00B53CA6">
          <w:rPr>
            <w:rStyle w:val="Hyperlink"/>
            <w:rFonts w:cs="Times New Roman"/>
          </w:rPr>
          <w:noBreakHyphen/>
          <w:t>page 17</w:t>
        </w:r>
      </w:hyperlink>
      <w:r w:rsidRPr="00B53CA6">
        <w:rPr>
          <w:rFonts w:cs="Times New Roman"/>
        </w:rPr>
        <w:t>)</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Senate</w:t>
      </w:r>
      <w:r>
        <w:rPr>
          <w:rFonts w:cs="Times New Roman"/>
        </w:rPr>
        <w:tab/>
      </w:r>
      <w:r w:rsidRPr="00B53CA6">
        <w:rPr>
          <w:rFonts w:cs="Times New Roman"/>
        </w:rPr>
        <w:t>Re</w:t>
      </w:r>
      <w:r>
        <w:rPr>
          <w:rFonts w:cs="Times New Roman"/>
        </w:rPr>
        <w:t xml:space="preserve">ad third time and sent to House </w:t>
      </w:r>
      <w:r w:rsidRPr="00B53CA6">
        <w:rPr>
          <w:rFonts w:cs="Times New Roman"/>
        </w:rPr>
        <w:t>(</w:t>
      </w:r>
      <w:hyperlink r:id="rId11" w:history="1">
        <w:r w:rsidRPr="00B53CA6">
          <w:rPr>
            <w:rStyle w:val="Hyperlink"/>
            <w:rFonts w:cs="Times New Roman"/>
          </w:rPr>
          <w:t>Senate Journal</w:t>
        </w:r>
        <w:r w:rsidRPr="00B53CA6">
          <w:rPr>
            <w:rStyle w:val="Hyperlink"/>
            <w:rFonts w:cs="Times New Roman"/>
          </w:rPr>
          <w:noBreakHyphen/>
          <w:t>page 7</w:t>
        </w:r>
      </w:hyperlink>
      <w:r w:rsidRPr="00B53CA6">
        <w:rPr>
          <w:rFonts w:cs="Times New Roman"/>
        </w:rPr>
        <w:t>)</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B53CA6">
        <w:rPr>
          <w:rFonts w:cs="Times New Roman"/>
        </w:rPr>
        <w:t>Introduced and read first time (</w:t>
      </w:r>
      <w:hyperlink r:id="rId12" w:history="1">
        <w:r w:rsidRPr="00B53CA6">
          <w:rPr>
            <w:rStyle w:val="Hyperlink"/>
            <w:rFonts w:cs="Times New Roman"/>
          </w:rPr>
          <w:t>House Journal</w:t>
        </w:r>
        <w:r w:rsidRPr="00B53CA6">
          <w:rPr>
            <w:rStyle w:val="Hyperlink"/>
            <w:rFonts w:cs="Times New Roman"/>
          </w:rPr>
          <w:noBreakHyphen/>
          <w:t>page 13</w:t>
        </w:r>
      </w:hyperlink>
      <w:r w:rsidRPr="00B53CA6">
        <w:rPr>
          <w:rFonts w:cs="Times New Roman"/>
        </w:rPr>
        <w:t>)</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B53CA6">
        <w:rPr>
          <w:rFonts w:cs="Times New Roman"/>
        </w:rPr>
        <w:t>Referred to C</w:t>
      </w:r>
      <w:r>
        <w:rPr>
          <w:rFonts w:cs="Times New Roman"/>
        </w:rPr>
        <w:t xml:space="preserve">ommittee on </w:t>
      </w:r>
      <w:r w:rsidRPr="00B53CA6">
        <w:rPr>
          <w:rFonts w:cs="Times New Roman"/>
          <w:b/>
        </w:rPr>
        <w:t>Labor, Commerce and Industry</w:t>
      </w:r>
      <w:r w:rsidRPr="00B53CA6">
        <w:rPr>
          <w:rFonts w:cs="Times New Roman"/>
        </w:rPr>
        <w:t xml:space="preserve"> (</w:t>
      </w:r>
      <w:hyperlink r:id="rId13" w:history="1">
        <w:r w:rsidRPr="00B53CA6">
          <w:rPr>
            <w:rStyle w:val="Hyperlink"/>
            <w:rFonts w:cs="Times New Roman"/>
          </w:rPr>
          <w:t>House Journal</w:t>
        </w:r>
        <w:r w:rsidRPr="00B53CA6">
          <w:rPr>
            <w:rStyle w:val="Hyperlink"/>
            <w:rFonts w:cs="Times New Roman"/>
          </w:rPr>
          <w:noBreakHyphen/>
          <w:t>page 13</w:t>
        </w:r>
      </w:hyperlink>
      <w:r w:rsidRPr="00B53CA6">
        <w:rPr>
          <w:rFonts w:cs="Times New Roman"/>
        </w:rPr>
        <w:t>)</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B53CA6">
        <w:rPr>
          <w:rFonts w:cs="Times New Roman"/>
        </w:rPr>
        <w:t xml:space="preserve">Committee report: </w:t>
      </w:r>
      <w:r>
        <w:rPr>
          <w:rFonts w:cs="Times New Roman"/>
        </w:rPr>
        <w:t xml:space="preserve">Favorable with amendment </w:t>
      </w:r>
      <w:r w:rsidRPr="00B53CA6">
        <w:rPr>
          <w:rFonts w:cs="Times New Roman"/>
          <w:b/>
        </w:rPr>
        <w:t>Labor, Commerce and Industry</w:t>
      </w:r>
      <w:r w:rsidRPr="00B53CA6">
        <w:rPr>
          <w:rFonts w:cs="Times New Roman"/>
        </w:rPr>
        <w:t xml:space="preserve"> (</w:t>
      </w:r>
      <w:hyperlink r:id="rId14" w:history="1">
        <w:r w:rsidRPr="00B53CA6">
          <w:rPr>
            <w:rStyle w:val="Hyperlink"/>
            <w:rFonts w:cs="Times New Roman"/>
          </w:rPr>
          <w:t>House Journal</w:t>
        </w:r>
        <w:r w:rsidRPr="00B53CA6">
          <w:rPr>
            <w:rStyle w:val="Hyperlink"/>
            <w:rFonts w:cs="Times New Roman"/>
          </w:rPr>
          <w:noBreakHyphen/>
          <w:t>page 2</w:t>
        </w:r>
      </w:hyperlink>
      <w:r w:rsidRPr="00B53CA6">
        <w:rPr>
          <w:rFonts w:cs="Times New Roman"/>
        </w:rPr>
        <w:t>)</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B53CA6">
        <w:rPr>
          <w:rFonts w:cs="Times New Roman"/>
        </w:rPr>
        <w:t>Amended (</w:t>
      </w:r>
      <w:hyperlink r:id="rId15" w:history="1">
        <w:r w:rsidRPr="00B53CA6">
          <w:rPr>
            <w:rStyle w:val="Hyperlink"/>
            <w:rFonts w:cs="Times New Roman"/>
          </w:rPr>
          <w:t>House Journal</w:t>
        </w:r>
        <w:r w:rsidRPr="00B53CA6">
          <w:rPr>
            <w:rStyle w:val="Hyperlink"/>
            <w:rFonts w:cs="Times New Roman"/>
          </w:rPr>
          <w:noBreakHyphen/>
          <w:t>page 57</w:t>
        </w:r>
      </w:hyperlink>
      <w:r w:rsidRPr="00B53CA6">
        <w:rPr>
          <w:rFonts w:cs="Times New Roman"/>
        </w:rPr>
        <w:t>)</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B53CA6">
        <w:rPr>
          <w:rFonts w:cs="Times New Roman"/>
        </w:rPr>
        <w:t>Read second time (</w:t>
      </w:r>
      <w:hyperlink r:id="rId16" w:history="1">
        <w:r w:rsidRPr="00B53CA6">
          <w:rPr>
            <w:rStyle w:val="Hyperlink"/>
            <w:rFonts w:cs="Times New Roman"/>
          </w:rPr>
          <w:t>House Journal</w:t>
        </w:r>
        <w:r w:rsidRPr="00B53CA6">
          <w:rPr>
            <w:rStyle w:val="Hyperlink"/>
            <w:rFonts w:cs="Times New Roman"/>
          </w:rPr>
          <w:noBreakHyphen/>
          <w:t>page 57</w:t>
        </w:r>
      </w:hyperlink>
      <w:r w:rsidRPr="00B53CA6">
        <w:rPr>
          <w:rFonts w:cs="Times New Roman"/>
        </w:rPr>
        <w:t>)</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B53CA6">
        <w:rPr>
          <w:rFonts w:cs="Times New Roman"/>
        </w:rPr>
        <w:t>Roll call Yeas</w:t>
      </w:r>
      <w:r>
        <w:rPr>
          <w:rFonts w:cs="Times New Roman"/>
        </w:rPr>
        <w:noBreakHyphen/>
      </w:r>
      <w:r w:rsidRPr="00B53CA6">
        <w:rPr>
          <w:rFonts w:cs="Times New Roman"/>
        </w:rPr>
        <w:t>105  Nays</w:t>
      </w:r>
      <w:r>
        <w:rPr>
          <w:rFonts w:cs="Times New Roman"/>
        </w:rPr>
        <w:noBreakHyphen/>
      </w:r>
      <w:r w:rsidRPr="00B53CA6">
        <w:rPr>
          <w:rFonts w:cs="Times New Roman"/>
        </w:rPr>
        <w:t>0 (</w:t>
      </w:r>
      <w:hyperlink r:id="rId17" w:history="1">
        <w:r w:rsidRPr="00B53CA6">
          <w:rPr>
            <w:rStyle w:val="Hyperlink"/>
            <w:rFonts w:cs="Times New Roman"/>
          </w:rPr>
          <w:t>House Journal</w:t>
        </w:r>
        <w:r w:rsidRPr="00B53CA6">
          <w:rPr>
            <w:rStyle w:val="Hyperlink"/>
            <w:rFonts w:cs="Times New Roman"/>
          </w:rPr>
          <w:noBreakHyphen/>
          <w:t>page 60</w:t>
        </w:r>
      </w:hyperlink>
      <w:r w:rsidRPr="00B53CA6">
        <w:rPr>
          <w:rFonts w:cs="Times New Roman"/>
        </w:rPr>
        <w:t>)</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B53CA6">
        <w:rPr>
          <w:rFonts w:cs="Times New Roman"/>
        </w:rPr>
        <w:t>Unanimous co</w:t>
      </w:r>
      <w:r>
        <w:rPr>
          <w:rFonts w:cs="Times New Roman"/>
        </w:rPr>
        <w:t xml:space="preserve">nsent for third reading on next </w:t>
      </w:r>
      <w:r w:rsidRPr="00B53CA6">
        <w:rPr>
          <w:rFonts w:cs="Times New Roman"/>
        </w:rPr>
        <w:t>legislative day (</w:t>
      </w:r>
      <w:hyperlink r:id="rId18" w:history="1">
        <w:r w:rsidRPr="00B53CA6">
          <w:rPr>
            <w:rStyle w:val="Hyperlink"/>
            <w:rFonts w:cs="Times New Roman"/>
          </w:rPr>
          <w:t>House Journal</w:t>
        </w:r>
        <w:r w:rsidRPr="00B53CA6">
          <w:rPr>
            <w:rStyle w:val="Hyperlink"/>
            <w:rFonts w:cs="Times New Roman"/>
          </w:rPr>
          <w:noBreakHyphen/>
          <w:t>page 62</w:t>
        </w:r>
      </w:hyperlink>
      <w:r w:rsidRPr="00B53CA6">
        <w:rPr>
          <w:rFonts w:cs="Times New Roman"/>
        </w:rPr>
        <w:t>)</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5/31/2013</w:t>
      </w:r>
      <w:r>
        <w:rPr>
          <w:rFonts w:cs="Times New Roman"/>
        </w:rPr>
        <w:tab/>
        <w:t>House</w:t>
      </w:r>
      <w:r>
        <w:rPr>
          <w:rFonts w:cs="Times New Roman"/>
        </w:rPr>
        <w:tab/>
      </w:r>
      <w:r w:rsidRPr="00B53CA6">
        <w:rPr>
          <w:rFonts w:cs="Times New Roman"/>
        </w:rPr>
        <w:t>Read third t</w:t>
      </w:r>
      <w:r>
        <w:rPr>
          <w:rFonts w:cs="Times New Roman"/>
        </w:rPr>
        <w:t xml:space="preserve">ime and returned to Senate with </w:t>
      </w:r>
      <w:r w:rsidRPr="00B53CA6">
        <w:rPr>
          <w:rFonts w:cs="Times New Roman"/>
        </w:rPr>
        <w:t>amendments (</w:t>
      </w:r>
      <w:hyperlink r:id="rId19" w:history="1">
        <w:r w:rsidRPr="00B53CA6">
          <w:rPr>
            <w:rStyle w:val="Hyperlink"/>
            <w:rFonts w:cs="Times New Roman"/>
          </w:rPr>
          <w:t>House Journal</w:t>
        </w:r>
        <w:r w:rsidRPr="00B53CA6">
          <w:rPr>
            <w:rStyle w:val="Hyperlink"/>
            <w:rFonts w:cs="Times New Roman"/>
          </w:rPr>
          <w:noBreakHyphen/>
          <w:t>page 5</w:t>
        </w:r>
      </w:hyperlink>
      <w:r w:rsidRPr="00B53CA6">
        <w:rPr>
          <w:rFonts w:cs="Times New Roman"/>
        </w:rPr>
        <w:t>)</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B53CA6">
        <w:rPr>
          <w:rFonts w:cs="Times New Roman"/>
        </w:rPr>
        <w:t xml:space="preserve">Concurred </w:t>
      </w:r>
      <w:r>
        <w:rPr>
          <w:rFonts w:cs="Times New Roman"/>
        </w:rPr>
        <w:t xml:space="preserve">in House amendment and enrolled </w:t>
      </w:r>
      <w:r w:rsidRPr="00B53CA6">
        <w:rPr>
          <w:rFonts w:cs="Times New Roman"/>
        </w:rPr>
        <w:t>(</w:t>
      </w:r>
      <w:hyperlink r:id="rId20" w:history="1">
        <w:r w:rsidRPr="00B53CA6">
          <w:rPr>
            <w:rStyle w:val="Hyperlink"/>
            <w:rFonts w:cs="Times New Roman"/>
          </w:rPr>
          <w:t>Senate Journal</w:t>
        </w:r>
        <w:r w:rsidRPr="00B53CA6">
          <w:rPr>
            <w:rStyle w:val="Hyperlink"/>
            <w:rFonts w:cs="Times New Roman"/>
          </w:rPr>
          <w:noBreakHyphen/>
          <w:t>page 72</w:t>
        </w:r>
      </w:hyperlink>
      <w:r w:rsidRPr="00B53CA6">
        <w:rPr>
          <w:rFonts w:cs="Times New Roman"/>
        </w:rPr>
        <w:t>)</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B53CA6">
        <w:rPr>
          <w:rFonts w:cs="Times New Roman"/>
        </w:rPr>
        <w:t>Roll call Ayes</w:t>
      </w:r>
      <w:r>
        <w:rPr>
          <w:rFonts w:cs="Times New Roman"/>
        </w:rPr>
        <w:noBreakHyphen/>
      </w:r>
      <w:r w:rsidRPr="00B53CA6">
        <w:rPr>
          <w:rFonts w:cs="Times New Roman"/>
        </w:rPr>
        <w:t>44  Nays</w:t>
      </w:r>
      <w:r>
        <w:rPr>
          <w:rFonts w:cs="Times New Roman"/>
        </w:rPr>
        <w:noBreakHyphen/>
      </w:r>
      <w:r w:rsidRPr="00B53CA6">
        <w:rPr>
          <w:rFonts w:cs="Times New Roman"/>
        </w:rPr>
        <w:t>0 (</w:t>
      </w:r>
      <w:hyperlink r:id="rId21" w:history="1">
        <w:r w:rsidRPr="00B53CA6">
          <w:rPr>
            <w:rStyle w:val="Hyperlink"/>
            <w:rFonts w:cs="Times New Roman"/>
          </w:rPr>
          <w:t>Senate Journal</w:t>
        </w:r>
        <w:r w:rsidRPr="00B53CA6">
          <w:rPr>
            <w:rStyle w:val="Hyperlink"/>
            <w:rFonts w:cs="Times New Roman"/>
          </w:rPr>
          <w:noBreakHyphen/>
          <w:t>page 72</w:t>
        </w:r>
      </w:hyperlink>
      <w:r w:rsidRPr="00B53CA6">
        <w:rPr>
          <w:rFonts w:cs="Times New Roman"/>
        </w:rPr>
        <w:t>)</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B53CA6">
        <w:rPr>
          <w:rFonts w:cs="Times New Roman"/>
        </w:rPr>
        <w:t>Ratified R 78</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6/14/2013</w:t>
      </w:r>
      <w:r>
        <w:rPr>
          <w:rFonts w:cs="Times New Roman"/>
        </w:rPr>
        <w:tab/>
      </w:r>
      <w:r>
        <w:rPr>
          <w:rFonts w:cs="Times New Roman"/>
        </w:rPr>
        <w:tab/>
      </w:r>
      <w:r w:rsidRPr="00B53CA6">
        <w:rPr>
          <w:rFonts w:cs="Times New Roman"/>
        </w:rPr>
        <w:t>Signed By Governor</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B53CA6">
        <w:rPr>
          <w:rFonts w:cs="Times New Roman"/>
        </w:rPr>
        <w:t>Effective date 06/14/13</w:t>
      </w:r>
    </w:p>
    <w:p w:rsidR="00DE1439" w:rsidRDefault="00DE1439" w:rsidP="00DE1439">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B53CA6">
        <w:rPr>
          <w:rFonts w:cs="Times New Roman"/>
        </w:rPr>
        <w:t>Act No</w:t>
      </w:r>
      <w:r>
        <w:rPr>
          <w:rFonts w:cs="Times New Roman"/>
        </w:rPr>
        <w:t>. </w:t>
      </w:r>
      <w:r w:rsidRPr="00B53CA6">
        <w:rPr>
          <w:rFonts w:cs="Times New Roman"/>
        </w:rPr>
        <w:t>65</w:t>
      </w:r>
    </w:p>
    <w:p w:rsidR="00DE1439" w:rsidRDefault="00DE1439" w:rsidP="00DE1439">
      <w:pPr>
        <w:widowControl w:val="0"/>
        <w:tabs>
          <w:tab w:val="right" w:pos="1008"/>
          <w:tab w:val="left" w:pos="1152"/>
          <w:tab w:val="left" w:pos="1872"/>
          <w:tab w:val="left" w:pos="9187"/>
        </w:tabs>
        <w:ind w:left="2088" w:hanging="2088"/>
        <w:rPr>
          <w:rFonts w:cs="Times New Roman"/>
        </w:rPr>
      </w:pPr>
    </w:p>
    <w:p w:rsidR="006B460E" w:rsidRPr="006B460E" w:rsidRDefault="006B460E" w:rsidP="006B460E">
      <w:pPr>
        <w:widowControl w:val="0"/>
        <w:tabs>
          <w:tab w:val="right" w:pos="1008"/>
          <w:tab w:val="left" w:pos="1152"/>
          <w:tab w:val="left" w:pos="1872"/>
          <w:tab w:val="left" w:pos="9187"/>
        </w:tabs>
        <w:ind w:left="2088" w:hanging="2088"/>
        <w:rPr>
          <w:rFonts w:eastAsia="Times New Roman" w:cs="Times New Roman"/>
          <w:szCs w:val="20"/>
        </w:rPr>
      </w:pPr>
    </w:p>
    <w:p w:rsidR="006B460E" w:rsidRPr="006B460E" w:rsidRDefault="006B460E"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460E">
        <w:rPr>
          <w:rFonts w:eastAsia="Times New Roman" w:cs="Times New Roman"/>
          <w:b/>
          <w:szCs w:val="20"/>
        </w:rPr>
        <w:t>VERSIONS OF THIS BILL</w:t>
      </w:r>
    </w:p>
    <w:p w:rsidR="006B460E" w:rsidRPr="006B460E" w:rsidRDefault="006B460E"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460E" w:rsidRPr="006B460E" w:rsidRDefault="00E014C1" w:rsidP="006B4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6B460E" w:rsidRPr="006B460E">
          <w:rPr>
            <w:rFonts w:eastAsia="Times New Roman" w:cs="Times New Roman"/>
            <w:color w:val="0000FF" w:themeColor="hyperlink"/>
            <w:szCs w:val="20"/>
            <w:u w:val="single"/>
          </w:rPr>
          <w:t>2/6/2013</w:t>
        </w:r>
      </w:hyperlink>
    </w:p>
    <w:p w:rsidR="006B460E" w:rsidRPr="006B460E" w:rsidRDefault="00E014C1" w:rsidP="006B4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B460E" w:rsidRPr="006B460E">
          <w:rPr>
            <w:rFonts w:eastAsia="Times New Roman" w:cs="Times New Roman"/>
            <w:color w:val="0000FF" w:themeColor="hyperlink"/>
            <w:szCs w:val="20"/>
            <w:u w:val="single"/>
          </w:rPr>
          <w:t>5/9/2013</w:t>
        </w:r>
      </w:hyperlink>
    </w:p>
    <w:p w:rsidR="006B460E" w:rsidRPr="006B460E" w:rsidRDefault="00E014C1" w:rsidP="006B4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B460E" w:rsidRPr="006B460E">
          <w:rPr>
            <w:rFonts w:eastAsia="Times New Roman" w:cs="Times New Roman"/>
            <w:color w:val="0000FF" w:themeColor="hyperlink"/>
            <w:szCs w:val="20"/>
            <w:u w:val="single"/>
          </w:rPr>
          <w:t>5/29/2013</w:t>
        </w:r>
      </w:hyperlink>
    </w:p>
    <w:p w:rsidR="006B460E" w:rsidRPr="006B460E" w:rsidRDefault="00E014C1" w:rsidP="006B4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B460E" w:rsidRPr="006B460E">
          <w:rPr>
            <w:rFonts w:eastAsia="Times New Roman" w:cs="Times New Roman"/>
            <w:color w:val="0000FF" w:themeColor="hyperlink"/>
            <w:szCs w:val="20"/>
            <w:u w:val="single"/>
          </w:rPr>
          <w:t>5/30/2013</w:t>
        </w:r>
      </w:hyperlink>
    </w:p>
    <w:p w:rsidR="006B460E" w:rsidRPr="006B460E" w:rsidRDefault="006B460E" w:rsidP="006B4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B460E" w:rsidRDefault="006B460E" w:rsidP="006B4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B460E" w:rsidSect="006B460E">
          <w:pgSz w:w="12240" w:h="15840" w:code="1"/>
          <w:pgMar w:top="1080" w:right="1440" w:bottom="1080" w:left="1440" w:header="720" w:footer="720" w:gutter="0"/>
          <w:pgNumType w:start="1"/>
          <w:cols w:space="720"/>
          <w:noEndnote/>
          <w:docGrid w:linePitch="360"/>
        </w:sectPr>
      </w:pPr>
    </w:p>
    <w:p w:rsidR="00F06853"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(A65, R78, S348)</w:t>
      </w:r>
    </w:p>
    <w:p w:rsidR="00F06853" w:rsidRPr="008836A5"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06853" w:rsidRPr="006B460E"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B460E">
        <w:rPr>
          <w:rFonts w:cs="Times New Roman"/>
          <w:b/>
          <w:color w:val="000000" w:themeColor="text1"/>
          <w:szCs w:val="36"/>
        </w:rPr>
        <w:t xml:space="preserve">AN ACT </w:t>
      </w:r>
      <w:r w:rsidRPr="006B460E">
        <w:rPr>
          <w:rFonts w:cs="Times New Roman"/>
          <w:b/>
          <w:color w:val="000000" w:themeColor="text1"/>
          <w:u w:color="000000" w:themeColor="text1"/>
        </w:rPr>
        <w:t>TO AMEND SECTION 6</w:t>
      </w:r>
      <w:r w:rsidRPr="006B460E">
        <w:rPr>
          <w:rFonts w:cs="Times New Roman"/>
          <w:b/>
          <w:color w:val="000000" w:themeColor="text1"/>
          <w:u w:color="000000" w:themeColor="text1"/>
        </w:rPr>
        <w:noBreakHyphen/>
        <w:t>9</w:t>
      </w:r>
      <w:r w:rsidRPr="006B460E">
        <w:rPr>
          <w:rFonts w:cs="Times New Roman"/>
          <w:b/>
          <w:color w:val="000000" w:themeColor="text1"/>
          <w:u w:color="000000" w:themeColor="text1"/>
        </w:rPr>
        <w:noBreakHyphen/>
        <w:t>55, CODE OF LAWS OF SOUTH CAROLINA, 1976, RELATING TO THE SOUTH CAROLINA BUILDING CODES COUNCIL PROMULGATING CERTAIN REGULATIONS, SO AS TO EXTEND A PROVISION REGARDING REGULATIONS AND RESIDENTIAL FIRE SPRINKLER SYSTEMS, AND TO PROVIDE THAT SECTION 501.3 OF THE 2012 INTERNATIONAL RESIDENTIAL CODE MUST NOT BE ENFORCED PRIOR TO JULY 1, 2015; AND BY ADDING SECTION 6</w:t>
      </w:r>
      <w:r w:rsidRPr="006B460E">
        <w:rPr>
          <w:rFonts w:cs="Times New Roman"/>
          <w:b/>
          <w:color w:val="000000" w:themeColor="text1"/>
          <w:u w:color="000000" w:themeColor="text1"/>
        </w:rPr>
        <w:noBreakHyphen/>
        <w:t>10</w:t>
      </w:r>
      <w:r w:rsidRPr="006B460E">
        <w:rPr>
          <w:rFonts w:cs="Times New Roman"/>
          <w:b/>
          <w:color w:val="000000" w:themeColor="text1"/>
          <w:u w:color="000000" w:themeColor="text1"/>
        </w:rPr>
        <w:noBreakHyphen/>
        <w:t xml:space="preserve">35 SO AS TO PROVIDE FOR REQUIREMENTS FOR FIREPLACES IN LIEU OF REQUIREMENTS OF THE 2009 EDITION OF THE INTERNATIONAL ENERGY CONSERVATION CODE. </w:t>
      </w:r>
    </w:p>
    <w:p w:rsidR="00F06853" w:rsidRPr="00943DCF"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6853" w:rsidRPr="00943DCF"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DCF">
        <w:rPr>
          <w:rFonts w:cs="Times New Roman"/>
        </w:rPr>
        <w:t>Be it enacted by the General Assembly of the State of South Carolina:</w:t>
      </w:r>
    </w:p>
    <w:p w:rsidR="00F06853"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6853" w:rsidRPr="00235666"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Extension of a provision regarding regulations and residential fire sprinkler systems, retention of crawl space ceiling requirements</w:t>
      </w:r>
    </w:p>
    <w:p w:rsidR="00F06853" w:rsidRPr="00943DCF"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6853" w:rsidRPr="00943DCF" w:rsidRDefault="00F06853" w:rsidP="00F06853">
      <w:pPr>
        <w:pStyle w:val="Comment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u w:color="000000" w:themeColor="text1"/>
        </w:rPr>
      </w:pPr>
      <w:r w:rsidRPr="00943DCF">
        <w:rPr>
          <w:sz w:val="22"/>
          <w:u w:color="000000" w:themeColor="text1"/>
        </w:rPr>
        <w:t>SECTION</w:t>
      </w:r>
      <w:r w:rsidRPr="00943DCF">
        <w:rPr>
          <w:sz w:val="22"/>
          <w:u w:color="000000" w:themeColor="text1"/>
        </w:rPr>
        <w:tab/>
        <w:t>1.</w:t>
      </w:r>
      <w:r w:rsidRPr="00943DCF">
        <w:rPr>
          <w:sz w:val="22"/>
          <w:u w:color="000000" w:themeColor="text1"/>
        </w:rPr>
        <w:tab/>
        <w:t>Section 6</w:t>
      </w:r>
      <w:r w:rsidRPr="00943DCF">
        <w:rPr>
          <w:sz w:val="22"/>
          <w:u w:color="000000" w:themeColor="text1"/>
        </w:rPr>
        <w:noBreakHyphen/>
        <w:t>9</w:t>
      </w:r>
      <w:r w:rsidRPr="00943DCF">
        <w:rPr>
          <w:sz w:val="22"/>
          <w:u w:color="000000" w:themeColor="text1"/>
        </w:rPr>
        <w:noBreakHyphen/>
        <w:t>55 of the 1976 Code</w:t>
      </w:r>
      <w:r>
        <w:rPr>
          <w:sz w:val="22"/>
          <w:u w:color="000000" w:themeColor="text1"/>
        </w:rPr>
        <w:t xml:space="preserve">, as added by Act 232 of 2010, </w:t>
      </w:r>
      <w:r w:rsidRPr="00943DCF">
        <w:rPr>
          <w:sz w:val="22"/>
          <w:u w:color="000000" w:themeColor="text1"/>
        </w:rPr>
        <w:t>is amended to read:</w:t>
      </w:r>
    </w:p>
    <w:p w:rsidR="00F06853" w:rsidRPr="00943DCF"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6853" w:rsidRPr="00943DCF"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DCF">
        <w:rPr>
          <w:rFonts w:cs="Times New Roman"/>
        </w:rPr>
        <w:tab/>
        <w:t>“Section 6</w:t>
      </w:r>
      <w:r w:rsidRPr="00943DCF">
        <w:rPr>
          <w:rFonts w:cs="Times New Roman"/>
        </w:rPr>
        <w:noBreakHyphen/>
        <w:t>9</w:t>
      </w:r>
      <w:r w:rsidRPr="00943DCF">
        <w:rPr>
          <w:rFonts w:cs="Times New Roman"/>
        </w:rPr>
        <w:noBreakHyphen/>
        <w:t>55.</w:t>
      </w:r>
      <w:r w:rsidRPr="00943DCF">
        <w:rPr>
          <w:rFonts w:cs="Times New Roman"/>
        </w:rPr>
        <w:tab/>
        <w:t>(A)</w:t>
      </w:r>
      <w:r w:rsidRPr="00943DCF">
        <w:rPr>
          <w:rFonts w:cs="Times New Roman"/>
        </w:rPr>
        <w:tab/>
        <w:t>The council shall promulgate as regulations, in accordance with the procedure and requirements contained in Article 1, Chapter 23, Title 1, any provision of or amendment to any building code that would affect construction requirements for one</w:t>
      </w:r>
      <w:r w:rsidRPr="00943DCF">
        <w:rPr>
          <w:rFonts w:cs="Times New Roman"/>
        </w:rPr>
        <w:noBreakHyphen/>
        <w:t>family or two</w:t>
      </w:r>
      <w:r w:rsidRPr="00943DCF">
        <w:rPr>
          <w:rFonts w:cs="Times New Roman"/>
        </w:rPr>
        <w:noBreakHyphen/>
        <w:t>family dwellings.  No building code provision that would otherwise become effective after the effective date of this section concerning construction requirements for one</w:t>
      </w:r>
      <w:r w:rsidRPr="00943DCF">
        <w:rPr>
          <w:rFonts w:cs="Times New Roman"/>
        </w:rPr>
        <w:noBreakHyphen/>
        <w:t>family or two</w:t>
      </w:r>
      <w:r w:rsidRPr="00943DCF">
        <w:rPr>
          <w:rFonts w:cs="Times New Roman"/>
        </w:rPr>
        <w:noBreakHyphen/>
        <w:t xml:space="preserve">family dwellings shall be enforced until the effective date of the regulations required to be promulgated by this section. </w:t>
      </w:r>
    </w:p>
    <w:p w:rsidR="00F06853" w:rsidRPr="00943DCF" w:rsidRDefault="00F06853" w:rsidP="00F06853">
      <w:pPr>
        <w:pStyle w:val="Comment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rPr>
      </w:pPr>
      <w:r w:rsidRPr="00943DCF">
        <w:rPr>
          <w:sz w:val="22"/>
        </w:rPr>
        <w:tab/>
        <w:t>(B)</w:t>
      </w:r>
      <w:r w:rsidRPr="00943DCF">
        <w:rPr>
          <w:sz w:val="22"/>
        </w:rPr>
        <w:tab/>
        <w:t>Notwithstanding subsection (A), a regulation mandating the installation of an automatic residential fire sprinkler system in one</w:t>
      </w:r>
      <w:r w:rsidRPr="00943DCF">
        <w:rPr>
          <w:sz w:val="22"/>
        </w:rPr>
        <w:noBreakHyphen/>
        <w:t>family or two</w:t>
      </w:r>
      <w:r w:rsidRPr="00943DCF">
        <w:rPr>
          <w:sz w:val="22"/>
        </w:rPr>
        <w:noBreakHyphen/>
        <w:t>family dwellings shall not become effective at any time before July 1, 2015.</w:t>
      </w:r>
    </w:p>
    <w:p w:rsidR="00F06853" w:rsidRPr="00943DCF"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DCF">
        <w:rPr>
          <w:rFonts w:cs="Times New Roman"/>
        </w:rPr>
        <w:tab/>
        <w:t>(C)</w:t>
      </w:r>
      <w:r w:rsidRPr="00943DCF">
        <w:rPr>
          <w:rFonts w:cs="Times New Roman"/>
        </w:rPr>
        <w:tab/>
        <w:t>Notwithstanding subsection (A), Section 501.3 of the 2012 International Residential Code must not be enforced at any time before July 1, 2015.”</w:t>
      </w:r>
    </w:p>
    <w:p w:rsidR="00F06853"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06853" w:rsidRPr="00235666" w:rsidRDefault="00F06853" w:rsidP="00F0685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lastRenderedPageBreak/>
        <w:t>Wood-burning fireplace requirements</w:t>
      </w:r>
    </w:p>
    <w:p w:rsidR="00F06853" w:rsidRPr="00943DCF" w:rsidRDefault="00F06853" w:rsidP="00F0685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06853" w:rsidRPr="00943DCF" w:rsidRDefault="00F06853" w:rsidP="00F0685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43DCF">
        <w:rPr>
          <w:rFonts w:cs="Times New Roman"/>
          <w:u w:color="000000" w:themeColor="text1"/>
        </w:rPr>
        <w:t>SECTION</w:t>
      </w:r>
      <w:r w:rsidRPr="00943DCF">
        <w:rPr>
          <w:rFonts w:cs="Times New Roman"/>
          <w:u w:color="000000" w:themeColor="text1"/>
        </w:rPr>
        <w:tab/>
        <w:t>2.</w:t>
      </w:r>
      <w:r w:rsidRPr="00943DCF">
        <w:rPr>
          <w:rFonts w:cs="Times New Roman"/>
          <w:u w:color="000000" w:themeColor="text1"/>
        </w:rPr>
        <w:tab/>
        <w:t>Chapter 10, Title 6 of the 1976 Code is amended by adding:</w:t>
      </w:r>
    </w:p>
    <w:p w:rsidR="00F06853" w:rsidRPr="00943DCF"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06853" w:rsidRPr="00943DCF"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43DCF">
        <w:rPr>
          <w:rFonts w:cs="Times New Roman"/>
          <w:u w:color="000000" w:themeColor="text1"/>
        </w:rPr>
        <w:tab/>
        <w:t>“Section 6</w:t>
      </w:r>
      <w:r w:rsidRPr="00943DCF">
        <w:rPr>
          <w:rFonts w:cs="Times New Roman"/>
          <w:u w:color="000000" w:themeColor="text1"/>
        </w:rPr>
        <w:noBreakHyphen/>
        <w:t>10</w:t>
      </w:r>
      <w:r w:rsidRPr="00943DCF">
        <w:rPr>
          <w:rFonts w:cs="Times New Roman"/>
          <w:u w:color="000000" w:themeColor="text1"/>
        </w:rPr>
        <w:noBreakHyphen/>
        <w:t>35.</w:t>
      </w:r>
      <w:r w:rsidRPr="00943DCF">
        <w:rPr>
          <w:rFonts w:cs="Times New Roman"/>
          <w:u w:color="000000" w:themeColor="text1"/>
        </w:rPr>
        <w:tab/>
        <w:t>Notwithstanding Section 402.4.3 of the 2009 Edition of the International Energy Conservation Code, new wood</w:t>
      </w:r>
      <w:r w:rsidRPr="00943DCF">
        <w:rPr>
          <w:rFonts w:cs="Times New Roman"/>
          <w:u w:color="000000" w:themeColor="text1"/>
        </w:rPr>
        <w:noBreakHyphen/>
        <w:t>burning fireplaces shall have tight</w:t>
      </w:r>
      <w:r w:rsidRPr="00943DCF">
        <w:rPr>
          <w:rFonts w:cs="Times New Roman"/>
          <w:u w:color="000000" w:themeColor="text1"/>
        </w:rPr>
        <w:noBreakHyphen/>
        <w:t>fitting flue dampers and outdoor combustion air.”</w:t>
      </w:r>
    </w:p>
    <w:p w:rsidR="00F06853"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06853" w:rsidRPr="00235666"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F06853" w:rsidRPr="00943DCF"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06853" w:rsidRPr="00943DCF" w:rsidRDefault="00F06853"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DCF">
        <w:rPr>
          <w:rFonts w:cs="Times New Roman"/>
          <w:u w:color="000000" w:themeColor="text1"/>
        </w:rPr>
        <w:t>SECTION</w:t>
      </w:r>
      <w:r w:rsidRPr="00943DCF">
        <w:rPr>
          <w:rFonts w:cs="Times New Roman"/>
          <w:u w:color="000000" w:themeColor="text1"/>
        </w:rPr>
        <w:tab/>
        <w:t>3.</w:t>
      </w:r>
      <w:r w:rsidRPr="00943DCF">
        <w:rPr>
          <w:rFonts w:cs="Times New Roman"/>
          <w:u w:color="000000" w:themeColor="text1"/>
        </w:rPr>
        <w:tab/>
        <w:t>This act takes effect upon approval by the Governor.</w:t>
      </w:r>
    </w:p>
    <w:p w:rsidR="00F06853" w:rsidRDefault="00F06853" w:rsidP="00F06853">
      <w:pPr>
        <w:tabs>
          <w:tab w:val="left" w:pos="1440"/>
          <w:tab w:val="left" w:pos="1800"/>
          <w:tab w:val="left" w:pos="2880"/>
        </w:tabs>
        <w:rPr>
          <w:color w:val="000000" w:themeColor="text1"/>
        </w:rPr>
      </w:pPr>
    </w:p>
    <w:p w:rsidR="00F06853" w:rsidRDefault="00F06853" w:rsidP="00F06853">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F06853" w:rsidRDefault="00F06853" w:rsidP="00F06853">
      <w:pPr>
        <w:tabs>
          <w:tab w:val="left" w:pos="1440"/>
          <w:tab w:val="left" w:pos="1800"/>
          <w:tab w:val="left" w:pos="2880"/>
        </w:tabs>
        <w:rPr>
          <w:color w:val="000000" w:themeColor="text1"/>
        </w:rPr>
      </w:pPr>
    </w:p>
    <w:p w:rsidR="00F06853" w:rsidRDefault="00F06853" w:rsidP="00F06853">
      <w:pPr>
        <w:tabs>
          <w:tab w:val="left" w:pos="1440"/>
          <w:tab w:val="left" w:pos="1800"/>
          <w:tab w:val="left" w:pos="2880"/>
        </w:tabs>
        <w:rPr>
          <w:color w:val="000000" w:themeColor="text1"/>
        </w:rPr>
      </w:pPr>
      <w:r>
        <w:rPr>
          <w:color w:val="000000" w:themeColor="text1"/>
        </w:rPr>
        <w:t>Approved the 14</w:t>
      </w:r>
      <w:r w:rsidRPr="0001438C">
        <w:rPr>
          <w:color w:val="000000" w:themeColor="text1"/>
          <w:vertAlign w:val="superscript"/>
        </w:rPr>
        <w:t>th</w:t>
      </w:r>
      <w:r>
        <w:rPr>
          <w:color w:val="000000" w:themeColor="text1"/>
        </w:rPr>
        <w:t xml:space="preserve"> day of June, 2013. </w:t>
      </w:r>
    </w:p>
    <w:p w:rsidR="00F06853" w:rsidRDefault="00F06853" w:rsidP="00F06853">
      <w:pPr>
        <w:tabs>
          <w:tab w:val="left" w:pos="1440"/>
          <w:tab w:val="left" w:pos="1800"/>
          <w:tab w:val="left" w:pos="2880"/>
        </w:tabs>
        <w:jc w:val="center"/>
        <w:rPr>
          <w:color w:val="000000" w:themeColor="text1"/>
        </w:rPr>
      </w:pPr>
    </w:p>
    <w:p w:rsidR="00F06853" w:rsidRDefault="00F06853" w:rsidP="00F06853">
      <w:pPr>
        <w:tabs>
          <w:tab w:val="left" w:pos="1440"/>
          <w:tab w:val="left" w:pos="1800"/>
          <w:tab w:val="left" w:pos="2880"/>
        </w:tabs>
        <w:jc w:val="center"/>
        <w:rPr>
          <w:color w:val="000000" w:themeColor="text1"/>
        </w:rPr>
      </w:pPr>
      <w:r>
        <w:rPr>
          <w:color w:val="000000" w:themeColor="text1"/>
        </w:rPr>
        <w:t>__________</w:t>
      </w:r>
    </w:p>
    <w:p w:rsidR="008836A5" w:rsidRPr="00F61ED8" w:rsidRDefault="008836A5" w:rsidP="00F0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61ED8" w:rsidSect="006B460E">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648" w:rsidRDefault="00947648" w:rsidP="007D5FAC">
      <w:r>
        <w:separator/>
      </w:r>
    </w:p>
  </w:endnote>
  <w:endnote w:type="continuationSeparator" w:id="0">
    <w:p w:rsidR="00947648" w:rsidRDefault="0094764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60E" w:rsidRPr="006B460E" w:rsidRDefault="006B460E" w:rsidP="006B460E">
    <w:pPr>
      <w:pStyle w:val="Footer"/>
      <w:tabs>
        <w:tab w:val="clear" w:pos="4680"/>
        <w:tab w:val="clear" w:pos="9360"/>
        <w:tab w:val="center" w:pos="3168"/>
      </w:tabs>
      <w:spacing w:before="120"/>
    </w:pPr>
    <w:r>
      <w:tab/>
    </w:r>
    <w:r w:rsidR="00302BD4">
      <w:fldChar w:fldCharType="begin"/>
    </w:r>
    <w:r w:rsidR="00AA02BA">
      <w:instrText xml:space="preserve"> PAGE  \* MERGEFORMAT </w:instrText>
    </w:r>
    <w:r w:rsidR="00302BD4">
      <w:fldChar w:fldCharType="separate"/>
    </w:r>
    <w:r w:rsidR="00C9524D">
      <w:rPr>
        <w:noProof/>
      </w:rPr>
      <w:t>2</w:t>
    </w:r>
    <w:r w:rsidR="00302BD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60E" w:rsidRDefault="006B4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648" w:rsidRDefault="00947648" w:rsidP="007D5FAC">
      <w:r>
        <w:separator/>
      </w:r>
    </w:p>
  </w:footnote>
  <w:footnote w:type="continuationSeparator" w:id="0">
    <w:p w:rsidR="00947648" w:rsidRDefault="0094764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48"/>
    <w:docVar w:name="ActSecretary" w:val="Lee"/>
    <w:docVar w:name="ActSIdno" w:val="(159)  348DG13"/>
    <w:docVar w:name="clipname" w:val="348DG13"/>
    <w:docVar w:name="dvBillNumber" w:val="348"/>
    <w:docVar w:name="dvBillNumberPrefix" w:val="S"/>
    <w:docVar w:name="dvOriginalBody" w:val="Senate"/>
    <w:docVar w:name="OrigSENATEBillNo" w:val="348"/>
    <w:docVar w:name="SENATEACTFULLPATH" w:val="L:\COUNCIL\ACTS\348DG13.DOCX"/>
    <w:docVar w:name="WhatActtype" w:val="AN ACT"/>
  </w:docVars>
  <w:rsids>
    <w:rsidRoot w:val="00570B98"/>
    <w:rsid w:val="00002DE0"/>
    <w:rsid w:val="00020349"/>
    <w:rsid w:val="00021B0B"/>
    <w:rsid w:val="00030487"/>
    <w:rsid w:val="00040C05"/>
    <w:rsid w:val="0004579B"/>
    <w:rsid w:val="00051B4F"/>
    <w:rsid w:val="00055653"/>
    <w:rsid w:val="00065A2A"/>
    <w:rsid w:val="000673E4"/>
    <w:rsid w:val="0007088D"/>
    <w:rsid w:val="000731E9"/>
    <w:rsid w:val="00073C71"/>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4DDD"/>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5666"/>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28F6"/>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E3D9C"/>
    <w:rsid w:val="002F1141"/>
    <w:rsid w:val="002F45B3"/>
    <w:rsid w:val="00302BD4"/>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32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4886"/>
    <w:rsid w:val="005208D0"/>
    <w:rsid w:val="00522B8D"/>
    <w:rsid w:val="00530D7F"/>
    <w:rsid w:val="00531A4F"/>
    <w:rsid w:val="005325C5"/>
    <w:rsid w:val="0053326B"/>
    <w:rsid w:val="005352AA"/>
    <w:rsid w:val="0053576C"/>
    <w:rsid w:val="0054323B"/>
    <w:rsid w:val="00547B7F"/>
    <w:rsid w:val="005515CE"/>
    <w:rsid w:val="00556774"/>
    <w:rsid w:val="00556D79"/>
    <w:rsid w:val="00560EBF"/>
    <w:rsid w:val="005627E7"/>
    <w:rsid w:val="00562952"/>
    <w:rsid w:val="005672F0"/>
    <w:rsid w:val="00570B98"/>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376A"/>
    <w:rsid w:val="005F79FF"/>
    <w:rsid w:val="00602ACC"/>
    <w:rsid w:val="00603619"/>
    <w:rsid w:val="006055BC"/>
    <w:rsid w:val="00605B6E"/>
    <w:rsid w:val="00605C15"/>
    <w:rsid w:val="0060700F"/>
    <w:rsid w:val="0061164A"/>
    <w:rsid w:val="00612BB0"/>
    <w:rsid w:val="00613DCE"/>
    <w:rsid w:val="006236C9"/>
    <w:rsid w:val="00625487"/>
    <w:rsid w:val="00626F43"/>
    <w:rsid w:val="0063724D"/>
    <w:rsid w:val="0064018A"/>
    <w:rsid w:val="00641A70"/>
    <w:rsid w:val="00643998"/>
    <w:rsid w:val="006462FA"/>
    <w:rsid w:val="00655550"/>
    <w:rsid w:val="00657AB1"/>
    <w:rsid w:val="00663AC3"/>
    <w:rsid w:val="00664508"/>
    <w:rsid w:val="00672966"/>
    <w:rsid w:val="006750A0"/>
    <w:rsid w:val="00690F2C"/>
    <w:rsid w:val="00690F99"/>
    <w:rsid w:val="00691B24"/>
    <w:rsid w:val="00696C4D"/>
    <w:rsid w:val="00696F5B"/>
    <w:rsid w:val="006A4214"/>
    <w:rsid w:val="006A5B40"/>
    <w:rsid w:val="006A65C8"/>
    <w:rsid w:val="006A6F1D"/>
    <w:rsid w:val="006A7D8A"/>
    <w:rsid w:val="006B263A"/>
    <w:rsid w:val="006B460E"/>
    <w:rsid w:val="006B4FA6"/>
    <w:rsid w:val="006C7535"/>
    <w:rsid w:val="006C7D00"/>
    <w:rsid w:val="006C7DDE"/>
    <w:rsid w:val="006F22C0"/>
    <w:rsid w:val="006F290C"/>
    <w:rsid w:val="007009F2"/>
    <w:rsid w:val="00704FF9"/>
    <w:rsid w:val="007052EC"/>
    <w:rsid w:val="00707063"/>
    <w:rsid w:val="0071163F"/>
    <w:rsid w:val="007127A6"/>
    <w:rsid w:val="00731C9E"/>
    <w:rsid w:val="007345CB"/>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A7DDF"/>
    <w:rsid w:val="007B0E40"/>
    <w:rsid w:val="007B296A"/>
    <w:rsid w:val="007B2CEE"/>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47648"/>
    <w:rsid w:val="00953BF7"/>
    <w:rsid w:val="009560AB"/>
    <w:rsid w:val="009631DC"/>
    <w:rsid w:val="00971351"/>
    <w:rsid w:val="0097332E"/>
    <w:rsid w:val="00974FD7"/>
    <w:rsid w:val="00980444"/>
    <w:rsid w:val="00982E93"/>
    <w:rsid w:val="00990677"/>
    <w:rsid w:val="00997D30"/>
    <w:rsid w:val="009A31B6"/>
    <w:rsid w:val="009A52C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5AAA"/>
    <w:rsid w:val="00A61397"/>
    <w:rsid w:val="00A62F8F"/>
    <w:rsid w:val="00A64E80"/>
    <w:rsid w:val="00A73974"/>
    <w:rsid w:val="00A74007"/>
    <w:rsid w:val="00A858CE"/>
    <w:rsid w:val="00A96A62"/>
    <w:rsid w:val="00A9741D"/>
    <w:rsid w:val="00A9744F"/>
    <w:rsid w:val="00AA02BA"/>
    <w:rsid w:val="00AA3A5F"/>
    <w:rsid w:val="00AA3FFC"/>
    <w:rsid w:val="00AA464A"/>
    <w:rsid w:val="00AA4D72"/>
    <w:rsid w:val="00AA64F5"/>
    <w:rsid w:val="00AA73CD"/>
    <w:rsid w:val="00AB1AB5"/>
    <w:rsid w:val="00AB2F1E"/>
    <w:rsid w:val="00AB355F"/>
    <w:rsid w:val="00AC0BD6"/>
    <w:rsid w:val="00AC14ED"/>
    <w:rsid w:val="00AD107E"/>
    <w:rsid w:val="00AD232F"/>
    <w:rsid w:val="00AD33E6"/>
    <w:rsid w:val="00AD422A"/>
    <w:rsid w:val="00AD4887"/>
    <w:rsid w:val="00AE42DA"/>
    <w:rsid w:val="00AE4DFB"/>
    <w:rsid w:val="00AF08CD"/>
    <w:rsid w:val="00AF2080"/>
    <w:rsid w:val="00AF3196"/>
    <w:rsid w:val="00AF3FED"/>
    <w:rsid w:val="00AF7929"/>
    <w:rsid w:val="00AF7A83"/>
    <w:rsid w:val="00B010E0"/>
    <w:rsid w:val="00B11270"/>
    <w:rsid w:val="00B11C59"/>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A4A"/>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35597"/>
    <w:rsid w:val="00C40F78"/>
    <w:rsid w:val="00C45263"/>
    <w:rsid w:val="00C46AB4"/>
    <w:rsid w:val="00C55195"/>
    <w:rsid w:val="00C7071A"/>
    <w:rsid w:val="00C73A60"/>
    <w:rsid w:val="00C74282"/>
    <w:rsid w:val="00C74E9D"/>
    <w:rsid w:val="00C837F6"/>
    <w:rsid w:val="00C92B7D"/>
    <w:rsid w:val="00C92E2B"/>
    <w:rsid w:val="00C94E59"/>
    <w:rsid w:val="00C9524D"/>
    <w:rsid w:val="00C97CB8"/>
    <w:rsid w:val="00CA23B8"/>
    <w:rsid w:val="00CA4CD7"/>
    <w:rsid w:val="00CB12FE"/>
    <w:rsid w:val="00CC2825"/>
    <w:rsid w:val="00CC31A3"/>
    <w:rsid w:val="00CD79A4"/>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4112"/>
    <w:rsid w:val="00DC6CFE"/>
    <w:rsid w:val="00DD198F"/>
    <w:rsid w:val="00DD2595"/>
    <w:rsid w:val="00DD314B"/>
    <w:rsid w:val="00DD3B8D"/>
    <w:rsid w:val="00DD5167"/>
    <w:rsid w:val="00DD557D"/>
    <w:rsid w:val="00DE1439"/>
    <w:rsid w:val="00DF0E69"/>
    <w:rsid w:val="00E00FC9"/>
    <w:rsid w:val="00E014C1"/>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82263"/>
    <w:rsid w:val="00E9303D"/>
    <w:rsid w:val="00EA2A3A"/>
    <w:rsid w:val="00EA77B0"/>
    <w:rsid w:val="00EB223A"/>
    <w:rsid w:val="00EC1CC0"/>
    <w:rsid w:val="00EC47CE"/>
    <w:rsid w:val="00ED4871"/>
    <w:rsid w:val="00EE42B4"/>
    <w:rsid w:val="00EE663F"/>
    <w:rsid w:val="00EF0E4A"/>
    <w:rsid w:val="00EF3301"/>
    <w:rsid w:val="00EF6923"/>
    <w:rsid w:val="00F035BD"/>
    <w:rsid w:val="00F06853"/>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0E2E"/>
    <w:rsid w:val="00F51775"/>
    <w:rsid w:val="00F54582"/>
    <w:rsid w:val="00F61884"/>
    <w:rsid w:val="00F61ED8"/>
    <w:rsid w:val="00F627EF"/>
    <w:rsid w:val="00F669CB"/>
    <w:rsid w:val="00F66E0E"/>
    <w:rsid w:val="00F721C4"/>
    <w:rsid w:val="00F7296A"/>
    <w:rsid w:val="00F830B1"/>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8BD877FF-B952-4353-AFE3-94D2BBCD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B46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CommentText">
    <w:name w:val="annotation text"/>
    <w:basedOn w:val="Normal"/>
    <w:link w:val="CommentTextChar"/>
    <w:uiPriority w:val="99"/>
    <w:unhideWhenUsed/>
    <w:rsid w:val="00570B98"/>
    <w:pPr>
      <w:jc w:val="both"/>
    </w:pPr>
    <w:rPr>
      <w:rFonts w:eastAsia="Times New Roman" w:cs="Times New Roman"/>
      <w:sz w:val="20"/>
      <w:szCs w:val="20"/>
    </w:rPr>
  </w:style>
  <w:style w:type="character" w:customStyle="1" w:styleId="CommentTextChar">
    <w:name w:val="Comment Text Char"/>
    <w:basedOn w:val="DefaultParagraphFont"/>
    <w:link w:val="CommentText"/>
    <w:uiPriority w:val="99"/>
    <w:rsid w:val="00570B98"/>
    <w:rPr>
      <w:rFonts w:eastAsia="Times New Roman" w:cs="Times New Roman"/>
      <w:sz w:val="20"/>
      <w:szCs w:val="20"/>
    </w:rPr>
  </w:style>
  <w:style w:type="paragraph" w:styleId="BalloonText">
    <w:name w:val="Balloon Text"/>
    <w:basedOn w:val="Normal"/>
    <w:link w:val="BalloonTextChar"/>
    <w:uiPriority w:val="99"/>
    <w:semiHidden/>
    <w:unhideWhenUsed/>
    <w:rsid w:val="00065A2A"/>
    <w:rPr>
      <w:rFonts w:ascii="Tahoma" w:hAnsi="Tahoma" w:cs="Tahoma"/>
      <w:sz w:val="16"/>
      <w:szCs w:val="16"/>
    </w:rPr>
  </w:style>
  <w:style w:type="character" w:customStyle="1" w:styleId="BalloonTextChar">
    <w:name w:val="Balloon Text Char"/>
    <w:basedOn w:val="DefaultParagraphFont"/>
    <w:link w:val="BalloonText"/>
    <w:uiPriority w:val="99"/>
    <w:semiHidden/>
    <w:rsid w:val="00065A2A"/>
    <w:rPr>
      <w:rFonts w:ascii="Tahoma" w:hAnsi="Tahoma" w:cs="Tahoma"/>
      <w:sz w:val="16"/>
      <w:szCs w:val="16"/>
    </w:rPr>
  </w:style>
  <w:style w:type="table" w:styleId="TableGrid">
    <w:name w:val="Table Grid"/>
    <w:basedOn w:val="TableNormal"/>
    <w:uiPriority w:val="59"/>
    <w:rsid w:val="00B11C5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B460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A7D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5-09-13.docx" TargetMode="External"/><Relationship Id="rId13" Type="http://schemas.openxmlformats.org/officeDocument/2006/relationships/hyperlink" Target="file:///h:\HJ%20Archive\2013\05-16-13.docx" TargetMode="External"/><Relationship Id="rId18" Type="http://schemas.openxmlformats.org/officeDocument/2006/relationships/hyperlink" Target="file:///h:\HJ%20Archive\2013\05-30-13.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h:\SJ%20Archive\2013\06-06-13.docx" TargetMode="External"/><Relationship Id="rId7" Type="http://schemas.openxmlformats.org/officeDocument/2006/relationships/hyperlink" Target="file:///h:\SJ%20Archive\2013\02-06-13.docx" TargetMode="External"/><Relationship Id="rId12" Type="http://schemas.openxmlformats.org/officeDocument/2006/relationships/hyperlink" Target="file:///h:\HJ%20Archive\2013\05-16-13.docx" TargetMode="External"/><Relationship Id="rId17" Type="http://schemas.openxmlformats.org/officeDocument/2006/relationships/hyperlink" Target="file:///h:\HJ%20Archive\2013\05-30-13.docx" TargetMode="External"/><Relationship Id="rId25" Type="http://schemas.openxmlformats.org/officeDocument/2006/relationships/hyperlink" Target="file:///p:\pprever\2013-14\348_20130530.docx" TargetMode="External"/><Relationship Id="rId2" Type="http://schemas.openxmlformats.org/officeDocument/2006/relationships/settings" Target="settings.xml"/><Relationship Id="rId16" Type="http://schemas.openxmlformats.org/officeDocument/2006/relationships/hyperlink" Target="file:///h:\HJ%20Archive\2013\05-30-13.docx" TargetMode="External"/><Relationship Id="rId20" Type="http://schemas.openxmlformats.org/officeDocument/2006/relationships/hyperlink" Target="file:///h:\SJ%20Archive\2013\06-06-13.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3\02-06-13.docx" TargetMode="External"/><Relationship Id="rId11" Type="http://schemas.openxmlformats.org/officeDocument/2006/relationships/hyperlink" Target="file:///h:\SJ%20Archive\2013\05-16-13.docx" TargetMode="External"/><Relationship Id="rId24" Type="http://schemas.openxmlformats.org/officeDocument/2006/relationships/hyperlink" Target="file:///p:\pprever\2013-14\348_20130529.docx" TargetMode="External"/><Relationship Id="rId5" Type="http://schemas.openxmlformats.org/officeDocument/2006/relationships/endnotes" Target="endnotes.xml"/><Relationship Id="rId15" Type="http://schemas.openxmlformats.org/officeDocument/2006/relationships/hyperlink" Target="file:///h:\HJ%20Archive\2013\05-30-13.docx" TargetMode="External"/><Relationship Id="rId23" Type="http://schemas.openxmlformats.org/officeDocument/2006/relationships/hyperlink" Target="file:///p:\pprever\2013-14\348_20130509.docx" TargetMode="External"/><Relationship Id="rId28" Type="http://schemas.openxmlformats.org/officeDocument/2006/relationships/fontTable" Target="fontTable.xml"/><Relationship Id="rId10" Type="http://schemas.openxmlformats.org/officeDocument/2006/relationships/hyperlink" Target="file:///h:\SJ%20Archive\2013\05-15-13.docx" TargetMode="External"/><Relationship Id="rId19" Type="http://schemas.openxmlformats.org/officeDocument/2006/relationships/hyperlink" Target="file:///h:\HJ%20Archive\2013\05-31-13.docx" TargetMode="External"/><Relationship Id="rId4" Type="http://schemas.openxmlformats.org/officeDocument/2006/relationships/footnotes" Target="footnotes.xml"/><Relationship Id="rId9" Type="http://schemas.openxmlformats.org/officeDocument/2006/relationships/hyperlink" Target="file:///h:\SJ%20Archive\2013\05-15-13.docx" TargetMode="External"/><Relationship Id="rId14" Type="http://schemas.openxmlformats.org/officeDocument/2006/relationships/hyperlink" Target="file:///h:\HJ%20Archive\2013\05-29-13.docx" TargetMode="External"/><Relationship Id="rId22" Type="http://schemas.openxmlformats.org/officeDocument/2006/relationships/hyperlink" Target="file:///p:\pprever\2013-14\348_20130206.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348: Fireplaces - South Carolina Legislature Online</dc:title>
  <dc:subject/>
  <dc:creator>nancylee</dc:creator>
  <cp:keywords/>
  <dc:description/>
  <cp:lastModifiedBy>N Cumfer</cp:lastModifiedBy>
  <cp:revision>5</cp:revision>
  <cp:lastPrinted>2013-06-06T20:21:00Z</cp:lastPrinted>
  <dcterms:created xsi:type="dcterms:W3CDTF">2013-08-06T14:23:00Z</dcterms:created>
  <dcterms:modified xsi:type="dcterms:W3CDTF">2014-12-04T20:38:00Z</dcterms:modified>
</cp:coreProperties>
</file>