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796" w:rsidRDefault="00BD1796" w:rsidP="00BD1796">
      <w:pPr>
        <w:widowControl w:val="0"/>
        <w:jc w:val="center"/>
      </w:pPr>
      <w:r w:rsidRPr="00BD1796">
        <w:rPr>
          <w:b/>
        </w:rPr>
        <w:t>South Carolina General Assembly</w:t>
      </w:r>
    </w:p>
    <w:p w:rsidR="00BD1796" w:rsidRDefault="00BD1796" w:rsidP="00BD1796">
      <w:pPr>
        <w:widowControl w:val="0"/>
        <w:jc w:val="center"/>
      </w:pPr>
      <w:r>
        <w:t>120th Session, 2013-2014</w:t>
      </w:r>
    </w:p>
    <w:p w:rsidR="00BD1796" w:rsidRDefault="00BD1796" w:rsidP="00BD1796">
      <w:pPr>
        <w:widowControl w:val="0"/>
        <w:jc w:val="left"/>
      </w:pPr>
    </w:p>
    <w:p w:rsidR="00BD1796" w:rsidRDefault="00BD1796" w:rsidP="00BD1796">
      <w:pPr>
        <w:widowControl w:val="0"/>
        <w:jc w:val="left"/>
        <w:rPr>
          <w:b/>
        </w:rPr>
      </w:pPr>
      <w:r w:rsidRPr="00BD1796">
        <w:rPr>
          <w:b/>
        </w:rPr>
        <w:t>H. 3564</w:t>
      </w:r>
    </w:p>
    <w:p w:rsidR="00BD1796" w:rsidRDefault="00BD1796" w:rsidP="00BD1796">
      <w:pPr>
        <w:widowControl w:val="0"/>
        <w:jc w:val="left"/>
        <w:rPr>
          <w:b/>
        </w:rPr>
      </w:pPr>
    </w:p>
    <w:p w:rsidR="00BD1796" w:rsidRDefault="00BD1796" w:rsidP="00BD1796">
      <w:pPr>
        <w:widowControl w:val="0"/>
        <w:jc w:val="left"/>
      </w:pPr>
      <w:r w:rsidRPr="00BD1796">
        <w:rPr>
          <w:b/>
        </w:rPr>
        <w:t>STATUS INFORMATION</w:t>
      </w:r>
    </w:p>
    <w:p w:rsidR="00BD1796" w:rsidRDefault="00BD1796" w:rsidP="00BD1796">
      <w:pPr>
        <w:widowControl w:val="0"/>
        <w:jc w:val="left"/>
      </w:pPr>
    </w:p>
    <w:p w:rsidR="00BD1796" w:rsidRDefault="00BD1796" w:rsidP="00BD1796">
      <w:pPr>
        <w:widowControl w:val="0"/>
        <w:jc w:val="left"/>
      </w:pPr>
      <w:r>
        <w:t>General Bill</w:t>
      </w:r>
    </w:p>
    <w:p w:rsidR="00BD1796" w:rsidRDefault="00BD1796" w:rsidP="00BD1796">
      <w:pPr>
        <w:widowControl w:val="0"/>
        <w:jc w:val="left"/>
      </w:pPr>
      <w:r>
        <w:t>Sponsors: Reps. M.S. McLeod, Bowen, Sabb, Rutherford, Southard, Bernstein, Alexander, Finlay, Hart and Howard</w:t>
      </w:r>
    </w:p>
    <w:p w:rsidR="00BD1796" w:rsidRDefault="00BD1796" w:rsidP="00BD1796">
      <w:pPr>
        <w:widowControl w:val="0"/>
        <w:jc w:val="left"/>
      </w:pPr>
      <w:r>
        <w:t>Document Path: l:\council\bills\nbd\11117ac13.docx</w:t>
      </w:r>
    </w:p>
    <w:p w:rsidR="00B522FD" w:rsidRDefault="00B522FD" w:rsidP="00BD1796">
      <w:pPr>
        <w:widowControl w:val="0"/>
        <w:jc w:val="left"/>
      </w:pPr>
      <w:r>
        <w:t>Companion/Similar bill(s): 413, 3560</w:t>
      </w:r>
    </w:p>
    <w:p w:rsidR="00BD1796" w:rsidRDefault="00BD1796" w:rsidP="00BD1796">
      <w:pPr>
        <w:widowControl w:val="0"/>
        <w:jc w:val="left"/>
      </w:pPr>
    </w:p>
    <w:p w:rsidR="00BD1796" w:rsidRDefault="00BD1796" w:rsidP="00BD1796">
      <w:pPr>
        <w:widowControl w:val="0"/>
        <w:jc w:val="left"/>
      </w:pPr>
      <w:r>
        <w:t>Introduced in the House on February 19, 2013</w:t>
      </w:r>
    </w:p>
    <w:p w:rsidR="00BD1796" w:rsidRDefault="00BD1796" w:rsidP="00BD1796">
      <w:pPr>
        <w:widowControl w:val="0"/>
        <w:jc w:val="left"/>
      </w:pPr>
      <w:r>
        <w:t xml:space="preserve">Currently residing in the House Committee on </w:t>
      </w:r>
      <w:r w:rsidRPr="00BD1796">
        <w:rPr>
          <w:b/>
        </w:rPr>
        <w:t>Judiciary</w:t>
      </w:r>
    </w:p>
    <w:p w:rsidR="00BD1796" w:rsidRDefault="00BD1796" w:rsidP="00BD1796">
      <w:pPr>
        <w:widowControl w:val="0"/>
        <w:jc w:val="left"/>
      </w:pPr>
    </w:p>
    <w:p w:rsidR="00BD1796" w:rsidRDefault="00BD1796" w:rsidP="00BD1796">
      <w:pPr>
        <w:widowControl w:val="0"/>
        <w:jc w:val="left"/>
      </w:pPr>
      <w:r>
        <w:t xml:space="preserve">Summary: </w:t>
      </w:r>
      <w:r w:rsidR="00784278">
        <w:t>Handguns</w:t>
      </w:r>
    </w:p>
    <w:p w:rsidR="00BD1796" w:rsidRDefault="00BD1796" w:rsidP="00BD1796">
      <w:pPr>
        <w:widowControl w:val="0"/>
        <w:jc w:val="left"/>
      </w:pPr>
    </w:p>
    <w:p w:rsidR="00BD1796" w:rsidRDefault="00BD1796" w:rsidP="00BD1796">
      <w:pPr>
        <w:widowControl w:val="0"/>
        <w:jc w:val="left"/>
      </w:pPr>
    </w:p>
    <w:p w:rsidR="00BD1796" w:rsidRDefault="00BD1796" w:rsidP="00BD1796">
      <w:pPr>
        <w:widowControl w:val="0"/>
        <w:tabs>
          <w:tab w:val="center" w:pos="590"/>
          <w:tab w:val="center" w:pos="1440"/>
          <w:tab w:val="left" w:pos="1872"/>
          <w:tab w:val="left" w:pos="9187"/>
        </w:tabs>
        <w:jc w:val="left"/>
      </w:pPr>
      <w:r w:rsidRPr="00BD1796">
        <w:rPr>
          <w:b/>
        </w:rPr>
        <w:t>HISTORY OF LEGISLATIVE ACTIONS</w:t>
      </w:r>
    </w:p>
    <w:p w:rsidR="00BD1796" w:rsidRDefault="00BD1796" w:rsidP="00BD1796">
      <w:pPr>
        <w:widowControl w:val="0"/>
        <w:tabs>
          <w:tab w:val="center" w:pos="590"/>
          <w:tab w:val="center" w:pos="1440"/>
          <w:tab w:val="left" w:pos="1872"/>
          <w:tab w:val="left" w:pos="9187"/>
        </w:tabs>
        <w:jc w:val="left"/>
      </w:pPr>
    </w:p>
    <w:p w:rsidR="00BD1796" w:rsidRPr="00BD1796" w:rsidRDefault="00BD1796" w:rsidP="00BD1796">
      <w:pPr>
        <w:widowControl w:val="0"/>
        <w:tabs>
          <w:tab w:val="center" w:pos="590"/>
          <w:tab w:val="center" w:pos="1440"/>
          <w:tab w:val="left" w:pos="1872"/>
          <w:tab w:val="left" w:pos="9187"/>
        </w:tabs>
        <w:jc w:val="left"/>
      </w:pPr>
      <w:r w:rsidRPr="00BD1796">
        <w:rPr>
          <w:u w:val="single"/>
        </w:rPr>
        <w:tab/>
        <w:t>Date</w:t>
      </w:r>
      <w:r w:rsidRPr="00BD1796">
        <w:rPr>
          <w:u w:val="single"/>
        </w:rPr>
        <w:tab/>
        <w:t>Body</w:t>
      </w:r>
      <w:r w:rsidRPr="00BD1796">
        <w:rPr>
          <w:u w:val="single"/>
        </w:rPr>
        <w:tab/>
        <w:t>Action Description with journal page number</w:t>
      </w:r>
      <w:r w:rsidRPr="00BD1796">
        <w:rPr>
          <w:u w:val="single"/>
        </w:rPr>
        <w:tab/>
      </w:r>
      <w:bookmarkStart w:id="0" w:name="_GoBack"/>
      <w:bookmarkEnd w:id="0"/>
    </w:p>
    <w:p w:rsidR="00673440" w:rsidRDefault="00673440" w:rsidP="00673440">
      <w:pPr>
        <w:widowControl w:val="0"/>
        <w:tabs>
          <w:tab w:val="right" w:pos="1008"/>
          <w:tab w:val="left" w:pos="1152"/>
          <w:tab w:val="left" w:pos="1872"/>
          <w:tab w:val="left" w:pos="9187"/>
        </w:tabs>
        <w:ind w:left="2088" w:hanging="2088"/>
        <w:jc w:val="left"/>
      </w:pPr>
      <w:r>
        <w:tab/>
        <w:t>2/19/2013</w:t>
      </w:r>
      <w:r>
        <w:tab/>
        <w:t>House</w:t>
      </w:r>
      <w:r>
        <w:tab/>
      </w:r>
      <w:r w:rsidRPr="00206CDC">
        <w:t>Introduced and read first time (</w:t>
      </w:r>
      <w:hyperlink r:id="rId7" w:history="1">
        <w:r w:rsidRPr="00206CDC">
          <w:rPr>
            <w:rStyle w:val="Hyperlink"/>
          </w:rPr>
          <w:t>House Journal</w:t>
        </w:r>
        <w:r w:rsidRPr="00206CDC">
          <w:rPr>
            <w:rStyle w:val="Hyperlink"/>
          </w:rPr>
          <w:noBreakHyphen/>
          <w:t>page 44</w:t>
        </w:r>
      </w:hyperlink>
      <w:r w:rsidRPr="00206CDC">
        <w:t>)</w:t>
      </w:r>
    </w:p>
    <w:p w:rsidR="00673440" w:rsidRDefault="00673440" w:rsidP="00673440">
      <w:pPr>
        <w:widowControl w:val="0"/>
        <w:tabs>
          <w:tab w:val="right" w:pos="1008"/>
          <w:tab w:val="left" w:pos="1152"/>
          <w:tab w:val="left" w:pos="1872"/>
          <w:tab w:val="left" w:pos="9187"/>
        </w:tabs>
        <w:ind w:left="2088" w:hanging="2088"/>
        <w:jc w:val="left"/>
      </w:pPr>
      <w:r>
        <w:tab/>
        <w:t>2/19/2013</w:t>
      </w:r>
      <w:r>
        <w:tab/>
        <w:t>House</w:t>
      </w:r>
      <w:r>
        <w:tab/>
      </w:r>
      <w:r w:rsidRPr="00206CDC">
        <w:t>Ref</w:t>
      </w:r>
      <w:r>
        <w:t xml:space="preserve">erred to Committee on </w:t>
      </w:r>
      <w:r w:rsidRPr="00206CDC">
        <w:rPr>
          <w:b/>
        </w:rPr>
        <w:t>Judiciary</w:t>
      </w:r>
      <w:r>
        <w:t xml:space="preserve"> </w:t>
      </w:r>
      <w:r w:rsidRPr="00206CDC">
        <w:t>(</w:t>
      </w:r>
      <w:hyperlink r:id="rId8" w:history="1">
        <w:r w:rsidRPr="00206CDC">
          <w:rPr>
            <w:rStyle w:val="Hyperlink"/>
          </w:rPr>
          <w:t>House Journal</w:t>
        </w:r>
        <w:r w:rsidRPr="00206CDC">
          <w:rPr>
            <w:rStyle w:val="Hyperlink"/>
          </w:rPr>
          <w:noBreakHyphen/>
          <w:t>page 44</w:t>
        </w:r>
      </w:hyperlink>
      <w:r w:rsidRPr="00206CDC">
        <w:t>)</w:t>
      </w:r>
    </w:p>
    <w:p w:rsidR="00673440" w:rsidRDefault="00673440" w:rsidP="00673440">
      <w:pPr>
        <w:widowControl w:val="0"/>
        <w:tabs>
          <w:tab w:val="right" w:pos="1008"/>
          <w:tab w:val="left" w:pos="1152"/>
          <w:tab w:val="left" w:pos="1872"/>
          <w:tab w:val="left" w:pos="9187"/>
        </w:tabs>
        <w:ind w:left="2088" w:hanging="2088"/>
        <w:jc w:val="left"/>
      </w:pPr>
    </w:p>
    <w:p w:rsidR="00BD1796" w:rsidRPr="00BD1796" w:rsidRDefault="00BD1796" w:rsidP="00BD1796">
      <w:pPr>
        <w:widowControl w:val="0"/>
        <w:tabs>
          <w:tab w:val="right" w:pos="1008"/>
          <w:tab w:val="left" w:pos="1152"/>
          <w:tab w:val="left" w:pos="1872"/>
          <w:tab w:val="left" w:pos="9187"/>
        </w:tabs>
        <w:ind w:left="2088" w:hanging="2088"/>
        <w:jc w:val="left"/>
      </w:pPr>
    </w:p>
    <w:p w:rsidR="00BD1796" w:rsidRDefault="00BD1796" w:rsidP="00BD1796">
      <w:pPr>
        <w:widowControl w:val="0"/>
        <w:jc w:val="left"/>
      </w:pPr>
      <w:r w:rsidRPr="00BD1796">
        <w:rPr>
          <w:b/>
        </w:rPr>
        <w:t>VERSIONS OF THIS BILL</w:t>
      </w:r>
    </w:p>
    <w:p w:rsidR="00BD1796" w:rsidRDefault="00BD1796" w:rsidP="00BD1796">
      <w:pPr>
        <w:widowControl w:val="0"/>
        <w:jc w:val="left"/>
      </w:pPr>
    </w:p>
    <w:p w:rsidR="00BD1796" w:rsidRDefault="003C6CF8" w:rsidP="00BD1796">
      <w:pPr>
        <w:widowControl w:val="0"/>
        <w:jc w:val="left"/>
      </w:pPr>
      <w:hyperlink r:id="rId9" w:history="1">
        <w:r w:rsidR="00BD1796">
          <w:rPr>
            <w:rStyle w:val="Hyperlink"/>
          </w:rPr>
          <w:t>2/19/2013</w:t>
        </w:r>
      </w:hyperlink>
    </w:p>
    <w:p w:rsidR="00BD1796" w:rsidRDefault="00BD1796" w:rsidP="00BD1796"/>
    <w:p w:rsidR="00BD1796" w:rsidRDefault="00BD1796" w:rsidP="00BD1796">
      <w:pPr>
        <w:sectPr w:rsidR="00BD1796" w:rsidSect="00BD1796">
          <w:pgSz w:w="12240" w:h="15840" w:code="1"/>
          <w:pgMar w:top="1080" w:right="1440" w:bottom="1080" w:left="1440" w:header="720" w:footer="720" w:gutter="0"/>
          <w:cols w:space="720"/>
          <w:noEndnote/>
          <w:docGrid w:linePitch="360"/>
        </w:sectPr>
      </w:pPr>
    </w:p>
    <w:p w:rsidR="00431D57" w:rsidRDefault="00431D57" w:rsidP="00431D57">
      <w:pPr>
        <w:pStyle w:val="BillDots"/>
      </w:pPr>
    </w:p>
    <w:p w:rsidR="00431D57" w:rsidRDefault="00431D57" w:rsidP="00431D57">
      <w:pPr>
        <w:pStyle w:val="Numbersforbill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D57" w:rsidRDefault="00431D57" w:rsidP="004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D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2A" w:rsidP="00A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630F55">
        <w:noBreakHyphen/>
      </w:r>
      <w:r>
        <w:t>23</w:t>
      </w:r>
      <w:r w:rsidR="00630F55">
        <w:noBreakHyphen/>
      </w:r>
      <w:r>
        <w:t>30,</w:t>
      </w:r>
      <w:r w:rsidR="00DA6854">
        <w:t xml:space="preserve"> AS AMENDED,</w:t>
      </w:r>
      <w:r>
        <w:t xml:space="preserve"> CODE OF LAWS OF SOUTH CAROLINA, 1976, RELATING TO, AMONG OTHER THINGS, INDIVIDUALS WHO ARE PROHIBITED FROM POSSESSING OR ACQUIRING A HANDGUN, SO AS TO INCLUDE INDIVIDUALS ADJUDICATED MENTALLY ILL AND  INVOLUNTAR</w:t>
      </w:r>
      <w:r w:rsidR="00A40EA8">
        <w:t>ILY COMMITTED TO A MENTAL INSTITUTION</w:t>
      </w:r>
      <w:r w:rsidR="00DA6854">
        <w:t xml:space="preserve"> FOR INPATIENT OR OUTPATIENT TREATMENT</w:t>
      </w:r>
      <w:r w:rsidR="008765DC">
        <w:t>, INDIVIDUALS</w:t>
      </w:r>
      <w:r w:rsidR="00DA6854">
        <w:t xml:space="preserve"> FOUND NOT FIT TO STAND TRIAL, AND INDIVIDUALS</w:t>
      </w:r>
      <w:r w:rsidR="008765DC">
        <w:t xml:space="preserve"> FOR WHOM A VERDICT HAS BEEN RETURNED </w:t>
      </w:r>
      <w:r w:rsidR="00DA6854">
        <w:t>“</w:t>
      </w:r>
      <w:r w:rsidR="008765DC">
        <w:t>NOT GUILTY BY REASON OF INSANITY</w:t>
      </w:r>
      <w:r w:rsidR="00DA6854">
        <w:t>”</w:t>
      </w:r>
      <w:r w:rsidR="008765DC">
        <w:t xml:space="preserve"> OR </w:t>
      </w:r>
      <w:r w:rsidR="00DA6854">
        <w:t>“</w:t>
      </w:r>
      <w:r w:rsidR="008765DC">
        <w:t>GUILTY BUT MENTALLY ILL</w:t>
      </w:r>
      <w:r w:rsidR="00DA6854">
        <w:t>”</w:t>
      </w:r>
      <w:r>
        <w:t xml:space="preserve">;  </w:t>
      </w:r>
      <w:r w:rsidR="00A74D1F">
        <w:t xml:space="preserve">TO AMEND </w:t>
      </w:r>
      <w:r w:rsidR="008765DC">
        <w:t>TO AMEND 44</w:t>
      </w:r>
      <w:r w:rsidR="00630F55">
        <w:noBreakHyphen/>
      </w:r>
      <w:r w:rsidR="008765DC">
        <w:t>17</w:t>
      </w:r>
      <w:r w:rsidR="00630F55">
        <w:noBreakHyphen/>
      </w:r>
      <w:r w:rsidR="008765DC">
        <w:t>580</w:t>
      </w:r>
      <w:r w:rsidR="00DA6854">
        <w:t>, AS AMENDED,</w:t>
      </w:r>
      <w:r w:rsidR="008765DC">
        <w:t xml:space="preserve"> RELATING TO </w:t>
      </w:r>
      <w:r w:rsidR="002B5B6D">
        <w:t>THE INVOLUNTARY COMMITMENT OF INDIVIDUALS TO A MENTAL HEALTH INSTITUTION</w:t>
      </w:r>
      <w:r w:rsidR="008765DC">
        <w:t xml:space="preserve">, SO AS TO REQUIRE THE PROBATE COURT TO NOTIFY THE SOUTH CAROLINA LAW ENFORCEMENT DIVISION (SLED) </w:t>
      </w:r>
      <w:r w:rsidR="002B5B6D">
        <w:t>IF</w:t>
      </w:r>
      <w:r w:rsidR="008765DC">
        <w:t xml:space="preserve"> SUCH A DETERMINATION IS MADE  AND TO REQUIRE SLED TO TRANSMIT THIS INFORMATION TO THE NATIONAL INSTANT CRIMINAL BACKGROUND CHECK SYSTEM (NICS); </w:t>
      </w:r>
      <w:r w:rsidR="002B5B6D">
        <w:t xml:space="preserve">TO AMEND </w:t>
      </w:r>
      <w:r w:rsidR="008765DC">
        <w:t xml:space="preserve">SECTION 44-24-140 RELATING TO THE </w:t>
      </w:r>
      <w:r w:rsidR="002B5B6D">
        <w:t xml:space="preserve">INVOLUNTARY </w:t>
      </w:r>
      <w:r w:rsidR="008765DC">
        <w:t>COMMITMENT OF CHILDREN IN NEED OF</w:t>
      </w:r>
      <w:r w:rsidR="002B5B6D">
        <w:t xml:space="preserve"> MENTAL HEALTH TREATMENT, SO AS TO </w:t>
      </w:r>
      <w:r w:rsidR="008765DC">
        <w:t xml:space="preserve"> </w:t>
      </w:r>
      <w:r w:rsidR="002B5B6D">
        <w:t xml:space="preserve">REQUIRE THE PROBATE COURT TO NOTIFY THE SOUTH CAROLINA LAW ENFORCEMENT DIVISION (SLED) IF SUCH A DETERMINATION IS MADE  AND TO REQUIRE SLED TO TRANSMIT THIS INFORMATION TO (NICS); </w:t>
      </w:r>
      <w:r w:rsidR="00BC1C5F">
        <w:t>TO AMEND SECTION 44-23-430,</w:t>
      </w:r>
      <w:r w:rsidR="00DA6854">
        <w:t xml:space="preserve"> AS AMENDED,</w:t>
      </w:r>
      <w:r w:rsidR="00BC1C5F">
        <w:t xml:space="preserve"> RELATING TO FINDING A DEFENDANT NOT FIT TO STAND TRIAL, SO AS TO REQUIRE THE COURT TO NOTIFY THE SOUTH CAROLINA LAW ENFORCEMENT DIVISION THAT SUCH A FINDING WAS MADE AND TO REQUIRE THE SOUTH </w:t>
      </w:r>
      <w:r w:rsidR="00BC1C5F">
        <w:lastRenderedPageBreak/>
        <w:t xml:space="preserve">CAROLINA LAW ENFORCEMENT DIVISION TO TRANSMIT THIS INFORMATION TO (NICS); </w:t>
      </w:r>
      <w:r w:rsidR="002B5B6D">
        <w:t>TO AMEND</w:t>
      </w:r>
      <w:r w:rsidR="008765DC">
        <w:t xml:space="preserve"> </w:t>
      </w:r>
      <w:r w:rsidR="00A74D1F">
        <w:t xml:space="preserve">SECTION </w:t>
      </w:r>
      <w:r w:rsidR="00A75D8E">
        <w:t xml:space="preserve">17-24-40, </w:t>
      </w:r>
      <w:r w:rsidR="00A74D1F">
        <w:t xml:space="preserve">AS AMENDED, </w:t>
      </w:r>
      <w:r w:rsidR="00DA6854">
        <w:t>AND SECTION 17-24-70</w:t>
      </w:r>
      <w:r w:rsidR="00A74D1F">
        <w:t xml:space="preserve"> </w:t>
      </w:r>
      <w:r w:rsidR="00A75D8E">
        <w:t>RELATING</w:t>
      </w:r>
      <w:r w:rsidR="00DA6854">
        <w:t>, RESPECTIVELY,</w:t>
      </w:r>
      <w:r w:rsidR="00A75D8E">
        <w:t xml:space="preserve"> TO A DEFENDANT FOUND NOT GUILTY BY REASON OF INSANITY</w:t>
      </w:r>
      <w:r w:rsidR="00DA6854">
        <w:t xml:space="preserve"> AND A DEFENDANT FOUND GUILTY BUT MENTALLY ILL</w:t>
      </w:r>
      <w:r w:rsidR="00BC1C5F">
        <w:t>,</w:t>
      </w:r>
      <w:r w:rsidR="00A75D8E">
        <w:t xml:space="preserve"> SO AS TO REQUIRE THE </w:t>
      </w:r>
      <w:r w:rsidR="008765DC">
        <w:t xml:space="preserve">TRIAL </w:t>
      </w:r>
      <w:r w:rsidR="00A75D8E">
        <w:t xml:space="preserve">JUDGE TO NOTIFY </w:t>
      </w:r>
      <w:r w:rsidR="00BC1C5F">
        <w:t>SLED</w:t>
      </w:r>
      <w:r w:rsidR="00A75D8E">
        <w:t xml:space="preserve"> THAT SUCH VERDICT</w:t>
      </w:r>
      <w:r w:rsidR="00DA6854">
        <w:t>S</w:t>
      </w:r>
      <w:r w:rsidR="00A75D8E">
        <w:t xml:space="preserve"> </w:t>
      </w:r>
      <w:r w:rsidR="00DA6854">
        <w:t xml:space="preserve">WERE </w:t>
      </w:r>
      <w:r w:rsidR="00A75D8E">
        <w:t xml:space="preserve">RETURNED AND TO REQUIRE </w:t>
      </w:r>
      <w:r w:rsidR="00BC1C5F">
        <w:t>SLED</w:t>
      </w:r>
      <w:r w:rsidR="00A75D8E">
        <w:t xml:space="preserve"> TO TRANSMIT THIS INFORMATION TO </w:t>
      </w:r>
      <w:r w:rsidR="00BC1C5F">
        <w:t>(NICS)</w:t>
      </w:r>
      <w:r w:rsidR="00A75D8E">
        <w:t xml:space="preserve">; </w:t>
      </w:r>
      <w:r w:rsidR="00A37D19">
        <w:t>BY ADDING SECTION 23</w:t>
      </w:r>
      <w:r w:rsidR="00630F55">
        <w:noBreakHyphen/>
      </w:r>
      <w:r w:rsidR="00A37D19">
        <w:t>3</w:t>
      </w:r>
      <w:r w:rsidR="00630F55">
        <w:noBreakHyphen/>
      </w:r>
      <w:r w:rsidR="00A37D19">
        <w:t xml:space="preserve">180 SO AS TO REQUIRE </w:t>
      </w:r>
      <w:r w:rsidR="00BC1C5F">
        <w:t>SLED</w:t>
      </w:r>
      <w:r w:rsidR="00A37D19">
        <w:t xml:space="preserve"> TO TRANSMIT INFORMATION RECEIVED FROM THE COURT </w:t>
      </w:r>
      <w:r w:rsidR="00BC1C5F">
        <w:t xml:space="preserve">TO NICS </w:t>
      </w:r>
      <w:r w:rsidR="00A37D19">
        <w:t xml:space="preserve">AND TO REQUIRE </w:t>
      </w:r>
      <w:r w:rsidR="00BC1C5F">
        <w:t>SLED</w:t>
      </w:r>
      <w:r w:rsidR="00A37D19">
        <w:t xml:space="preserve"> TO CROSS REFER</w:t>
      </w:r>
      <w:r w:rsidR="00BC1C5F">
        <w:t>ENCE THIS I</w:t>
      </w:r>
      <w:r w:rsidR="00A37D19">
        <w:t xml:space="preserve">NFORMATION WITH </w:t>
      </w:r>
      <w:r w:rsidR="00BC1C5F">
        <w:t>SLED'S</w:t>
      </w:r>
      <w:r w:rsidR="00A37D19">
        <w:t xml:space="preserve"> CONCEALED WEAPONS PERMIT DATABASE AND OTHER DATABASES THAT MAY CONTAIN INFORMATION WHICH MAY CONTRIBUTE TO THE SAFETY AND PROTECTION OF THE PUBLIC</w:t>
      </w:r>
      <w:r w:rsidR="00BC1C5F">
        <w:t>; AND</w:t>
      </w:r>
      <w:r w:rsidR="00183BAA">
        <w:t xml:space="preserve"> BY ADDING SECTION 23</w:t>
      </w:r>
      <w:r w:rsidR="00630F55">
        <w:noBreakHyphen/>
      </w:r>
      <w:r w:rsidR="00183BAA">
        <w:t>31</w:t>
      </w:r>
      <w:r w:rsidR="00630F55">
        <w:noBreakHyphen/>
      </w:r>
      <w:r w:rsidR="00183BAA">
        <w:t>21</w:t>
      </w:r>
      <w:r w:rsidR="007E04A0">
        <w:t>9</w:t>
      </w:r>
      <w:r w:rsidR="00183BAA">
        <w:t xml:space="preserve"> SO AS TO REQUIRE </w:t>
      </w:r>
      <w:r w:rsidR="006D4683">
        <w:t xml:space="preserve">SLED </w:t>
      </w:r>
      <w:r w:rsidR="00183BAA">
        <w:t xml:space="preserve">TO CONDUCT A REVIEW OF ITS CONCEALED WEAPONS PERMIT DATABASE TO </w:t>
      </w:r>
      <w:r w:rsidR="006D4683">
        <w:t>DETERMINE</w:t>
      </w:r>
      <w:r w:rsidR="00183BAA">
        <w:t xml:space="preserve"> IF AN INDIVIDUAL REPORTED TO </w:t>
      </w:r>
      <w:r w:rsidR="006D4683">
        <w:t xml:space="preserve">SLED </w:t>
      </w:r>
      <w:r w:rsidR="00183BAA">
        <w:t xml:space="preserve">BY THE COURT HAS A CURRENT PERMIT  AND </w:t>
      </w:r>
      <w:r w:rsidR="006D4683">
        <w:t xml:space="preserve">IF SO, </w:t>
      </w:r>
      <w:r w:rsidR="00183BAA">
        <w:t xml:space="preserve">TO REQUIRE </w:t>
      </w:r>
      <w:r w:rsidR="006D4683">
        <w:t xml:space="preserve">SLED </w:t>
      </w:r>
      <w:r w:rsidR="00183BAA">
        <w:t xml:space="preserve">TO NOTIFY THE </w:t>
      </w:r>
      <w:r w:rsidR="006D4683">
        <w:t>PERMITTEE</w:t>
      </w:r>
      <w:r w:rsidR="00183BAA">
        <w:t xml:space="preserve"> </w:t>
      </w:r>
      <w:r w:rsidR="006D4683">
        <w:t>AND THE SHERIF</w:t>
      </w:r>
      <w:r w:rsidR="002F08BE">
        <w:t>F</w:t>
      </w:r>
      <w:r w:rsidR="006D4683">
        <w:t xml:space="preserve">  OF THE COUNTY IN WHICH THE PERMIT WAS ISSUED T</w:t>
      </w:r>
      <w:r w:rsidR="00183BAA">
        <w:t>HAT THE PERMIT HAS BEEN REVOKED AND MUST BE SURRENDERED</w:t>
      </w:r>
      <w:r w:rsidR="006D4683">
        <w:t>.</w:t>
      </w:r>
      <w:r w:rsidR="00A75D8E">
        <w:t xml:space="preserve"> </w:t>
      </w:r>
      <w:r w:rsidR="00A74D1F">
        <w:t xml:space="preserve">  </w:t>
      </w:r>
    </w:p>
    <w:p w:rsidR="00FF2DF1" w:rsidRDefault="00FF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DF1" w:rsidRDefault="00FF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D19" w:rsidRDefault="00A37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A37D19" w:rsidP="0061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1</w:t>
      </w:r>
      <w:r>
        <w:t>.</w:t>
      </w:r>
      <w:r>
        <w:tab/>
        <w:t>Section 16</w:t>
      </w:r>
      <w:r w:rsidR="00630F55">
        <w:noBreakHyphen/>
      </w:r>
      <w:r>
        <w:t>23</w:t>
      </w:r>
      <w:r w:rsidR="00630F55">
        <w:noBreakHyphen/>
      </w:r>
      <w:r>
        <w:t>30(A)(1) of the 1976 Code, as last amended by Act 192 of  2008, is further amended to read:</w:t>
      </w:r>
      <w:r>
        <w:tab/>
      </w:r>
    </w:p>
    <w:p w:rsidR="003555AD" w:rsidRDefault="003555AD"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AD" w:rsidRPr="003555AD" w:rsidRDefault="00543F2A" w:rsidP="0035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3555AD">
        <w:t>“(1)</w:t>
      </w:r>
      <w:r w:rsidR="003555AD">
        <w:tab/>
      </w:r>
      <w:r w:rsidR="003555AD" w:rsidRPr="00575043">
        <w:t>a person who</w:t>
      </w:r>
      <w:r w:rsidR="003555AD">
        <w:t xml:space="preserve"> </w:t>
      </w:r>
      <w:r w:rsidR="003555AD" w:rsidRPr="00575043">
        <w:t xml:space="preserve">has been convicted of a crime of violence in any court of the United States, the several states, commonwealths, territories, possessions, or the District of Columbia </w:t>
      </w:r>
      <w:r w:rsidR="003555AD" w:rsidRPr="003555AD">
        <w:t>or who</w:t>
      </w:r>
      <w:r w:rsidR="003555AD" w:rsidRPr="00575043">
        <w:t xml:space="preserve"> is a fugitive from justice or a habitual drunkard or a drug addict</w:t>
      </w:r>
      <w:r w:rsidR="003555AD" w:rsidRPr="0061065F">
        <w:rPr>
          <w:strike/>
        </w:rPr>
        <w:t>,</w:t>
      </w:r>
      <w:r w:rsidR="003555AD" w:rsidRPr="00575043">
        <w:t xml:space="preserve"> </w:t>
      </w:r>
      <w:r w:rsidR="0061065F">
        <w:t>or</w:t>
      </w:r>
      <w:r w:rsidR="003555AD" w:rsidRPr="00575043">
        <w:t xml:space="preserve"> </w:t>
      </w:r>
      <w:r w:rsidR="003555AD">
        <w:tab/>
      </w:r>
      <w:r w:rsidR="003555AD" w:rsidRPr="00575043">
        <w:t>has been adjudicated mentally incompetent</w:t>
      </w:r>
      <w:r w:rsidR="003555AD">
        <w:t xml:space="preserve"> </w:t>
      </w:r>
      <w:r w:rsidR="003555AD">
        <w:rPr>
          <w:u w:val="single"/>
        </w:rPr>
        <w:t xml:space="preserve">or </w:t>
      </w:r>
      <w:r w:rsidR="0061065F">
        <w:rPr>
          <w:u w:val="single"/>
        </w:rPr>
        <w:t xml:space="preserve">has been </w:t>
      </w:r>
      <w:r w:rsidR="003555AD">
        <w:rPr>
          <w:u w:val="single"/>
        </w:rPr>
        <w:t>committed to a mental institution pursuant to Section 44</w:t>
      </w:r>
      <w:r w:rsidR="00630F55">
        <w:rPr>
          <w:u w:val="single"/>
        </w:rPr>
        <w:noBreakHyphen/>
      </w:r>
      <w:r w:rsidR="003555AD">
        <w:rPr>
          <w:u w:val="single"/>
        </w:rPr>
        <w:t>17</w:t>
      </w:r>
      <w:r w:rsidR="00630F55">
        <w:rPr>
          <w:u w:val="single"/>
        </w:rPr>
        <w:noBreakHyphen/>
      </w:r>
      <w:r w:rsidR="003555AD">
        <w:rPr>
          <w:u w:val="single"/>
        </w:rPr>
        <w:t xml:space="preserve">580 or Section 44-24-140 </w:t>
      </w:r>
      <w:r w:rsidR="00BC1C5F">
        <w:rPr>
          <w:u w:val="single"/>
        </w:rPr>
        <w:t>or</w:t>
      </w:r>
      <w:r w:rsidR="003555AD">
        <w:rPr>
          <w:u w:val="single"/>
        </w:rPr>
        <w:t xml:space="preserve"> </w:t>
      </w:r>
      <w:r w:rsidR="002B5B6D">
        <w:rPr>
          <w:u w:val="single"/>
        </w:rPr>
        <w:t>has been found unfit to stand trial pursuant to Section 44-23-430</w:t>
      </w:r>
      <w:r w:rsidR="00BC1C5F">
        <w:rPr>
          <w:u w:val="single"/>
        </w:rPr>
        <w:t xml:space="preserve">, </w:t>
      </w:r>
      <w:r w:rsidR="006845C4">
        <w:rPr>
          <w:u w:val="single"/>
        </w:rPr>
        <w:t xml:space="preserve">or </w:t>
      </w:r>
      <w:r w:rsidR="003555AD">
        <w:rPr>
          <w:u w:val="single"/>
        </w:rPr>
        <w:t xml:space="preserve">has had a verdict against him or her </w:t>
      </w:r>
      <w:r w:rsidR="00DA6854">
        <w:rPr>
          <w:u w:val="single"/>
        </w:rPr>
        <w:t>returned ‘</w:t>
      </w:r>
      <w:r w:rsidR="003555AD">
        <w:rPr>
          <w:u w:val="single"/>
        </w:rPr>
        <w:t>not guilty by reason of insanity</w:t>
      </w:r>
      <w:r w:rsidR="00DA6854">
        <w:rPr>
          <w:u w:val="single"/>
        </w:rPr>
        <w:t>’</w:t>
      </w:r>
      <w:r w:rsidR="003555AD">
        <w:rPr>
          <w:u w:val="single"/>
        </w:rPr>
        <w:t xml:space="preserve"> pursuant to Section 17-24-40 or </w:t>
      </w:r>
      <w:r w:rsidR="00DA6854">
        <w:rPr>
          <w:u w:val="single"/>
        </w:rPr>
        <w:t>‘</w:t>
      </w:r>
      <w:r w:rsidR="003555AD" w:rsidRPr="003555AD">
        <w:rPr>
          <w:u w:val="single"/>
        </w:rPr>
        <w:t xml:space="preserve">guilty </w:t>
      </w:r>
      <w:r w:rsidR="00DA6854">
        <w:rPr>
          <w:u w:val="single"/>
        </w:rPr>
        <w:t>but mentally ill’</w:t>
      </w:r>
      <w:r w:rsidR="0061065F">
        <w:rPr>
          <w:u w:val="single"/>
        </w:rPr>
        <w:t xml:space="preserve"> pursuant to Section 17-24-70.</w:t>
      </w:r>
      <w:r w:rsidR="003555AD" w:rsidRPr="003555AD">
        <w:rPr>
          <w:u w:val="single"/>
        </w:rPr>
        <w:t>"</w:t>
      </w:r>
    </w:p>
    <w:p w:rsidR="003555AD" w:rsidRDefault="003555AD"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565D77">
        <w:rPr>
          <w:color w:val="000000" w:themeColor="text1"/>
          <w:u w:color="000000" w:themeColor="text1"/>
        </w:rPr>
        <w:t xml:space="preserve">Section </w:t>
      </w:r>
      <w:r>
        <w:rPr>
          <w:color w:val="000000" w:themeColor="text1"/>
          <w:u w:color="000000" w:themeColor="text1"/>
        </w:rPr>
        <w:t>44</w:t>
      </w:r>
      <w:r w:rsidR="00630F55">
        <w:rPr>
          <w:color w:val="000000" w:themeColor="text1"/>
          <w:u w:color="000000" w:themeColor="text1"/>
        </w:rPr>
        <w:noBreakHyphen/>
      </w:r>
      <w:r>
        <w:rPr>
          <w:color w:val="000000" w:themeColor="text1"/>
          <w:u w:color="000000" w:themeColor="text1"/>
        </w:rPr>
        <w:t>17</w:t>
      </w:r>
      <w:r w:rsidR="00630F55">
        <w:rPr>
          <w:color w:val="000000" w:themeColor="text1"/>
          <w:u w:color="000000" w:themeColor="text1"/>
        </w:rPr>
        <w:noBreakHyphen/>
      </w:r>
      <w:r>
        <w:rPr>
          <w:color w:val="000000" w:themeColor="text1"/>
          <w:u w:color="000000" w:themeColor="text1"/>
        </w:rPr>
        <w:t>580 of the 1976 Code, as last amended by Act 120 of 2005, is further amended by adding:</w:t>
      </w: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 xml:space="preserve">The court, within ten days of an individual being committed to a mental institution pursuant to this section, shall report the name and other identifying information to the South Carolina Law Enforcement Division, which shall transmit this information to the National Instant Criminal Background Check System, as provided for and for the purposes set forth in the </w:t>
      </w:r>
      <w:r w:rsidRPr="0096337D">
        <w:rPr>
          <w:color w:val="000000" w:themeColor="text1"/>
          <w:u w:color="000000" w:themeColor="text1"/>
        </w:rPr>
        <w:t>‘</w:t>
      </w:r>
      <w:r>
        <w:rPr>
          <w:color w:val="000000" w:themeColor="text1"/>
          <w:u w:color="000000" w:themeColor="text1"/>
        </w:rPr>
        <w:t>Brady Handgun Violence Protection Act</w:t>
      </w:r>
      <w:r w:rsidRPr="0096337D">
        <w:rPr>
          <w:color w:val="000000" w:themeColor="text1"/>
          <w:u w:color="000000" w:themeColor="text1"/>
        </w:rPr>
        <w:t>’</w:t>
      </w:r>
      <w:r>
        <w:rPr>
          <w:color w:val="000000" w:themeColor="text1"/>
          <w:u w:color="000000" w:themeColor="text1"/>
        </w:rPr>
        <w:t>, 18 U.S.C. Section 922.  In reporting to SLED, the court must not include any information relating to the individual</w:t>
      </w:r>
      <w:r w:rsidRPr="0096337D">
        <w:rPr>
          <w:color w:val="000000" w:themeColor="text1"/>
          <w:u w:color="000000" w:themeColor="text1"/>
        </w:rPr>
        <w:t>’</w:t>
      </w:r>
      <w:r>
        <w:rPr>
          <w:color w:val="000000" w:themeColor="text1"/>
          <w:u w:color="000000" w:themeColor="text1"/>
        </w:rPr>
        <w:t>s diagnosis or treatment.”</w:t>
      </w:r>
    </w:p>
    <w:p w:rsidR="00543F2A" w:rsidRDefault="00543F2A" w:rsidP="0054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EA8" w:rsidRDefault="00DA685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SECTION</w:t>
      </w:r>
      <w:r>
        <w:rPr>
          <w:bCs/>
        </w:rPr>
        <w:tab/>
      </w:r>
      <w:r w:rsidR="00A40EA8">
        <w:rPr>
          <w:bCs/>
        </w:rPr>
        <w:t>3.</w:t>
      </w:r>
      <w:r w:rsidR="00A40EA8">
        <w:rPr>
          <w:bCs/>
        </w:rPr>
        <w:tab/>
        <w:t>Section 44-24-140 of the 1976 Code is amended by adding at the end:</w:t>
      </w:r>
    </w:p>
    <w:p w:rsidR="00A40EA8" w:rsidRDefault="00A40EA8"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543F2A" w:rsidRDefault="00DA685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bCs/>
        </w:rPr>
        <w:tab/>
        <w:t>“</w:t>
      </w:r>
      <w:r w:rsidR="00A40EA8">
        <w:rPr>
          <w:bCs/>
        </w:rPr>
        <w:t>(C)</w:t>
      </w:r>
      <w:r w:rsidR="00A40EA8">
        <w:rPr>
          <w:bCs/>
        </w:rPr>
        <w:tab/>
        <w:t>W</w:t>
      </w:r>
      <w:r w:rsidR="00A40EA8">
        <w:rPr>
          <w:color w:val="000000" w:themeColor="text1"/>
          <w:u w:color="000000" w:themeColor="text1"/>
        </w:rPr>
        <w:t xml:space="preserve">ithin ten days of the court determining that a child is in need of judicial admission pursuant to this section, the court shall report the name and other identifying information to the South Carolina Law Enforcement Division, which shall transmit this information to the National Instant Criminal Background Check System, as provided for and as set forth in the </w:t>
      </w:r>
      <w:r w:rsidR="00A40EA8" w:rsidRPr="0096337D">
        <w:rPr>
          <w:color w:val="000000" w:themeColor="text1"/>
          <w:u w:color="000000" w:themeColor="text1"/>
        </w:rPr>
        <w:t>‘</w:t>
      </w:r>
      <w:r w:rsidR="00A40EA8">
        <w:rPr>
          <w:color w:val="000000" w:themeColor="text1"/>
          <w:u w:color="000000" w:themeColor="text1"/>
        </w:rPr>
        <w:t>Brady Handgun Violence Protection Act</w:t>
      </w:r>
      <w:r w:rsidR="00A40EA8" w:rsidRPr="0096337D">
        <w:rPr>
          <w:color w:val="000000" w:themeColor="text1"/>
          <w:u w:color="000000" w:themeColor="text1"/>
        </w:rPr>
        <w:t>’</w:t>
      </w:r>
      <w:r w:rsidR="00A40EA8">
        <w:rPr>
          <w:color w:val="000000" w:themeColor="text1"/>
          <w:u w:color="000000" w:themeColor="text1"/>
        </w:rPr>
        <w:t>, 18 U.S.C. Section 922.  In reporting to SLED, the court must not include any information relating to the individual</w:t>
      </w:r>
      <w:r w:rsidR="00A40EA8" w:rsidRPr="0096337D">
        <w:rPr>
          <w:color w:val="000000" w:themeColor="text1"/>
          <w:u w:color="000000" w:themeColor="text1"/>
        </w:rPr>
        <w:t>’</w:t>
      </w:r>
      <w:r w:rsidR="00A40EA8">
        <w:rPr>
          <w:color w:val="000000" w:themeColor="text1"/>
          <w:u w:color="000000" w:themeColor="text1"/>
        </w:rPr>
        <w:t>s diagnosis or treatment.”</w:t>
      </w:r>
    </w:p>
    <w:p w:rsidR="006845C4" w:rsidRDefault="006845C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630F55">
        <w:noBreakHyphen/>
      </w:r>
      <w:r>
        <w:t>23</w:t>
      </w:r>
      <w:r w:rsidR="00630F55">
        <w:noBreakHyphen/>
      </w:r>
      <w:r>
        <w:t>430 of the 1976 Code, as last amended by Act 47 of 2011, is further amended to read:</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Section 44</w:t>
      </w:r>
      <w:r w:rsidR="00630F55">
        <w:rPr>
          <w:color w:val="000000"/>
        </w:rPr>
        <w:noBreakHyphen/>
      </w:r>
      <w:r>
        <w:rPr>
          <w:color w:val="000000"/>
        </w:rPr>
        <w:t>23</w:t>
      </w:r>
      <w:r w:rsidR="00630F55">
        <w:rPr>
          <w:color w:val="000000"/>
        </w:rPr>
        <w:noBreakHyphen/>
      </w:r>
      <w:r>
        <w:rPr>
          <w:color w:val="000000"/>
        </w:rPr>
        <w:t xml:space="preserve">430. </w:t>
      </w:r>
      <w:r>
        <w:rPr>
          <w:color w:val="000000"/>
        </w:rPr>
        <w:tab/>
      </w:r>
      <w:r>
        <w:rPr>
          <w:color w:val="000000"/>
          <w:u w:val="single"/>
        </w:rPr>
        <w:t>(A)</w:t>
      </w:r>
      <w:r>
        <w:rPr>
          <w:color w:val="000000"/>
        </w:rPr>
        <w:tab/>
      </w:r>
      <w:r w:rsidRPr="0099404C">
        <w:rPr>
          <w:color w:val="000000"/>
        </w:rPr>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404C">
        <w:rPr>
          <w:color w:val="000000"/>
        </w:rPr>
        <w:tab/>
        <w:t>(1)</w:t>
      </w:r>
      <w:r>
        <w:rPr>
          <w:color w:val="000000"/>
        </w:rPr>
        <w:tab/>
      </w:r>
      <w:r w:rsidRPr="0099404C">
        <w:rPr>
          <w:color w:val="000000"/>
        </w:rPr>
        <w:t xml:space="preserve">the person is fit to stand trial, it shall order the criminal proceedings resumed;  or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404C">
        <w:rPr>
          <w:color w:val="000000"/>
        </w:rPr>
        <w:t>the person is unfit to stand trial for the reasons set forth in Section 44</w:t>
      </w:r>
      <w:r w:rsidR="00630F55">
        <w:rPr>
          <w:color w:val="000000"/>
        </w:rPr>
        <w:noBreakHyphen/>
      </w:r>
      <w:r w:rsidRPr="0099404C">
        <w:rPr>
          <w:color w:val="000000"/>
        </w:rPr>
        <w:t>23</w:t>
      </w:r>
      <w:r w:rsidR="00630F55">
        <w:rPr>
          <w:color w:val="000000"/>
        </w:rPr>
        <w:noBreakHyphen/>
      </w:r>
      <w:r w:rsidRPr="0099404C">
        <w:rPr>
          <w:color w:val="000000"/>
        </w:rPr>
        <w:t>410 and is unlikely to become fit to stand trial in the foreseeable future, the solicitor responsible for the criminal prosecution shall initiate judicial admission proceedings pursuant to Sections 44</w:t>
      </w:r>
      <w:r w:rsidR="00630F55">
        <w:rPr>
          <w:color w:val="000000"/>
        </w:rPr>
        <w:noBreakHyphen/>
      </w:r>
      <w:r w:rsidRPr="0099404C">
        <w:rPr>
          <w:color w:val="000000"/>
        </w:rPr>
        <w:t>17</w:t>
      </w:r>
      <w:r w:rsidR="00630F55">
        <w:rPr>
          <w:color w:val="000000"/>
        </w:rPr>
        <w:noBreakHyphen/>
      </w:r>
      <w:r w:rsidRPr="0099404C">
        <w:rPr>
          <w:color w:val="000000"/>
        </w:rPr>
        <w:t>510 through 44</w:t>
      </w:r>
      <w:r w:rsidR="00630F55">
        <w:rPr>
          <w:color w:val="000000"/>
        </w:rPr>
        <w:noBreakHyphen/>
      </w:r>
      <w:r w:rsidRPr="0099404C">
        <w:rPr>
          <w:color w:val="000000"/>
        </w:rPr>
        <w:t>17</w:t>
      </w:r>
      <w:r w:rsidR="00630F55">
        <w:rPr>
          <w:color w:val="000000"/>
        </w:rPr>
        <w:noBreakHyphen/>
      </w:r>
      <w:r w:rsidRPr="0099404C">
        <w:rPr>
          <w:color w:val="000000"/>
        </w:rPr>
        <w:t>610 or Section 44</w:t>
      </w:r>
      <w:r w:rsidR="00630F55">
        <w:rPr>
          <w:color w:val="000000"/>
        </w:rPr>
        <w:noBreakHyphen/>
      </w:r>
      <w:r w:rsidRPr="0099404C">
        <w:rPr>
          <w:color w:val="000000"/>
        </w:rPr>
        <w:t>20</w:t>
      </w:r>
      <w:r w:rsidR="00630F55">
        <w:rPr>
          <w:color w:val="000000"/>
        </w:rPr>
        <w:noBreakHyphen/>
      </w:r>
      <w:r w:rsidRPr="0099404C">
        <w:rPr>
          <w:color w:val="000000"/>
        </w:rPr>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9404C">
        <w:rPr>
          <w:color w:val="000000"/>
        </w:rPr>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630F55">
        <w:rPr>
          <w:color w:val="000000"/>
        </w:rPr>
        <w:noBreakHyphen/>
      </w:r>
      <w:r w:rsidRPr="0099404C">
        <w:rPr>
          <w:color w:val="000000"/>
        </w:rPr>
        <w:t>17</w:t>
      </w:r>
      <w:r w:rsidR="00630F55">
        <w:rPr>
          <w:color w:val="000000"/>
        </w:rPr>
        <w:noBreakHyphen/>
      </w:r>
      <w:r w:rsidRPr="0099404C">
        <w:rPr>
          <w:color w:val="000000"/>
        </w:rPr>
        <w:t>510 through 44</w:t>
      </w:r>
      <w:r w:rsidR="00630F55">
        <w:rPr>
          <w:color w:val="000000"/>
        </w:rPr>
        <w:noBreakHyphen/>
      </w:r>
      <w:r w:rsidRPr="0099404C">
        <w:rPr>
          <w:color w:val="000000"/>
        </w:rPr>
        <w:t>17</w:t>
      </w:r>
      <w:r w:rsidR="00630F55">
        <w:rPr>
          <w:color w:val="000000"/>
        </w:rPr>
        <w:noBreakHyphen/>
      </w:r>
      <w:r w:rsidRPr="0099404C">
        <w:rPr>
          <w:color w:val="000000"/>
        </w:rPr>
        <w:t>610 or Section 44</w:t>
      </w:r>
      <w:r w:rsidR="00630F55">
        <w:rPr>
          <w:color w:val="000000"/>
        </w:rPr>
        <w:noBreakHyphen/>
      </w:r>
      <w:r w:rsidRPr="0099404C">
        <w:rPr>
          <w:color w:val="000000"/>
        </w:rPr>
        <w:t>20</w:t>
      </w:r>
      <w:r w:rsidR="00630F55">
        <w:rPr>
          <w:color w:val="000000"/>
        </w:rPr>
        <w:noBreakHyphen/>
      </w:r>
      <w:r w:rsidRPr="0099404C">
        <w:rPr>
          <w:color w:val="000000"/>
        </w:rPr>
        <w:t xml:space="preserve">450 within fourteen days, excluding Saturdays, Sundays, and holidays, during which time the person shall remain hospitalized. </w:t>
      </w:r>
    </w:p>
    <w:p w:rsidR="006845C4" w:rsidRPr="0099404C"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404C">
        <w:rPr>
          <w:color w:val="000000"/>
        </w:rPr>
        <w:tab/>
      </w:r>
      <w:r>
        <w:rPr>
          <w:color w:val="000000"/>
          <w:u w:val="single"/>
        </w:rPr>
        <w:t>(B)(1)</w:t>
      </w:r>
      <w:r>
        <w:rPr>
          <w:color w:val="000000"/>
        </w:rPr>
        <w:tab/>
      </w:r>
      <w:r w:rsidRPr="0099404C">
        <w:rPr>
          <w:color w:val="000000"/>
        </w:rPr>
        <w:t>Subject to the provisions of Section 44</w:t>
      </w:r>
      <w:r w:rsidR="00630F55">
        <w:rPr>
          <w:color w:val="000000"/>
        </w:rPr>
        <w:noBreakHyphen/>
      </w:r>
      <w:r w:rsidRPr="0099404C">
        <w:rPr>
          <w:color w:val="000000"/>
        </w:rPr>
        <w:t>23</w:t>
      </w:r>
      <w:r w:rsidR="00630F55">
        <w:rPr>
          <w:color w:val="000000"/>
        </w:rPr>
        <w:noBreakHyphen/>
      </w:r>
      <w:r w:rsidRPr="0099404C">
        <w:rPr>
          <w:color w:val="000000"/>
        </w:rPr>
        <w:t xml:space="preserve">460, persons against whom criminal charges are pending </w:t>
      </w:r>
      <w:r w:rsidRPr="00587F0A">
        <w:rPr>
          <w:strike/>
          <w:color w:val="000000"/>
        </w:rPr>
        <w:t>shall</w:t>
      </w:r>
      <w:r w:rsidRPr="0099404C">
        <w:rPr>
          <w:color w:val="000000"/>
        </w:rPr>
        <w:t xml:space="preserve"> have all the rights and privileges of other involuntarily hospitalized persons. </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9404C">
        <w:rPr>
          <w:color w:val="000000"/>
        </w:rPr>
        <w:tab/>
      </w:r>
      <w:r>
        <w:rPr>
          <w:color w:val="000000"/>
        </w:rPr>
        <w:tab/>
      </w:r>
      <w:r>
        <w:rPr>
          <w:color w:val="000000"/>
          <w:u w:val="single"/>
        </w:rPr>
        <w:t>(2)</w:t>
      </w:r>
      <w:r>
        <w:rPr>
          <w:color w:val="000000"/>
        </w:rPr>
        <w:tab/>
      </w:r>
      <w:r w:rsidRPr="0099404C">
        <w:rPr>
          <w:color w:val="000000"/>
        </w:rPr>
        <w:t xml:space="preserve">Persons against whom criminal charges are pending but who are not involuntarily committed following judicial admission proceedings </w:t>
      </w:r>
      <w:r w:rsidRPr="00A75D8E">
        <w:rPr>
          <w:strike/>
          <w:color w:val="000000"/>
        </w:rPr>
        <w:t>shall</w:t>
      </w:r>
      <w:r w:rsidRPr="0099404C">
        <w:rPr>
          <w:color w:val="000000"/>
        </w:rPr>
        <w:t xml:space="preserve"> </w:t>
      </w:r>
      <w:r>
        <w:rPr>
          <w:color w:val="000000"/>
          <w:u w:val="single"/>
        </w:rPr>
        <w:t>must</w:t>
      </w:r>
      <w:r>
        <w:rPr>
          <w:color w:val="000000"/>
        </w:rPr>
        <w:t xml:space="preserve"> </w:t>
      </w:r>
      <w:r w:rsidRPr="00A75D8E">
        <w:rPr>
          <w:color w:val="000000"/>
        </w:rPr>
        <w:t>be</w:t>
      </w:r>
      <w:r w:rsidRPr="0099404C">
        <w:rPr>
          <w:color w:val="000000"/>
        </w:rPr>
        <w:t xml:space="preserve"> released.</w:t>
      </w:r>
    </w:p>
    <w:p w:rsidR="006845C4" w:rsidRDefault="006845C4" w:rsidP="0068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96337D">
        <w:rPr>
          <w:color w:val="000000"/>
        </w:rPr>
        <w:tab/>
      </w:r>
      <w:r>
        <w:rPr>
          <w:color w:val="000000"/>
          <w:u w:val="single"/>
        </w:rPr>
        <w:t xml:space="preserve">Within ten days of the court determining a person is unfit to stand trial, the court shall report the name and other identifying information to the South Carolina Law Enforcement Division which shall transmit this information to the National Instant Criminal Background Check System, as provided for and for the purposes set forth in the </w:t>
      </w:r>
      <w:r w:rsidRPr="0096337D">
        <w:rPr>
          <w:color w:val="000000"/>
          <w:u w:val="single"/>
        </w:rPr>
        <w:t>‘</w:t>
      </w:r>
      <w:r>
        <w:rPr>
          <w:color w:val="000000"/>
          <w:u w:val="single"/>
        </w:rPr>
        <w:t>Brady Handgun Violence Protection Act</w:t>
      </w:r>
      <w:r w:rsidRPr="0096337D">
        <w:rPr>
          <w:color w:val="000000"/>
          <w:u w:val="single"/>
        </w:rPr>
        <w:t>’</w:t>
      </w:r>
      <w:r>
        <w:rPr>
          <w:color w:val="000000"/>
          <w:u w:val="single"/>
        </w:rPr>
        <w:t>, 18 U.S.C. Section 922.  In reporting to SLED, the court must not include any information relating to the individual</w:t>
      </w:r>
      <w:r w:rsidRPr="0096337D">
        <w:rPr>
          <w:color w:val="000000"/>
          <w:u w:val="single"/>
        </w:rPr>
        <w:t>’</w:t>
      </w:r>
      <w:r>
        <w:rPr>
          <w:color w:val="000000"/>
          <w:u w:val="single"/>
        </w:rPr>
        <w:t>s diagnosis or treatment.</w:t>
      </w:r>
      <w:r>
        <w:rPr>
          <w:color w:val="000000"/>
        </w:rPr>
        <w:t>”</w:t>
      </w:r>
    </w:p>
    <w:p w:rsidR="006845C4" w:rsidRDefault="006845C4" w:rsidP="00A4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747519"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A6854">
        <w:tab/>
      </w:r>
      <w:r w:rsidR="006845C4">
        <w:t>5</w:t>
      </w:r>
      <w:r w:rsidR="002F08BE">
        <w:t>.</w:t>
      </w:r>
      <w:r>
        <w:tab/>
        <w:t>Section 17</w:t>
      </w:r>
      <w:r w:rsidR="00630F55">
        <w:noBreakHyphen/>
      </w:r>
      <w:r>
        <w:t>24</w:t>
      </w:r>
      <w:r w:rsidR="00630F55">
        <w:noBreakHyphen/>
      </w:r>
      <w:r>
        <w:t>40(A) of the 1976 Code, as last amended by Act 348 of 2002, is further amended to read:</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19" w:rsidRDefault="00747519" w:rsidP="0074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A6854">
        <w:rPr>
          <w:color w:val="000000"/>
        </w:rPr>
        <w:t>“</w:t>
      </w:r>
      <w:r w:rsidRPr="000B49F0">
        <w:rPr>
          <w:color w:val="000000"/>
        </w:rPr>
        <w:t>(A)</w:t>
      </w:r>
      <w:r>
        <w:rPr>
          <w:color w:val="000000"/>
          <w:u w:val="single"/>
        </w:rPr>
        <w:t>(1)</w:t>
      </w:r>
      <w:r w:rsidRPr="000B49F0">
        <w:rPr>
          <w:color w:val="000000"/>
        </w:rPr>
        <w:t xml:space="preserve"> </w:t>
      </w:r>
      <w:r w:rsidRPr="00747519">
        <w:rPr>
          <w:strike/>
          <w:color w:val="000000"/>
        </w:rPr>
        <w:t>In the event</w:t>
      </w:r>
      <w:r w:rsidRPr="000B49F0">
        <w:rPr>
          <w:color w:val="000000"/>
        </w:rPr>
        <w:t xml:space="preserve"> </w:t>
      </w:r>
      <w:r w:rsidRPr="006D4683">
        <w:rPr>
          <w:color w:val="000000"/>
          <w:u w:val="single"/>
        </w:rPr>
        <w:t>If</w:t>
      </w:r>
      <w:r>
        <w:rPr>
          <w:color w:val="000000"/>
        </w:rPr>
        <w:t xml:space="preserve"> </w:t>
      </w:r>
      <w:r w:rsidRPr="00747519">
        <w:rPr>
          <w:color w:val="000000"/>
        </w:rPr>
        <w:t>a</w:t>
      </w:r>
      <w:r w:rsidRPr="000B49F0">
        <w:rPr>
          <w:color w:val="000000"/>
        </w:rPr>
        <w:t xml:space="preserve"> verdict of </w:t>
      </w:r>
      <w:r w:rsidR="00DA6854">
        <w:rPr>
          <w:color w:val="000000"/>
        </w:rPr>
        <w:t>‘</w:t>
      </w:r>
      <w:r w:rsidRPr="000B49F0">
        <w:rPr>
          <w:color w:val="000000"/>
        </w:rPr>
        <w:t>not guilty by reason of insanity</w:t>
      </w:r>
      <w:r w:rsidR="00DA6854">
        <w:rPr>
          <w:color w:val="000000"/>
        </w:rPr>
        <w:t>’</w:t>
      </w:r>
      <w:r w:rsidRPr="000B49F0">
        <w:rPr>
          <w:color w:val="000000"/>
        </w:rPr>
        <w:t xml:space="preserve"> is returned, the trial judge must order the person who was the defendant committed to the South Carolina State Hospital for a period not to exceed one hundred twenty days.  During that time, an examination must be made of the person to determine the need for hospitalization of the person pursuant to the standards set forth in Section 44</w:t>
      </w:r>
      <w:r w:rsidR="00630F55">
        <w:rPr>
          <w:color w:val="000000"/>
        </w:rPr>
        <w:noBreakHyphen/>
      </w:r>
      <w:r w:rsidRPr="000B49F0">
        <w:rPr>
          <w:color w:val="000000"/>
        </w:rPr>
        <w:t>17</w:t>
      </w:r>
      <w:r w:rsidR="00630F55">
        <w:rPr>
          <w:color w:val="000000"/>
        </w:rPr>
        <w:noBreakHyphen/>
      </w:r>
      <w:r w:rsidRPr="000B49F0">
        <w:rPr>
          <w:color w:val="000000"/>
        </w:rPr>
        <w:t>580.</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(2)</w:t>
      </w:r>
      <w:r>
        <w:rPr>
          <w:color w:val="000000"/>
        </w:rPr>
        <w:tab/>
      </w:r>
      <w:r w:rsidRPr="00B835C1">
        <w:rPr>
          <w:color w:val="000000"/>
          <w:u w:val="single"/>
        </w:rPr>
        <w:t xml:space="preserve">Within ten days after a verdict of </w:t>
      </w:r>
      <w:r w:rsidR="00707FAF">
        <w:rPr>
          <w:color w:val="000000"/>
          <w:u w:val="single"/>
        </w:rPr>
        <w:t>'</w:t>
      </w:r>
      <w:r w:rsidRPr="00B835C1">
        <w:rPr>
          <w:color w:val="000000"/>
          <w:u w:val="single"/>
        </w:rPr>
        <w:t>not guilty by reason of insanity</w:t>
      </w:r>
      <w:r w:rsidR="00707FAF">
        <w:rPr>
          <w:color w:val="000000"/>
          <w:u w:val="single"/>
        </w:rPr>
        <w:t>'</w:t>
      </w:r>
      <w:r w:rsidRPr="00B835C1">
        <w:rPr>
          <w:color w:val="000000"/>
          <w:u w:val="single"/>
        </w:rPr>
        <w:t xml:space="preserve"> is returned, the trial court, notwithstanding the examination</w:t>
      </w:r>
      <w:r w:rsidRPr="00B835C1">
        <w:rPr>
          <w:color w:val="000000"/>
          <w:u w:val="single"/>
        </w:rPr>
        <w:tab/>
        <w:t xml:space="preserve">to be conducted pursuant to subsection (A)(1), shall report the </w:t>
      </w:r>
      <w:r w:rsidR="00B835C1">
        <w:rPr>
          <w:color w:val="000000"/>
          <w:u w:val="single"/>
        </w:rPr>
        <w:t>defendant's</w:t>
      </w:r>
      <w:r w:rsidRPr="00B835C1">
        <w:rPr>
          <w:color w:val="000000"/>
          <w:u w:val="single"/>
        </w:rPr>
        <w:t xml:space="preserve"> name and other identifying information to the South Carolina Law Enforcement Division, which shall transmit this information to the National Instant Criminal Background Check System, as provided for in</w:t>
      </w:r>
      <w:r w:rsidR="00707FAF">
        <w:rPr>
          <w:color w:val="000000"/>
          <w:u w:val="single"/>
        </w:rPr>
        <w:t xml:space="preserve"> and for the purposes set forth in </w:t>
      </w:r>
      <w:r w:rsidRPr="00B835C1">
        <w:rPr>
          <w:color w:val="000000"/>
          <w:u w:val="single"/>
        </w:rPr>
        <w:t xml:space="preserve"> the 'Brady Handgun Violence Protection Act’, 18 U.S.C. Section 922.  In reporting to SLED, the court must not include any information relating to the individual’s diagnosis or treatment.</w:t>
      </w:r>
      <w:r w:rsidRPr="00B13F62">
        <w:rPr>
          <w:color w:val="000000"/>
        </w:rPr>
        <w:t>”</w:t>
      </w:r>
    </w:p>
    <w:p w:rsidR="00747519" w:rsidRDefault="0074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884" w:rsidRDefault="00C167F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C167F9">
        <w:rPr>
          <w:bCs/>
        </w:rPr>
        <w:t>SECTION</w:t>
      </w:r>
      <w:r w:rsidR="00DA6854" w:rsidRPr="00DA6854">
        <w:rPr>
          <w:bCs/>
        </w:rPr>
        <w:tab/>
      </w:r>
      <w:r w:rsidR="006845C4" w:rsidRPr="00DA6854">
        <w:rPr>
          <w:bCs/>
        </w:rPr>
        <w:t>6</w:t>
      </w:r>
      <w:r w:rsidR="002F08BE" w:rsidRPr="00DA6854">
        <w:rPr>
          <w:bCs/>
        </w:rPr>
        <w:t>.</w:t>
      </w:r>
      <w:r w:rsidR="002F08BE" w:rsidRPr="00DA6854">
        <w:rPr>
          <w:bCs/>
        </w:rPr>
        <w:tab/>
      </w:r>
      <w:r w:rsidR="00B13F62" w:rsidRPr="00B13F62">
        <w:rPr>
          <w:bCs/>
        </w:rPr>
        <w:t>Section 17-24-70</w:t>
      </w:r>
      <w:r w:rsidR="00B13F62">
        <w:rPr>
          <w:bCs/>
        </w:rPr>
        <w:t xml:space="preserve"> of the 1976 Code is amended by adding at the end:</w:t>
      </w: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00DA6854">
        <w:rPr>
          <w:bCs/>
        </w:rPr>
        <w:t>“</w:t>
      </w:r>
      <w:r w:rsidRPr="00B13F62">
        <w:rPr>
          <w:color w:val="000000"/>
        </w:rPr>
        <w:t xml:space="preserve">Within ten days after a verdict of </w:t>
      </w:r>
      <w:r w:rsidR="00DA6854">
        <w:rPr>
          <w:color w:val="000000"/>
        </w:rPr>
        <w:t>‘</w:t>
      </w:r>
      <w:r w:rsidRPr="00B13F62">
        <w:rPr>
          <w:color w:val="000000"/>
        </w:rPr>
        <w:t>guilty but mentally ill</w:t>
      </w:r>
      <w:r w:rsidR="00DA6854">
        <w:rPr>
          <w:color w:val="000000"/>
        </w:rPr>
        <w:t>’</w:t>
      </w:r>
      <w:r w:rsidRPr="00B13F62">
        <w:rPr>
          <w:color w:val="000000"/>
        </w:rPr>
        <w:t xml:space="preserve"> is returned, the court, whether the sentence includes incarceration or probation, shall report the defendant</w:t>
      </w:r>
      <w:r w:rsidR="00DA6854">
        <w:rPr>
          <w:color w:val="000000"/>
        </w:rPr>
        <w:t>’</w:t>
      </w:r>
      <w:r w:rsidRPr="00B13F62">
        <w:rPr>
          <w:color w:val="000000"/>
        </w:rPr>
        <w:t>s name and other identifying information to the South Carolina Law Enforcement Division, which shall transmit this information to the National Instant Criminal Background Check System, as provided for</w:t>
      </w:r>
      <w:r w:rsidR="00707FAF">
        <w:rPr>
          <w:color w:val="000000"/>
        </w:rPr>
        <w:t xml:space="preserve"> and for the purposes set forth </w:t>
      </w:r>
      <w:r w:rsidR="00DA6854">
        <w:rPr>
          <w:color w:val="000000"/>
        </w:rPr>
        <w:t>in the ‘</w:t>
      </w:r>
      <w:r w:rsidRPr="00B13F62">
        <w:rPr>
          <w:color w:val="000000"/>
        </w:rPr>
        <w:t>Brady Handgun Violence Protection Act’, 18 U.S.C. Section 922.  In reporting to SLED, the court must not include any information relating to the individual’s diagnosis or treatment.”</w:t>
      </w:r>
    </w:p>
    <w:p w:rsidR="00B13F62" w:rsidRDefault="00B13F62"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37D19" w:rsidRDefault="00A37D19" w:rsidP="00B8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7</w:t>
      </w:r>
      <w:r>
        <w:t>.</w:t>
      </w:r>
      <w:r>
        <w:tab/>
        <w:t>Article 3, Chapter 3, Title 23 of the 1976 Code is amended by adding:</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30F55">
        <w:noBreakHyphen/>
      </w:r>
      <w:r>
        <w:t>3</w:t>
      </w:r>
      <w:r w:rsidR="00630F55">
        <w:noBreakHyphen/>
      </w:r>
      <w:r>
        <w:t>185.</w:t>
      </w:r>
      <w:r>
        <w:tab/>
      </w:r>
      <w:r w:rsidR="00953265">
        <w:t xml:space="preserve">Within five days of receiving a </w:t>
      </w:r>
      <w:r>
        <w:t>report pursuant to Sections 17</w:t>
      </w:r>
      <w:r w:rsidR="00630F55">
        <w:noBreakHyphen/>
      </w:r>
      <w:r>
        <w:t>24</w:t>
      </w:r>
      <w:r w:rsidR="00630F55">
        <w:noBreakHyphen/>
      </w:r>
      <w:r>
        <w:t xml:space="preserve">40, </w:t>
      </w:r>
      <w:r w:rsidR="00B835C1">
        <w:t xml:space="preserve">17-24-70, </w:t>
      </w:r>
      <w:r>
        <w:t>44</w:t>
      </w:r>
      <w:r w:rsidR="00630F55">
        <w:noBreakHyphen/>
      </w:r>
      <w:r>
        <w:t>17</w:t>
      </w:r>
      <w:r w:rsidR="00630F55">
        <w:noBreakHyphen/>
      </w:r>
      <w:r>
        <w:t>580, 44</w:t>
      </w:r>
      <w:r w:rsidR="00630F55">
        <w:noBreakHyphen/>
      </w:r>
      <w:r>
        <w:t>23</w:t>
      </w:r>
      <w:r w:rsidR="00630F55">
        <w:noBreakHyphen/>
      </w:r>
      <w:r>
        <w:t>430,</w:t>
      </w:r>
      <w:r w:rsidR="00953265">
        <w:t xml:space="preserve"> or 44-24-140,</w:t>
      </w:r>
      <w:r>
        <w:t xml:space="preserve"> SLED shall transmit the information to the National Instant Criminal Background Check System, as provided for </w:t>
      </w:r>
      <w:r w:rsidR="00707FAF">
        <w:t xml:space="preserve">and for the purposes set forth </w:t>
      </w:r>
      <w:r>
        <w:t xml:space="preserve">in the </w:t>
      </w:r>
      <w:r w:rsidRPr="0096337D">
        <w:t>‘</w:t>
      </w:r>
      <w:r>
        <w:t>Brady Handgun Violence Protection Act</w:t>
      </w:r>
      <w:r w:rsidRPr="0096337D">
        <w:t>’</w:t>
      </w:r>
      <w:r>
        <w:t>, 18 U.S.C. Section 922.  SLED also shall cross reference this information with SLED</w:t>
      </w:r>
      <w:r w:rsidRPr="0096337D">
        <w:t>’</w:t>
      </w:r>
      <w:r>
        <w:t>s concealed weapons permit database and other databases, which may contain information that may contribute to the safety and protection of the public.</w:t>
      </w:r>
      <w:r w:rsidR="00DA6854">
        <w:t>”</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8</w:t>
      </w:r>
      <w:r>
        <w:t>.</w:t>
      </w:r>
      <w:r>
        <w:tab/>
        <w:t>Article 4, Chapter 31, Title 23 of the 1976 Code is amended by adding:</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30F55">
        <w:noBreakHyphen/>
      </w:r>
      <w:r>
        <w:t>31</w:t>
      </w:r>
      <w:r w:rsidR="00630F55">
        <w:noBreakHyphen/>
      </w:r>
      <w:r>
        <w:t>21</w:t>
      </w:r>
      <w:r w:rsidR="007E04A0">
        <w:t>9</w:t>
      </w:r>
      <w:r>
        <w:t>.</w:t>
      </w:r>
      <w:r>
        <w:tab/>
      </w:r>
      <w:r w:rsidR="00953265">
        <w:t>Within five days of</w:t>
      </w:r>
      <w:r>
        <w:t xml:space="preserve"> </w:t>
      </w:r>
      <w:r w:rsidR="00953265">
        <w:t xml:space="preserve">receiving </w:t>
      </w:r>
      <w:r>
        <w:t>a report pursuant to Sections 17</w:t>
      </w:r>
      <w:r w:rsidR="00630F55">
        <w:noBreakHyphen/>
      </w:r>
      <w:r>
        <w:t>24</w:t>
      </w:r>
      <w:r w:rsidR="00630F55">
        <w:noBreakHyphen/>
      </w:r>
      <w:r>
        <w:t xml:space="preserve">40, </w:t>
      </w:r>
      <w:r w:rsidR="00953265">
        <w:t xml:space="preserve">17-24-70, </w:t>
      </w:r>
      <w:r>
        <w:t>44</w:t>
      </w:r>
      <w:r w:rsidR="00630F55">
        <w:noBreakHyphen/>
      </w:r>
      <w:r>
        <w:t>17</w:t>
      </w:r>
      <w:r w:rsidR="00630F55">
        <w:noBreakHyphen/>
      </w:r>
      <w:r>
        <w:t>580, 44</w:t>
      </w:r>
      <w:r w:rsidR="00630F55">
        <w:noBreakHyphen/>
      </w:r>
      <w:r>
        <w:t>23</w:t>
      </w:r>
      <w:r w:rsidR="00630F55">
        <w:noBreakHyphen/>
      </w:r>
      <w:r>
        <w:t>430,</w:t>
      </w:r>
      <w:r w:rsidR="00953265">
        <w:t xml:space="preserve"> or 44-24-140,</w:t>
      </w:r>
      <w:r>
        <w:t xml:space="preserve"> SLED shall conduct a review of its concealed weapons permit database.  If the individual holds a current concealed weapons permit, the permit is immediately revoked, and SLED shall notify </w:t>
      </w:r>
      <w:r w:rsidR="00953265">
        <w:t xml:space="preserve">the permittee and </w:t>
      </w:r>
      <w:r>
        <w:t xml:space="preserve">the sheriff </w:t>
      </w:r>
      <w:r w:rsidR="002F08BE">
        <w:t>of</w:t>
      </w:r>
      <w:r>
        <w:t xml:space="preserve"> the county </w:t>
      </w:r>
      <w:r w:rsidR="002F08BE">
        <w:t>in which the permit was issued</w:t>
      </w:r>
      <w:r w:rsidR="00953265">
        <w:t xml:space="preserve"> that </w:t>
      </w:r>
      <w:r>
        <w:t xml:space="preserve">the permit has been revoked and that the </w:t>
      </w:r>
      <w:r w:rsidR="00953265">
        <w:t>permittee shall</w:t>
      </w:r>
      <w:r>
        <w:t xml:space="preserve"> surrender the permit.”</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74D1F" w:rsidP="00A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8BE">
        <w:t>9</w:t>
      </w:r>
      <w:r>
        <w:t>.</w:t>
      </w:r>
      <w:r>
        <w:tab/>
        <w:t xml:space="preserve">This act takes effect </w:t>
      </w:r>
      <w:r w:rsidR="00A40EA8">
        <w:t>January 1, 2014</w:t>
      </w:r>
      <w:r>
        <w:t>.</w:t>
      </w:r>
    </w:p>
    <w:p w:rsidR="002469DA" w:rsidRDefault="00630F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9DA" w:rsidRDefault="002469DA" w:rsidP="00BD1796">
      <w:pPr>
        <w:suppressAutoHyphens/>
      </w:pPr>
    </w:p>
    <w:sectPr w:rsidR="002469DA" w:rsidSect="00BD17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683" w:rsidRDefault="006D4683" w:rsidP="009F0C77">
      <w:r>
        <w:separator/>
      </w:r>
    </w:p>
  </w:endnote>
  <w:endnote w:type="continuationSeparator" w:id="0">
    <w:p w:rsidR="006D4683" w:rsidRDefault="006D46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921DC5-7F92-47F1-9FA1-6D4B300A5401}"/>
    <w:embedBold r:id="rId2" w:fontKey="{EAFE63CF-3DD4-4DC8-9D64-91FFCCB81DFE}"/>
  </w:font>
  <w:font w:name="Calibri">
    <w:panose1 w:val="020F0502020204030204"/>
    <w:charset w:val="00"/>
    <w:family w:val="swiss"/>
    <w:pitch w:val="variable"/>
    <w:sig w:usb0="E10002FF" w:usb1="4000ACFF" w:usb2="00000009" w:usb3="00000000" w:csb0="0000019F" w:csb1="00000000"/>
    <w:embedRegular r:id="rId3" w:fontKey="{4F948B61-76C6-4E31-9E5B-0ACD0D0C0AF1}"/>
  </w:font>
  <w:font w:name="Tahoma">
    <w:panose1 w:val="020B0604030504040204"/>
    <w:charset w:val="00"/>
    <w:family w:val="swiss"/>
    <w:pitch w:val="variable"/>
    <w:sig w:usb0="21002A87" w:usb1="80000000" w:usb2="00000008" w:usb3="00000000" w:csb0="000101FF" w:csb1="00000000"/>
    <w:embedRegular r:id="rId4" w:fontKey="{C8EC23BE-CBE9-4B2D-AABF-2546EF775A80}"/>
  </w:font>
  <w:font w:name="Cambria">
    <w:panose1 w:val="02040503050406030204"/>
    <w:charset w:val="00"/>
    <w:family w:val="roman"/>
    <w:pitch w:val="variable"/>
    <w:sig w:usb0="E00002FF" w:usb1="400004FF" w:usb2="00000000" w:usb3="00000000" w:csb0="0000019F" w:csb1="00000000"/>
    <w:embedRegular r:id="rId5" w:fontKey="{AAE80605-51CA-47B6-B881-CB6077D1A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796" w:rsidRPr="002469DA" w:rsidRDefault="00BD1796" w:rsidP="002469DA">
    <w:pPr>
      <w:pStyle w:val="Footer"/>
      <w:tabs>
        <w:tab w:val="clear" w:pos="4680"/>
        <w:tab w:val="clear" w:pos="9360"/>
        <w:tab w:val="center" w:pos="2995"/>
      </w:tabs>
      <w:spacing w:before="120"/>
    </w:pPr>
    <w:r>
      <w:t>[3564]</w:t>
    </w:r>
    <w:r>
      <w:tab/>
    </w:r>
    <w:r w:rsidR="007E04E3">
      <w:fldChar w:fldCharType="begin"/>
    </w:r>
    <w:r w:rsidR="007E04E3">
      <w:instrText xml:space="preserve"> PAGE  \* MERGEFORMAT </w:instrText>
    </w:r>
    <w:r w:rsidR="007E04E3">
      <w:fldChar w:fldCharType="separate"/>
    </w:r>
    <w:r w:rsidR="003C6CF8">
      <w:rPr>
        <w:noProof/>
      </w:rPr>
      <w:t>1</w:t>
    </w:r>
    <w:r w:rsidR="007E04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683" w:rsidRDefault="006D4683" w:rsidP="009F0C77">
      <w:r>
        <w:separator/>
      </w:r>
    </w:p>
  </w:footnote>
  <w:footnote w:type="continuationSeparator" w:id="0">
    <w:p w:rsidR="006D4683" w:rsidRDefault="006D46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7AC13"/>
    <w:docVar w:name="CoverBillType" w:val="b"/>
    <w:docVar w:name="docpath" w:val="L:\Council\bills\NBD\11117AC13.DOCX"/>
    <w:docVar w:name="dvBillNumber" w:val="3564"/>
    <w:docVar w:name="dvBillNumberPrefix" w:val="H. "/>
    <w:docVar w:name="dvOriginalBody" w:val="House"/>
    <w:docVar w:name="dvSteno" w:val="NBD"/>
    <w:docVar w:name="NameofBody" w:val="h"/>
    <w:docVar w:name="vgroup2" w:val="Council"/>
  </w:docVars>
  <w:rsids>
    <w:rsidRoot w:val="009242DC"/>
    <w:rsid w:val="00011869"/>
    <w:rsid w:val="000E1785"/>
    <w:rsid w:val="000F40FA"/>
    <w:rsid w:val="0010776B"/>
    <w:rsid w:val="00133E66"/>
    <w:rsid w:val="001435A3"/>
    <w:rsid w:val="00183BAA"/>
    <w:rsid w:val="001D08F2"/>
    <w:rsid w:val="001D525B"/>
    <w:rsid w:val="001D7F4F"/>
    <w:rsid w:val="00217317"/>
    <w:rsid w:val="002321B6"/>
    <w:rsid w:val="002469DA"/>
    <w:rsid w:val="00250967"/>
    <w:rsid w:val="002543C8"/>
    <w:rsid w:val="00284AAE"/>
    <w:rsid w:val="002857E4"/>
    <w:rsid w:val="00293FE1"/>
    <w:rsid w:val="002B5B6D"/>
    <w:rsid w:val="002E5912"/>
    <w:rsid w:val="002F08BE"/>
    <w:rsid w:val="00301B21"/>
    <w:rsid w:val="00325348"/>
    <w:rsid w:val="0032732C"/>
    <w:rsid w:val="00336AD0"/>
    <w:rsid w:val="003555AD"/>
    <w:rsid w:val="0037079A"/>
    <w:rsid w:val="003C6CF8"/>
    <w:rsid w:val="003D01E8"/>
    <w:rsid w:val="003D02C8"/>
    <w:rsid w:val="003E5288"/>
    <w:rsid w:val="003F6D79"/>
    <w:rsid w:val="0041760A"/>
    <w:rsid w:val="00417C01"/>
    <w:rsid w:val="00431D57"/>
    <w:rsid w:val="0045458C"/>
    <w:rsid w:val="004809EE"/>
    <w:rsid w:val="004E63F4"/>
    <w:rsid w:val="004E7D54"/>
    <w:rsid w:val="00511D65"/>
    <w:rsid w:val="00516871"/>
    <w:rsid w:val="005273C6"/>
    <w:rsid w:val="00530A69"/>
    <w:rsid w:val="00543F2A"/>
    <w:rsid w:val="00545593"/>
    <w:rsid w:val="00577C6C"/>
    <w:rsid w:val="005861E6"/>
    <w:rsid w:val="00587F0A"/>
    <w:rsid w:val="005C2FE2"/>
    <w:rsid w:val="005E2BC9"/>
    <w:rsid w:val="00605102"/>
    <w:rsid w:val="0061065F"/>
    <w:rsid w:val="006133DC"/>
    <w:rsid w:val="006215AA"/>
    <w:rsid w:val="00630F55"/>
    <w:rsid w:val="0064265A"/>
    <w:rsid w:val="00673440"/>
    <w:rsid w:val="006845C4"/>
    <w:rsid w:val="006913C9"/>
    <w:rsid w:val="0069470D"/>
    <w:rsid w:val="006D4683"/>
    <w:rsid w:val="006F21E5"/>
    <w:rsid w:val="00700F74"/>
    <w:rsid w:val="0070106E"/>
    <w:rsid w:val="00707FAF"/>
    <w:rsid w:val="00734F00"/>
    <w:rsid w:val="00747519"/>
    <w:rsid w:val="00773884"/>
    <w:rsid w:val="00776AB6"/>
    <w:rsid w:val="00784278"/>
    <w:rsid w:val="007A70AE"/>
    <w:rsid w:val="007D7BFB"/>
    <w:rsid w:val="007E04A0"/>
    <w:rsid w:val="007E04E3"/>
    <w:rsid w:val="008362E8"/>
    <w:rsid w:val="008765DC"/>
    <w:rsid w:val="00876EE4"/>
    <w:rsid w:val="008A1768"/>
    <w:rsid w:val="008E0616"/>
    <w:rsid w:val="008F0F33"/>
    <w:rsid w:val="008F4429"/>
    <w:rsid w:val="0090103C"/>
    <w:rsid w:val="009242DC"/>
    <w:rsid w:val="0094021A"/>
    <w:rsid w:val="00953265"/>
    <w:rsid w:val="0096337D"/>
    <w:rsid w:val="00971B51"/>
    <w:rsid w:val="009B44AF"/>
    <w:rsid w:val="009C6A0B"/>
    <w:rsid w:val="009D2C6D"/>
    <w:rsid w:val="009F0C77"/>
    <w:rsid w:val="009F22DE"/>
    <w:rsid w:val="009F4DD1"/>
    <w:rsid w:val="00A35356"/>
    <w:rsid w:val="00A37D19"/>
    <w:rsid w:val="00A40EA8"/>
    <w:rsid w:val="00A41684"/>
    <w:rsid w:val="00A64E80"/>
    <w:rsid w:val="00A72BCD"/>
    <w:rsid w:val="00A741D9"/>
    <w:rsid w:val="00A74D1F"/>
    <w:rsid w:val="00A75D8E"/>
    <w:rsid w:val="00A833AB"/>
    <w:rsid w:val="00A9741D"/>
    <w:rsid w:val="00AB1C5E"/>
    <w:rsid w:val="00AD4B17"/>
    <w:rsid w:val="00B13F62"/>
    <w:rsid w:val="00B412D4"/>
    <w:rsid w:val="00B522FD"/>
    <w:rsid w:val="00B835C1"/>
    <w:rsid w:val="00BB2F9F"/>
    <w:rsid w:val="00BC1C5F"/>
    <w:rsid w:val="00BD1796"/>
    <w:rsid w:val="00BE262A"/>
    <w:rsid w:val="00BE3C22"/>
    <w:rsid w:val="00C0340C"/>
    <w:rsid w:val="00C0345E"/>
    <w:rsid w:val="00C167F9"/>
    <w:rsid w:val="00C3483A"/>
    <w:rsid w:val="00C74E9D"/>
    <w:rsid w:val="00C801A8"/>
    <w:rsid w:val="00C82FD3"/>
    <w:rsid w:val="00C92819"/>
    <w:rsid w:val="00CC6B7B"/>
    <w:rsid w:val="00CD2089"/>
    <w:rsid w:val="00D25D2A"/>
    <w:rsid w:val="00D73A67"/>
    <w:rsid w:val="00D84C4F"/>
    <w:rsid w:val="00D970A9"/>
    <w:rsid w:val="00DA6854"/>
    <w:rsid w:val="00DF3845"/>
    <w:rsid w:val="00E26F84"/>
    <w:rsid w:val="00E41911"/>
    <w:rsid w:val="00E92EEF"/>
    <w:rsid w:val="00EE7446"/>
    <w:rsid w:val="00F06838"/>
    <w:rsid w:val="00F24442"/>
    <w:rsid w:val="00F50AE3"/>
    <w:rsid w:val="00F67CF1"/>
    <w:rsid w:val="00F840F0"/>
    <w:rsid w:val="00FA6374"/>
    <w:rsid w:val="00FB0D0D"/>
    <w:rsid w:val="00FB43B4"/>
    <w:rsid w:val="00FF2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6E6AB8-6F2E-433F-BE52-8C7448DCC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2DE"/>
    <w:rPr>
      <w:rFonts w:ascii="Tahoma" w:hAnsi="Tahoma" w:cs="Tahoma"/>
      <w:sz w:val="16"/>
      <w:szCs w:val="16"/>
    </w:rPr>
  </w:style>
  <w:style w:type="character" w:customStyle="1" w:styleId="BalloonTextChar">
    <w:name w:val="Balloon Text Char"/>
    <w:basedOn w:val="DefaultParagraphFont"/>
    <w:link w:val="BalloonText"/>
    <w:uiPriority w:val="99"/>
    <w:semiHidden/>
    <w:rsid w:val="009F22DE"/>
    <w:rPr>
      <w:rFonts w:ascii="Tahoma" w:eastAsia="Times New Roman" w:hAnsi="Tahoma" w:cs="Tahoma"/>
      <w:sz w:val="16"/>
      <w:szCs w:val="16"/>
    </w:rPr>
  </w:style>
  <w:style w:type="character" w:styleId="Hyperlink">
    <w:name w:val="Hyperlink"/>
    <w:basedOn w:val="DefaultParagraphFont"/>
    <w:uiPriority w:val="99"/>
    <w:unhideWhenUsed/>
    <w:rsid w:val="00BD1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64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287DF-56FF-4070-A16A-121A5F00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3564: Handguns - South Carolina Legislature Online</dc:title>
  <dc:creator>NikiDowney</dc:creator>
  <cp:lastModifiedBy>N Cumfer</cp:lastModifiedBy>
  <cp:revision>9</cp:revision>
  <cp:lastPrinted>2013-02-19T16:44:00Z</cp:lastPrinted>
  <dcterms:created xsi:type="dcterms:W3CDTF">2013-02-19T18:45:00Z</dcterms:created>
  <dcterms:modified xsi:type="dcterms:W3CDTF">2014-12-05T16:39:00Z</dcterms:modified>
</cp:coreProperties>
</file>