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A65">
        <w:rPr>
          <w:rFonts w:eastAsia="Times New Roman" w:cs="Times New Roman"/>
          <w:b/>
          <w:szCs w:val="20"/>
        </w:rPr>
        <w:t>South Carolina General Assembly</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7A65">
        <w:rPr>
          <w:rFonts w:eastAsia="Times New Roman" w:cs="Times New Roman"/>
          <w:szCs w:val="20"/>
        </w:rPr>
        <w:t>120th Session, 2013-2014</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AF0D9C"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A279, R297, H3644</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b/>
          <w:szCs w:val="20"/>
        </w:rPr>
        <w:t>STATUS INFORMATION</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szCs w:val="20"/>
        </w:rPr>
        <w:t>General Bill</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szCs w:val="20"/>
        </w:rPr>
        <w:t>Sponsors: Reps. Loftis, Gagnon, Herbkersman, Lowe, Lucas, D.C. Moss, H.L. Ott, Pitts, Toole and Bowers</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szCs w:val="20"/>
        </w:rPr>
        <w:t>Document Path: l:\council\bills\bbm\10852htc13.docx</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szCs w:val="20"/>
        </w:rPr>
        <w:t>Companion/Similar bill(s): 525</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2013</w:t>
      </w: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2014</w:t>
      </w: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2014</w:t>
      </w: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2014, Signed</w:t>
      </w:r>
    </w:p>
    <w:p w:rsidR="00F1139B" w:rsidRDefault="00F1139B"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szCs w:val="20"/>
        </w:rPr>
        <w:t>Summary: Clean Energy Industry Market Development Advisory Council</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687A65" w:rsidP="00687A65">
      <w:pPr>
        <w:widowControl w:val="0"/>
        <w:tabs>
          <w:tab w:val="center" w:pos="590"/>
          <w:tab w:val="center" w:pos="1440"/>
          <w:tab w:val="left" w:pos="1872"/>
          <w:tab w:val="left" w:pos="9187"/>
        </w:tabs>
        <w:rPr>
          <w:rFonts w:eastAsia="Times New Roman" w:cs="Times New Roman"/>
          <w:szCs w:val="20"/>
        </w:rPr>
      </w:pPr>
      <w:r w:rsidRPr="00687A65">
        <w:rPr>
          <w:rFonts w:eastAsia="Times New Roman" w:cs="Times New Roman"/>
          <w:b/>
          <w:szCs w:val="20"/>
        </w:rPr>
        <w:t>HISTORY OF LEGISLATIVE ACTIONS</w:t>
      </w:r>
    </w:p>
    <w:p w:rsidR="00687A65" w:rsidRPr="00687A65" w:rsidRDefault="00687A65" w:rsidP="00687A65">
      <w:pPr>
        <w:widowControl w:val="0"/>
        <w:tabs>
          <w:tab w:val="center" w:pos="590"/>
          <w:tab w:val="center" w:pos="1440"/>
          <w:tab w:val="left" w:pos="1872"/>
          <w:tab w:val="left" w:pos="9187"/>
        </w:tabs>
        <w:rPr>
          <w:rFonts w:eastAsia="Times New Roman" w:cs="Times New Roman"/>
          <w:szCs w:val="20"/>
        </w:rPr>
      </w:pPr>
    </w:p>
    <w:p w:rsidR="00687A65" w:rsidRPr="00687A65" w:rsidRDefault="00687A65" w:rsidP="00687A65">
      <w:pPr>
        <w:widowControl w:val="0"/>
        <w:tabs>
          <w:tab w:val="center" w:pos="590"/>
          <w:tab w:val="center" w:pos="1440"/>
          <w:tab w:val="left" w:pos="1872"/>
          <w:tab w:val="left" w:pos="9187"/>
        </w:tabs>
        <w:rPr>
          <w:rFonts w:eastAsia="Times New Roman" w:cs="Times New Roman"/>
          <w:szCs w:val="20"/>
        </w:rPr>
      </w:pPr>
      <w:r w:rsidRPr="00687A65">
        <w:rPr>
          <w:rFonts w:eastAsia="Times New Roman" w:cs="Times New Roman"/>
          <w:szCs w:val="20"/>
          <w:u w:val="single"/>
        </w:rPr>
        <w:tab/>
        <w:t>Date</w:t>
      </w:r>
      <w:r w:rsidRPr="00687A65">
        <w:rPr>
          <w:rFonts w:eastAsia="Times New Roman" w:cs="Times New Roman"/>
          <w:szCs w:val="20"/>
          <w:u w:val="single"/>
        </w:rPr>
        <w:tab/>
        <w:t>Body</w:t>
      </w:r>
      <w:r w:rsidRPr="00687A65">
        <w:rPr>
          <w:rFonts w:eastAsia="Times New Roman" w:cs="Times New Roman"/>
          <w:szCs w:val="20"/>
          <w:u w:val="single"/>
        </w:rPr>
        <w:tab/>
        <w:t>Action Description with journal page number</w:t>
      </w:r>
      <w:r w:rsidRPr="00687A65">
        <w:rPr>
          <w:rFonts w:eastAsia="Times New Roman" w:cs="Times New Roman"/>
          <w:szCs w:val="20"/>
          <w:u w:val="single"/>
        </w:rPr>
        <w:tab/>
      </w:r>
      <w:bookmarkStart w:id="0" w:name="_GoBack"/>
      <w:bookmarkEnd w:id="0"/>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656E9B">
        <w:rPr>
          <w:rFonts w:cs="Times New Roman"/>
        </w:rPr>
        <w:t>Introduced and read first time (</w:t>
      </w:r>
      <w:hyperlink r:id="rId7" w:history="1">
        <w:r w:rsidRPr="00656E9B">
          <w:rPr>
            <w:rStyle w:val="Hyperlink"/>
            <w:rFonts w:cs="Times New Roman"/>
          </w:rPr>
          <w:t>House Journal</w:t>
        </w:r>
        <w:r w:rsidRPr="00656E9B">
          <w:rPr>
            <w:rStyle w:val="Hyperlink"/>
            <w:rFonts w:cs="Times New Roman"/>
          </w:rPr>
          <w:noBreakHyphen/>
          <w:t>page 85</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656E9B">
        <w:rPr>
          <w:rFonts w:cs="Times New Roman"/>
        </w:rPr>
        <w:t>Referred to C</w:t>
      </w:r>
      <w:r>
        <w:rPr>
          <w:rFonts w:cs="Times New Roman"/>
        </w:rPr>
        <w:t xml:space="preserve">ommittee on </w:t>
      </w:r>
      <w:r w:rsidRPr="00656E9B">
        <w:rPr>
          <w:rFonts w:cs="Times New Roman"/>
          <w:b/>
        </w:rPr>
        <w:t>Labor, Commerce and Industry</w:t>
      </w:r>
      <w:r w:rsidRPr="00656E9B">
        <w:rPr>
          <w:rFonts w:cs="Times New Roman"/>
        </w:rPr>
        <w:t xml:space="preserve"> (</w:t>
      </w:r>
      <w:hyperlink r:id="rId8" w:history="1">
        <w:r w:rsidRPr="00656E9B">
          <w:rPr>
            <w:rStyle w:val="Hyperlink"/>
            <w:rFonts w:cs="Times New Roman"/>
          </w:rPr>
          <w:t>House Journal</w:t>
        </w:r>
        <w:r w:rsidRPr="00656E9B">
          <w:rPr>
            <w:rStyle w:val="Hyperlink"/>
            <w:rFonts w:cs="Times New Roman"/>
          </w:rPr>
          <w:noBreakHyphen/>
          <w:t>page 85</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656E9B">
        <w:rPr>
          <w:rFonts w:cs="Times New Roman"/>
        </w:rPr>
        <w:t>Member(s) request name added as sponsor: J.E.Smith</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656E9B">
        <w:rPr>
          <w:rFonts w:cs="Times New Roman"/>
        </w:rPr>
        <w:t>Recalled from C</w:t>
      </w:r>
      <w:r>
        <w:rPr>
          <w:rFonts w:cs="Times New Roman"/>
        </w:rPr>
        <w:t xml:space="preserve">ommittee on </w:t>
      </w:r>
      <w:r w:rsidRPr="00656E9B">
        <w:rPr>
          <w:rFonts w:cs="Times New Roman"/>
          <w:b/>
        </w:rPr>
        <w:t>Labor, Commerce and Industry</w:t>
      </w:r>
      <w:r w:rsidRPr="00656E9B">
        <w:rPr>
          <w:rFonts w:cs="Times New Roman"/>
        </w:rPr>
        <w:t xml:space="preserve"> (</w:t>
      </w:r>
      <w:hyperlink r:id="rId9" w:history="1">
        <w:r w:rsidRPr="00656E9B">
          <w:rPr>
            <w:rStyle w:val="Hyperlink"/>
            <w:rFonts w:cs="Times New Roman"/>
          </w:rPr>
          <w:t>House Journal</w:t>
        </w:r>
        <w:r w:rsidRPr="00656E9B">
          <w:rPr>
            <w:rStyle w:val="Hyperlink"/>
            <w:rFonts w:cs="Times New Roman"/>
          </w:rPr>
          <w:noBreakHyphen/>
          <w:t>page 39</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656E9B">
        <w:rPr>
          <w:rFonts w:cs="Times New Roman"/>
        </w:rPr>
        <w:t>Referred</w:t>
      </w:r>
      <w:r>
        <w:rPr>
          <w:rFonts w:cs="Times New Roman"/>
        </w:rPr>
        <w:t xml:space="preserve"> to Committee on </w:t>
      </w:r>
      <w:r w:rsidRPr="00656E9B">
        <w:rPr>
          <w:rFonts w:cs="Times New Roman"/>
          <w:b/>
        </w:rPr>
        <w:t>Ways and Means</w:t>
      </w:r>
      <w:r>
        <w:rPr>
          <w:rFonts w:cs="Times New Roman"/>
        </w:rPr>
        <w:t xml:space="preserve"> </w:t>
      </w:r>
      <w:r w:rsidRPr="00656E9B">
        <w:rPr>
          <w:rFonts w:cs="Times New Roman"/>
        </w:rPr>
        <w:t>(</w:t>
      </w:r>
      <w:hyperlink r:id="rId10" w:history="1">
        <w:r w:rsidRPr="00656E9B">
          <w:rPr>
            <w:rStyle w:val="Hyperlink"/>
            <w:rFonts w:cs="Times New Roman"/>
          </w:rPr>
          <w:t>House Journal</w:t>
        </w:r>
        <w:r w:rsidRPr="00656E9B">
          <w:rPr>
            <w:rStyle w:val="Hyperlink"/>
            <w:rFonts w:cs="Times New Roman"/>
          </w:rPr>
          <w:noBreakHyphen/>
          <w:t>page 39</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56E9B">
        <w:rPr>
          <w:rFonts w:cs="Times New Roman"/>
        </w:rPr>
        <w:t>Member(s) r</w:t>
      </w:r>
      <w:r>
        <w:rPr>
          <w:rFonts w:cs="Times New Roman"/>
        </w:rPr>
        <w:t xml:space="preserve">equest name removed as sponsor: </w:t>
      </w:r>
      <w:r w:rsidRPr="00656E9B">
        <w:rPr>
          <w:rFonts w:cs="Times New Roman"/>
        </w:rPr>
        <w:t>J.E.Smi</w:t>
      </w:r>
      <w:r>
        <w:rPr>
          <w:rFonts w:cs="Times New Roman"/>
        </w:rPr>
        <w:t xml:space="preserve">th, W.J.McLeod, Williams, Vick, </w:t>
      </w:r>
      <w:r w:rsidRPr="00656E9B">
        <w:rPr>
          <w:rFonts w:cs="Times New Roman"/>
        </w:rPr>
        <w:t>Funderburk, Sellers, Govan</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656E9B">
        <w:rPr>
          <w:rFonts w:cs="Times New Roman"/>
        </w:rPr>
        <w:t>Committee report</w:t>
      </w:r>
      <w:r>
        <w:rPr>
          <w:rFonts w:cs="Times New Roman"/>
        </w:rPr>
        <w:t xml:space="preserve">: Favorable with amendment </w:t>
      </w:r>
      <w:r w:rsidRPr="00656E9B">
        <w:rPr>
          <w:rFonts w:cs="Times New Roman"/>
          <w:b/>
        </w:rPr>
        <w:t>Ways and Means</w:t>
      </w:r>
      <w:r w:rsidRPr="00656E9B">
        <w:rPr>
          <w:rFonts w:cs="Times New Roman"/>
        </w:rPr>
        <w:t xml:space="preserve"> (</w:t>
      </w:r>
      <w:hyperlink r:id="rId11" w:history="1">
        <w:r w:rsidRPr="00656E9B">
          <w:rPr>
            <w:rStyle w:val="Hyperlink"/>
            <w:rFonts w:cs="Times New Roman"/>
          </w:rPr>
          <w:t>House Journal</w:t>
        </w:r>
        <w:r w:rsidRPr="00656E9B">
          <w:rPr>
            <w:rStyle w:val="Hyperlink"/>
            <w:rFonts w:cs="Times New Roman"/>
          </w:rPr>
          <w:noBreakHyphen/>
          <w:t>page 22</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56E9B">
        <w:rPr>
          <w:rFonts w:cs="Times New Roman"/>
        </w:rPr>
        <w:t>Amended (</w:t>
      </w:r>
      <w:hyperlink r:id="rId12" w:history="1">
        <w:r w:rsidRPr="00656E9B">
          <w:rPr>
            <w:rStyle w:val="Hyperlink"/>
            <w:rFonts w:cs="Times New Roman"/>
          </w:rPr>
          <w:t>House Journal</w:t>
        </w:r>
        <w:r w:rsidRPr="00656E9B">
          <w:rPr>
            <w:rStyle w:val="Hyperlink"/>
            <w:rFonts w:cs="Times New Roman"/>
          </w:rPr>
          <w:noBreakHyphen/>
          <w:t>page 135</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656E9B">
        <w:rPr>
          <w:rFonts w:cs="Times New Roman"/>
        </w:rPr>
        <w:t>Requests for de</w:t>
      </w:r>
      <w:r>
        <w:rPr>
          <w:rFonts w:cs="Times New Roman"/>
        </w:rPr>
        <w:t>bate</w:t>
      </w:r>
      <w:r>
        <w:rPr>
          <w:rFonts w:cs="Times New Roman"/>
        </w:rPr>
        <w:noBreakHyphen/>
        <w:t xml:space="preserve">Rep(s). JE Smith, Hart, WJ </w:t>
      </w:r>
      <w:r w:rsidRPr="00656E9B">
        <w:rPr>
          <w:rFonts w:cs="Times New Roman"/>
        </w:rPr>
        <w:t>McLeod, Daning, JR Smith</w:t>
      </w:r>
      <w:r>
        <w:rPr>
          <w:rFonts w:cs="Times New Roman"/>
        </w:rPr>
        <w:t xml:space="preserve">, Forrester, Neal, </w:t>
      </w:r>
      <w:r w:rsidRPr="00656E9B">
        <w:rPr>
          <w:rFonts w:cs="Times New Roman"/>
        </w:rPr>
        <w:t>Skelton, L</w:t>
      </w:r>
      <w:r>
        <w:rPr>
          <w:rFonts w:cs="Times New Roman"/>
        </w:rPr>
        <w:t xml:space="preserve">oftis, Wells, Taylor, Hamilton, </w:t>
      </w:r>
      <w:r w:rsidRPr="00656E9B">
        <w:rPr>
          <w:rFonts w:cs="Times New Roman"/>
        </w:rPr>
        <w:t>Anderson</w:t>
      </w:r>
      <w:r>
        <w:rPr>
          <w:rFonts w:cs="Times New Roman"/>
        </w:rPr>
        <w:t xml:space="preserve">, GR Smith, Williams, Jefferson </w:t>
      </w:r>
      <w:r w:rsidRPr="00656E9B">
        <w:rPr>
          <w:rFonts w:cs="Times New Roman"/>
        </w:rPr>
        <w:t>(</w:t>
      </w:r>
      <w:hyperlink r:id="rId13" w:history="1">
        <w:r w:rsidRPr="00656E9B">
          <w:rPr>
            <w:rStyle w:val="Hyperlink"/>
            <w:rFonts w:cs="Times New Roman"/>
          </w:rPr>
          <w:t>House Journal</w:t>
        </w:r>
        <w:r w:rsidRPr="00656E9B">
          <w:rPr>
            <w:rStyle w:val="Hyperlink"/>
            <w:rFonts w:cs="Times New Roman"/>
          </w:rPr>
          <w:noBreakHyphen/>
          <w:t>page 135</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656E9B">
        <w:rPr>
          <w:rFonts w:cs="Times New Roman"/>
        </w:rPr>
        <w:t>Requests fo</w:t>
      </w:r>
      <w:r>
        <w:rPr>
          <w:rFonts w:cs="Times New Roman"/>
        </w:rPr>
        <w:t>r debate removed</w:t>
      </w:r>
      <w:r>
        <w:rPr>
          <w:rFonts w:cs="Times New Roman"/>
        </w:rPr>
        <w:noBreakHyphen/>
        <w:t xml:space="preserve">Rep(s). Loftis </w:t>
      </w:r>
      <w:r w:rsidRPr="00656E9B">
        <w:rPr>
          <w:rFonts w:cs="Times New Roman"/>
        </w:rPr>
        <w:t>(</w:t>
      </w:r>
      <w:hyperlink r:id="rId14" w:history="1">
        <w:r w:rsidRPr="00656E9B">
          <w:rPr>
            <w:rStyle w:val="Hyperlink"/>
            <w:rFonts w:cs="Times New Roman"/>
          </w:rPr>
          <w:t>House Journal</w:t>
        </w:r>
        <w:r w:rsidRPr="00656E9B">
          <w:rPr>
            <w:rStyle w:val="Hyperlink"/>
            <w:rFonts w:cs="Times New Roman"/>
          </w:rPr>
          <w:noBreakHyphen/>
          <w:t>page 182</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656E9B">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656E9B">
        <w:rPr>
          <w:rFonts w:cs="Times New Roman"/>
        </w:rPr>
        <w:t>(</w:t>
      </w:r>
      <w:hyperlink r:id="rId15" w:history="1">
        <w:r w:rsidRPr="00656E9B">
          <w:rPr>
            <w:rStyle w:val="Hyperlink"/>
            <w:rFonts w:cs="Times New Roman"/>
          </w:rPr>
          <w:t>House Journal</w:t>
        </w:r>
        <w:r w:rsidRPr="00656E9B">
          <w:rPr>
            <w:rStyle w:val="Hyperlink"/>
            <w:rFonts w:cs="Times New Roman"/>
          </w:rPr>
          <w:noBreakHyphen/>
          <w:t>page 27</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656E9B">
        <w:rPr>
          <w:rFonts w:cs="Times New Roman"/>
        </w:rPr>
        <w:t>Deba</w:t>
      </w:r>
      <w:r>
        <w:rPr>
          <w:rFonts w:cs="Times New Roman"/>
        </w:rPr>
        <w:t>te adjourned until Wed., 6</w:t>
      </w:r>
      <w:r>
        <w:rPr>
          <w:rFonts w:cs="Times New Roman"/>
        </w:rPr>
        <w:noBreakHyphen/>
        <w:t>5</w:t>
      </w:r>
      <w:r>
        <w:rPr>
          <w:rFonts w:cs="Times New Roman"/>
        </w:rPr>
        <w:noBreakHyphen/>
        <w:t xml:space="preserve">13 </w:t>
      </w:r>
      <w:r w:rsidRPr="00656E9B">
        <w:rPr>
          <w:rFonts w:cs="Times New Roman"/>
        </w:rPr>
        <w:t>(</w:t>
      </w:r>
      <w:hyperlink r:id="rId16" w:history="1">
        <w:r w:rsidRPr="00656E9B">
          <w:rPr>
            <w:rStyle w:val="Hyperlink"/>
            <w:rFonts w:cs="Times New Roman"/>
          </w:rPr>
          <w:t>House Journal</w:t>
        </w:r>
        <w:r w:rsidRPr="00656E9B">
          <w:rPr>
            <w:rStyle w:val="Hyperlink"/>
            <w:rFonts w:cs="Times New Roman"/>
          </w:rPr>
          <w:noBreakHyphen/>
          <w:t>page 34</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656E9B">
        <w:rPr>
          <w:rFonts w:cs="Times New Roman"/>
        </w:rPr>
        <w:t>Member(s) request name added as sponsor: Bowers</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656E9B">
        <w:rPr>
          <w:rFonts w:cs="Times New Roman"/>
        </w:rPr>
        <w:t>Requests for de</w:t>
      </w:r>
      <w:r>
        <w:rPr>
          <w:rFonts w:cs="Times New Roman"/>
        </w:rPr>
        <w:t>bate removed</w:t>
      </w:r>
      <w:r>
        <w:rPr>
          <w:rFonts w:cs="Times New Roman"/>
        </w:rPr>
        <w:noBreakHyphen/>
        <w:t xml:space="preserve">Rep(s). WJ McLeod, </w:t>
      </w:r>
      <w:r w:rsidRPr="00656E9B">
        <w:rPr>
          <w:rFonts w:cs="Times New Roman"/>
        </w:rPr>
        <w:t>Daning, JE Smith, Loftis (</w:t>
      </w:r>
      <w:hyperlink r:id="rId17" w:history="1">
        <w:r w:rsidRPr="00656E9B">
          <w:rPr>
            <w:rStyle w:val="Hyperlink"/>
            <w:rFonts w:cs="Times New Roman"/>
          </w:rPr>
          <w:t>House Journal</w:t>
        </w:r>
        <w:r w:rsidRPr="00656E9B">
          <w:rPr>
            <w:rStyle w:val="Hyperlink"/>
            <w:rFonts w:cs="Times New Roman"/>
          </w:rPr>
          <w:noBreakHyphen/>
          <w:t>page 41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656E9B">
        <w:rPr>
          <w:rFonts w:cs="Times New Roman"/>
        </w:rPr>
        <w:t>Debate adjourned until Wed.</w:t>
      </w:r>
      <w:r>
        <w:rPr>
          <w:rFonts w:cs="Times New Roman"/>
        </w:rPr>
        <w:t>, 1</w:t>
      </w:r>
      <w:r>
        <w:rPr>
          <w:rFonts w:cs="Times New Roman"/>
        </w:rPr>
        <w:noBreakHyphen/>
        <w:t>22</w:t>
      </w:r>
      <w:r>
        <w:rPr>
          <w:rFonts w:cs="Times New Roman"/>
        </w:rPr>
        <w:noBreakHyphen/>
        <w:t xml:space="preserve">14 </w:t>
      </w:r>
      <w:r w:rsidRPr="00656E9B">
        <w:rPr>
          <w:rFonts w:cs="Times New Roman"/>
        </w:rPr>
        <w:t>(</w:t>
      </w:r>
      <w:hyperlink r:id="rId18" w:history="1">
        <w:r w:rsidRPr="00656E9B">
          <w:rPr>
            <w:rStyle w:val="Hyperlink"/>
            <w:rFonts w:cs="Times New Roman"/>
          </w:rPr>
          <w:t>House Journal</w:t>
        </w:r>
        <w:r w:rsidRPr="00656E9B">
          <w:rPr>
            <w:rStyle w:val="Hyperlink"/>
            <w:rFonts w:cs="Times New Roman"/>
          </w:rPr>
          <w:noBreakHyphen/>
          <w:t>page 46</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656E9B">
        <w:rPr>
          <w:rFonts w:cs="Times New Roman"/>
        </w:rPr>
        <w:t>Requests for deba</w:t>
      </w:r>
      <w:r>
        <w:rPr>
          <w:rFonts w:cs="Times New Roman"/>
        </w:rPr>
        <w:t>te removed</w:t>
      </w:r>
      <w:r>
        <w:rPr>
          <w:rFonts w:cs="Times New Roman"/>
        </w:rPr>
        <w:noBreakHyphen/>
        <w:t xml:space="preserve">Rep(s). JR Smith, GR </w:t>
      </w:r>
      <w:r w:rsidRPr="00656E9B">
        <w:rPr>
          <w:rFonts w:cs="Times New Roman"/>
        </w:rPr>
        <w:t>Smith, Anderson (</w:t>
      </w:r>
      <w:hyperlink r:id="rId19" w:history="1">
        <w:r w:rsidRPr="00656E9B">
          <w:rPr>
            <w:rStyle w:val="Hyperlink"/>
            <w:rFonts w:cs="Times New Roman"/>
          </w:rPr>
          <w:t>House Journal</w:t>
        </w:r>
        <w:r w:rsidRPr="00656E9B">
          <w:rPr>
            <w:rStyle w:val="Hyperlink"/>
            <w:rFonts w:cs="Times New Roman"/>
          </w:rPr>
          <w:noBreakHyphen/>
          <w:t>page 131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656E9B">
        <w:rPr>
          <w:rFonts w:cs="Times New Roman"/>
        </w:rPr>
        <w:t>Requests for debate removed</w:t>
      </w:r>
      <w:r>
        <w:rPr>
          <w:rFonts w:cs="Times New Roman"/>
        </w:rPr>
        <w:noBreakHyphen/>
      </w:r>
      <w:r w:rsidRPr="00656E9B">
        <w:rPr>
          <w:rFonts w:cs="Times New Roman"/>
        </w:rPr>
        <w:t>Rep(s)</w:t>
      </w:r>
      <w:r>
        <w:rPr>
          <w:rFonts w:cs="Times New Roman"/>
        </w:rPr>
        <w:t>. </w:t>
      </w:r>
      <w:r w:rsidRPr="00656E9B">
        <w:rPr>
          <w:rFonts w:cs="Times New Roman"/>
        </w:rPr>
        <w:t>Forrester,</w:t>
      </w:r>
      <w:r>
        <w:rPr>
          <w:rFonts w:cs="Times New Roman"/>
        </w:rPr>
        <w:t xml:space="preserve"> </w:t>
      </w:r>
      <w:r w:rsidRPr="00656E9B">
        <w:rPr>
          <w:rFonts w:cs="Times New Roman"/>
        </w:rPr>
        <w:t>Hamilton, Jeff</w:t>
      </w:r>
      <w:r>
        <w:rPr>
          <w:rFonts w:cs="Times New Roman"/>
        </w:rPr>
        <w:t xml:space="preserve">erson, Wells, Taylor, Neal, and </w:t>
      </w:r>
      <w:r w:rsidRPr="00656E9B">
        <w:rPr>
          <w:rFonts w:cs="Times New Roman"/>
        </w:rPr>
        <w:t>Hart6 ao (</w:t>
      </w:r>
      <w:hyperlink r:id="rId20" w:history="1">
        <w:r w:rsidRPr="00656E9B">
          <w:rPr>
            <w:rStyle w:val="Hyperlink"/>
            <w:rFonts w:cs="Times New Roman"/>
          </w:rPr>
          <w:t>House Journal</w:t>
        </w:r>
        <w:r w:rsidRPr="00656E9B">
          <w:rPr>
            <w:rStyle w:val="Hyperlink"/>
            <w:rFonts w:cs="Times New Roman"/>
          </w:rPr>
          <w:noBreakHyphen/>
          <w:t>page 21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1/22/2014</w:t>
      </w:r>
      <w:r>
        <w:rPr>
          <w:rFonts w:cs="Times New Roman"/>
        </w:rPr>
        <w:tab/>
        <w:t>House</w:t>
      </w:r>
      <w:r>
        <w:rPr>
          <w:rFonts w:cs="Times New Roman"/>
        </w:rPr>
        <w:tab/>
      </w:r>
      <w:r w:rsidRPr="00656E9B">
        <w:rPr>
          <w:rFonts w:cs="Times New Roman"/>
        </w:rPr>
        <w:t>Debate</w:t>
      </w:r>
      <w:r>
        <w:rPr>
          <w:rFonts w:cs="Times New Roman"/>
        </w:rPr>
        <w:t xml:space="preserve"> adjourned until Tues., 1</w:t>
      </w:r>
      <w:r>
        <w:rPr>
          <w:rFonts w:cs="Times New Roman"/>
        </w:rPr>
        <w:noBreakHyphen/>
        <w:t>28</w:t>
      </w:r>
      <w:r>
        <w:rPr>
          <w:rFonts w:cs="Times New Roman"/>
        </w:rPr>
        <w:noBreakHyphen/>
        <w:t xml:space="preserve">14 </w:t>
      </w:r>
      <w:r w:rsidRPr="00656E9B">
        <w:rPr>
          <w:rFonts w:cs="Times New Roman"/>
        </w:rPr>
        <w:t>(</w:t>
      </w:r>
      <w:hyperlink r:id="rId21" w:history="1">
        <w:r w:rsidRPr="00656E9B">
          <w:rPr>
            <w:rStyle w:val="Hyperlink"/>
            <w:rFonts w:cs="Times New Roman"/>
          </w:rPr>
          <w:t>House Journal</w:t>
        </w:r>
        <w:r w:rsidRPr="00656E9B">
          <w:rPr>
            <w:rStyle w:val="Hyperlink"/>
            <w:rFonts w:cs="Times New Roman"/>
          </w:rPr>
          <w:noBreakHyphen/>
          <w:t>page 21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656E9B">
        <w:rPr>
          <w:rFonts w:cs="Times New Roman"/>
        </w:rPr>
        <w:t>Read second time (</w:t>
      </w:r>
      <w:hyperlink r:id="rId22" w:history="1">
        <w:r w:rsidRPr="00656E9B">
          <w:rPr>
            <w:rStyle w:val="Hyperlink"/>
            <w:rFonts w:cs="Times New Roman"/>
          </w:rPr>
          <w:t>House Journal</w:t>
        </w:r>
        <w:r w:rsidRPr="00656E9B">
          <w:rPr>
            <w:rStyle w:val="Hyperlink"/>
            <w:rFonts w:cs="Times New Roman"/>
          </w:rPr>
          <w:noBreakHyphen/>
          <w:t>page 37</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656E9B">
        <w:rPr>
          <w:rFonts w:cs="Times New Roman"/>
        </w:rPr>
        <w:t>Roll call Yeas</w:t>
      </w:r>
      <w:r>
        <w:rPr>
          <w:rFonts w:cs="Times New Roman"/>
        </w:rPr>
        <w:noBreakHyphen/>
      </w:r>
      <w:r w:rsidRPr="00656E9B">
        <w:rPr>
          <w:rFonts w:cs="Times New Roman"/>
        </w:rPr>
        <w:t>106  Nays</w:t>
      </w:r>
      <w:r>
        <w:rPr>
          <w:rFonts w:cs="Times New Roman"/>
        </w:rPr>
        <w:noBreakHyphen/>
      </w:r>
      <w:r w:rsidRPr="00656E9B">
        <w:rPr>
          <w:rFonts w:cs="Times New Roman"/>
        </w:rPr>
        <w:t>0 (</w:t>
      </w:r>
      <w:hyperlink r:id="rId23" w:history="1">
        <w:r w:rsidRPr="00656E9B">
          <w:rPr>
            <w:rStyle w:val="Hyperlink"/>
            <w:rFonts w:cs="Times New Roman"/>
          </w:rPr>
          <w:t>House Journal</w:t>
        </w:r>
        <w:r w:rsidRPr="00656E9B">
          <w:rPr>
            <w:rStyle w:val="Hyperlink"/>
            <w:rFonts w:cs="Times New Roman"/>
          </w:rPr>
          <w:noBreakHyphen/>
          <w:t>page 37</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lastRenderedPageBreak/>
        <w:tab/>
        <w:t>2/5/2014</w:t>
      </w:r>
      <w:r>
        <w:rPr>
          <w:rFonts w:cs="Times New Roman"/>
        </w:rPr>
        <w:tab/>
        <w:t>House</w:t>
      </w:r>
      <w:r>
        <w:rPr>
          <w:rFonts w:cs="Times New Roman"/>
        </w:rPr>
        <w:tab/>
      </w:r>
      <w:r w:rsidRPr="00656E9B">
        <w:rPr>
          <w:rFonts w:cs="Times New Roman"/>
        </w:rPr>
        <w:t>Rea</w:t>
      </w:r>
      <w:r>
        <w:rPr>
          <w:rFonts w:cs="Times New Roman"/>
        </w:rPr>
        <w:t xml:space="preserve">d third time and sent to Senate </w:t>
      </w:r>
      <w:r w:rsidRPr="00656E9B">
        <w:rPr>
          <w:rFonts w:cs="Times New Roman"/>
        </w:rPr>
        <w:t>(</w:t>
      </w:r>
      <w:hyperlink r:id="rId24" w:history="1">
        <w:r w:rsidRPr="00656E9B">
          <w:rPr>
            <w:rStyle w:val="Hyperlink"/>
            <w:rFonts w:cs="Times New Roman"/>
          </w:rPr>
          <w:t>House Journal</w:t>
        </w:r>
        <w:r w:rsidRPr="00656E9B">
          <w:rPr>
            <w:rStyle w:val="Hyperlink"/>
            <w:rFonts w:cs="Times New Roman"/>
          </w:rPr>
          <w:noBreakHyphen/>
          <w:t>page 11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656E9B">
        <w:rPr>
          <w:rFonts w:cs="Times New Roman"/>
        </w:rPr>
        <w:t>Introduced and read first time (</w:t>
      </w:r>
      <w:hyperlink r:id="rId25" w:history="1">
        <w:r w:rsidRPr="00656E9B">
          <w:rPr>
            <w:rStyle w:val="Hyperlink"/>
            <w:rFonts w:cs="Times New Roman"/>
          </w:rPr>
          <w:t>Senate Journal</w:t>
        </w:r>
        <w:r w:rsidRPr="00656E9B">
          <w:rPr>
            <w:rStyle w:val="Hyperlink"/>
            <w:rFonts w:cs="Times New Roman"/>
          </w:rPr>
          <w:noBreakHyphen/>
          <w:t>page 20</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656E9B">
        <w:rPr>
          <w:rFonts w:cs="Times New Roman"/>
        </w:rPr>
        <w:t>Referred to C</w:t>
      </w:r>
      <w:r>
        <w:rPr>
          <w:rFonts w:cs="Times New Roman"/>
        </w:rPr>
        <w:t xml:space="preserve">ommittee on </w:t>
      </w:r>
      <w:r w:rsidRPr="00656E9B">
        <w:rPr>
          <w:rFonts w:cs="Times New Roman"/>
          <w:b/>
        </w:rPr>
        <w:t>Labor, Commerce and Industry</w:t>
      </w:r>
      <w:r w:rsidRPr="00656E9B">
        <w:rPr>
          <w:rFonts w:cs="Times New Roman"/>
        </w:rPr>
        <w:t xml:space="preserve"> (</w:t>
      </w:r>
      <w:hyperlink r:id="rId26" w:history="1">
        <w:r w:rsidRPr="00656E9B">
          <w:rPr>
            <w:rStyle w:val="Hyperlink"/>
            <w:rFonts w:cs="Times New Roman"/>
          </w:rPr>
          <w:t>Senate Journal</w:t>
        </w:r>
        <w:r w:rsidRPr="00656E9B">
          <w:rPr>
            <w:rStyle w:val="Hyperlink"/>
            <w:rFonts w:cs="Times New Roman"/>
          </w:rPr>
          <w:noBreakHyphen/>
          <w:t>page 20</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656E9B">
        <w:rPr>
          <w:rFonts w:cs="Times New Roman"/>
        </w:rPr>
        <w:t>Recalled from C</w:t>
      </w:r>
      <w:r>
        <w:rPr>
          <w:rFonts w:cs="Times New Roman"/>
        </w:rPr>
        <w:t xml:space="preserve">ommittee on </w:t>
      </w:r>
      <w:r w:rsidRPr="00656E9B">
        <w:rPr>
          <w:rFonts w:cs="Times New Roman"/>
          <w:b/>
        </w:rPr>
        <w:t>Labor, Commerce and Industry</w:t>
      </w:r>
      <w:r w:rsidRPr="00656E9B">
        <w:rPr>
          <w:rFonts w:cs="Times New Roman"/>
        </w:rPr>
        <w:t xml:space="preserve"> (</w:t>
      </w:r>
      <w:hyperlink r:id="rId27" w:history="1">
        <w:r w:rsidRPr="00656E9B">
          <w:rPr>
            <w:rStyle w:val="Hyperlink"/>
            <w:rFonts w:cs="Times New Roman"/>
          </w:rPr>
          <w:t>Senate Journal</w:t>
        </w:r>
        <w:r w:rsidRPr="00656E9B">
          <w:rPr>
            <w:rStyle w:val="Hyperlink"/>
            <w:rFonts w:cs="Times New Roman"/>
          </w:rPr>
          <w:noBreakHyphen/>
          <w:t>page 20</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656E9B">
        <w:rPr>
          <w:rFonts w:cs="Times New Roman"/>
        </w:rPr>
        <w:t>Co</w:t>
      </w:r>
      <w:r>
        <w:rPr>
          <w:rFonts w:cs="Times New Roman"/>
        </w:rPr>
        <w:t xml:space="preserve">mmitted to Committee on </w:t>
      </w:r>
      <w:r w:rsidRPr="00656E9B">
        <w:rPr>
          <w:rFonts w:cs="Times New Roman"/>
          <w:b/>
        </w:rPr>
        <w:t>Finance</w:t>
      </w:r>
      <w:r>
        <w:rPr>
          <w:rFonts w:cs="Times New Roman"/>
        </w:rPr>
        <w:t xml:space="preserve"> </w:t>
      </w:r>
      <w:r w:rsidRPr="00656E9B">
        <w:rPr>
          <w:rFonts w:cs="Times New Roman"/>
        </w:rPr>
        <w:t>(</w:t>
      </w:r>
      <w:hyperlink r:id="rId28" w:history="1">
        <w:r w:rsidRPr="00656E9B">
          <w:rPr>
            <w:rStyle w:val="Hyperlink"/>
            <w:rFonts w:cs="Times New Roman"/>
          </w:rPr>
          <w:t>Senate Journal</w:t>
        </w:r>
        <w:r w:rsidRPr="00656E9B">
          <w:rPr>
            <w:rStyle w:val="Hyperlink"/>
            <w:rFonts w:cs="Times New Roman"/>
          </w:rPr>
          <w:noBreakHyphen/>
          <w:t>page 21</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656E9B">
        <w:rPr>
          <w:rFonts w:cs="Times New Roman"/>
        </w:rPr>
        <w:t>Committee r</w:t>
      </w:r>
      <w:r>
        <w:rPr>
          <w:rFonts w:cs="Times New Roman"/>
        </w:rPr>
        <w:t xml:space="preserve">eport: Favorable with amendment </w:t>
      </w:r>
      <w:r w:rsidRPr="00656E9B">
        <w:rPr>
          <w:rFonts w:cs="Times New Roman"/>
          <w:b/>
        </w:rPr>
        <w:t>Finance</w:t>
      </w:r>
      <w:r w:rsidRPr="00656E9B">
        <w:rPr>
          <w:rFonts w:cs="Times New Roman"/>
        </w:rPr>
        <w:t xml:space="preserve"> (</w:t>
      </w:r>
      <w:hyperlink r:id="rId29" w:history="1">
        <w:r w:rsidRPr="00656E9B">
          <w:rPr>
            <w:rStyle w:val="Hyperlink"/>
            <w:rFonts w:cs="Times New Roman"/>
          </w:rPr>
          <w:t>Senate Journal</w:t>
        </w:r>
        <w:r w:rsidRPr="00656E9B">
          <w:rPr>
            <w:rStyle w:val="Hyperlink"/>
            <w:rFonts w:cs="Times New Roman"/>
          </w:rPr>
          <w:noBreakHyphen/>
          <w:t>page 24</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656E9B">
        <w:rPr>
          <w:rFonts w:cs="Times New Roman"/>
        </w:rPr>
        <w:t>Committee Amendment Adopted (</w:t>
      </w:r>
      <w:hyperlink r:id="rId30" w:history="1">
        <w:r w:rsidRPr="00656E9B">
          <w:rPr>
            <w:rStyle w:val="Hyperlink"/>
            <w:rFonts w:cs="Times New Roman"/>
          </w:rPr>
          <w:t>Senate Journal</w:t>
        </w:r>
        <w:r w:rsidRPr="00656E9B">
          <w:rPr>
            <w:rStyle w:val="Hyperlink"/>
            <w:rFonts w:cs="Times New Roman"/>
          </w:rPr>
          <w:noBreakHyphen/>
          <w:t>page 63</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656E9B">
        <w:rPr>
          <w:rFonts w:cs="Times New Roman"/>
        </w:rPr>
        <w:t>Read second time (</w:t>
      </w:r>
      <w:hyperlink r:id="rId31" w:history="1">
        <w:r w:rsidRPr="00656E9B">
          <w:rPr>
            <w:rStyle w:val="Hyperlink"/>
            <w:rFonts w:cs="Times New Roman"/>
          </w:rPr>
          <w:t>Senate Journal</w:t>
        </w:r>
        <w:r w:rsidRPr="00656E9B">
          <w:rPr>
            <w:rStyle w:val="Hyperlink"/>
            <w:rFonts w:cs="Times New Roman"/>
          </w:rPr>
          <w:noBreakHyphen/>
          <w:t>page 63</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656E9B">
        <w:rPr>
          <w:rFonts w:cs="Times New Roman"/>
        </w:rPr>
        <w:t>Amended (</w:t>
      </w:r>
      <w:hyperlink r:id="rId32" w:history="1">
        <w:r w:rsidRPr="00656E9B">
          <w:rPr>
            <w:rStyle w:val="Hyperlink"/>
            <w:rFonts w:cs="Times New Roman"/>
          </w:rPr>
          <w:t>Senate Journal</w:t>
        </w:r>
        <w:r w:rsidRPr="00656E9B">
          <w:rPr>
            <w:rStyle w:val="Hyperlink"/>
            <w:rFonts w:cs="Times New Roman"/>
          </w:rPr>
          <w:noBreakHyphen/>
          <w:t>page 26</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656E9B">
        <w:rPr>
          <w:rFonts w:cs="Times New Roman"/>
        </w:rPr>
        <w:t>Read third time and returne</w:t>
      </w:r>
      <w:r>
        <w:rPr>
          <w:rFonts w:cs="Times New Roman"/>
        </w:rPr>
        <w:t xml:space="preserve">d to House with </w:t>
      </w:r>
      <w:r w:rsidRPr="00656E9B">
        <w:rPr>
          <w:rFonts w:cs="Times New Roman"/>
        </w:rPr>
        <w:t>amendments (</w:t>
      </w:r>
      <w:hyperlink r:id="rId33" w:history="1">
        <w:r w:rsidRPr="00656E9B">
          <w:rPr>
            <w:rStyle w:val="Hyperlink"/>
            <w:rFonts w:cs="Times New Roman"/>
          </w:rPr>
          <w:t>Senate Journal</w:t>
        </w:r>
        <w:r w:rsidRPr="00656E9B">
          <w:rPr>
            <w:rStyle w:val="Hyperlink"/>
            <w:rFonts w:cs="Times New Roman"/>
          </w:rPr>
          <w:noBreakHyphen/>
          <w:t>page 26</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656E9B">
        <w:rPr>
          <w:rFonts w:cs="Times New Roman"/>
        </w:rPr>
        <w:t>Roll call Ayes</w:t>
      </w:r>
      <w:r>
        <w:rPr>
          <w:rFonts w:cs="Times New Roman"/>
        </w:rPr>
        <w:noBreakHyphen/>
      </w:r>
      <w:r w:rsidRPr="00656E9B">
        <w:rPr>
          <w:rFonts w:cs="Times New Roman"/>
        </w:rPr>
        <w:t>34  Nays</w:t>
      </w:r>
      <w:r>
        <w:rPr>
          <w:rFonts w:cs="Times New Roman"/>
        </w:rPr>
        <w:noBreakHyphen/>
      </w:r>
      <w:r w:rsidRPr="00656E9B">
        <w:rPr>
          <w:rFonts w:cs="Times New Roman"/>
        </w:rPr>
        <w:t>7 (</w:t>
      </w:r>
      <w:hyperlink r:id="rId34" w:history="1">
        <w:r w:rsidRPr="00656E9B">
          <w:rPr>
            <w:rStyle w:val="Hyperlink"/>
            <w:rFonts w:cs="Times New Roman"/>
          </w:rPr>
          <w:t>Senate Journal</w:t>
        </w:r>
        <w:r w:rsidRPr="00656E9B">
          <w:rPr>
            <w:rStyle w:val="Hyperlink"/>
            <w:rFonts w:cs="Times New Roman"/>
          </w:rPr>
          <w:noBreakHyphen/>
          <w:t>page 26</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656E9B">
        <w:rPr>
          <w:rFonts w:cs="Times New Roman"/>
        </w:rPr>
        <w:t>Concurred i</w:t>
      </w:r>
      <w:r>
        <w:rPr>
          <w:rFonts w:cs="Times New Roman"/>
        </w:rPr>
        <w:t xml:space="preserve">n Senate amendment and enrolled </w:t>
      </w:r>
      <w:r w:rsidRPr="00656E9B">
        <w:rPr>
          <w:rFonts w:cs="Times New Roman"/>
        </w:rPr>
        <w:t>(</w:t>
      </w:r>
      <w:hyperlink r:id="rId35" w:history="1">
        <w:r w:rsidRPr="00656E9B">
          <w:rPr>
            <w:rStyle w:val="Hyperlink"/>
            <w:rFonts w:cs="Times New Roman"/>
          </w:rPr>
          <w:t>House Journal</w:t>
        </w:r>
        <w:r w:rsidRPr="00656E9B">
          <w:rPr>
            <w:rStyle w:val="Hyperlink"/>
            <w:rFonts w:cs="Times New Roman"/>
          </w:rPr>
          <w:noBreakHyphen/>
          <w:t>page 24</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656E9B">
        <w:rPr>
          <w:rFonts w:cs="Times New Roman"/>
        </w:rPr>
        <w:t>Roll call Yeas</w:t>
      </w:r>
      <w:r>
        <w:rPr>
          <w:rFonts w:cs="Times New Roman"/>
        </w:rPr>
        <w:noBreakHyphen/>
      </w:r>
      <w:r w:rsidRPr="00656E9B">
        <w:rPr>
          <w:rFonts w:cs="Times New Roman"/>
        </w:rPr>
        <w:t>78  Nays</w:t>
      </w:r>
      <w:r>
        <w:rPr>
          <w:rFonts w:cs="Times New Roman"/>
        </w:rPr>
        <w:noBreakHyphen/>
      </w:r>
      <w:r w:rsidRPr="00656E9B">
        <w:rPr>
          <w:rFonts w:cs="Times New Roman"/>
        </w:rPr>
        <w:t>18 (</w:t>
      </w:r>
      <w:hyperlink r:id="rId36" w:history="1">
        <w:r w:rsidRPr="00656E9B">
          <w:rPr>
            <w:rStyle w:val="Hyperlink"/>
            <w:rFonts w:cs="Times New Roman"/>
          </w:rPr>
          <w:t>House Journal</w:t>
        </w:r>
        <w:r w:rsidRPr="00656E9B">
          <w:rPr>
            <w:rStyle w:val="Hyperlink"/>
            <w:rFonts w:cs="Times New Roman"/>
          </w:rPr>
          <w:noBreakHyphen/>
          <w:t>page 25</w:t>
        </w:r>
      </w:hyperlink>
      <w:r w:rsidRPr="00656E9B">
        <w:rPr>
          <w:rFonts w:cs="Times New Roman"/>
        </w:rPr>
        <w:t>)</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656E9B">
        <w:rPr>
          <w:rFonts w:cs="Times New Roman"/>
        </w:rPr>
        <w:t>Ratified R 297</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656E9B">
        <w:rPr>
          <w:rFonts w:cs="Times New Roman"/>
        </w:rPr>
        <w:t>Signed By Governor</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r>
      <w:r>
        <w:rPr>
          <w:rFonts w:cs="Times New Roman"/>
        </w:rPr>
        <w:tab/>
      </w:r>
      <w:r w:rsidRPr="00656E9B">
        <w:rPr>
          <w:rFonts w:cs="Times New Roman"/>
        </w:rPr>
        <w:t>Effective date See Act for Effective Date</w:t>
      </w:r>
    </w:p>
    <w:p w:rsidR="00AF0D9C" w:rsidRDefault="00AF0D9C" w:rsidP="00AF0D9C">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656E9B">
        <w:rPr>
          <w:rFonts w:cs="Times New Roman"/>
        </w:rPr>
        <w:t>Act No</w:t>
      </w:r>
      <w:r>
        <w:rPr>
          <w:rFonts w:cs="Times New Roman"/>
        </w:rPr>
        <w:t>. </w:t>
      </w:r>
      <w:r w:rsidRPr="00656E9B">
        <w:rPr>
          <w:rFonts w:cs="Times New Roman"/>
        </w:rPr>
        <w:t>279</w:t>
      </w:r>
    </w:p>
    <w:p w:rsidR="00AF0D9C" w:rsidRDefault="00AF0D9C" w:rsidP="00AF0D9C">
      <w:pPr>
        <w:widowControl w:val="0"/>
        <w:tabs>
          <w:tab w:val="right" w:pos="1008"/>
          <w:tab w:val="left" w:pos="1152"/>
          <w:tab w:val="left" w:pos="1872"/>
          <w:tab w:val="left" w:pos="9187"/>
        </w:tabs>
        <w:ind w:left="2088" w:hanging="2088"/>
        <w:rPr>
          <w:rFonts w:cs="Times New Roman"/>
        </w:rPr>
      </w:pPr>
    </w:p>
    <w:p w:rsidR="00687A65" w:rsidRPr="00687A65" w:rsidRDefault="00687A65" w:rsidP="00687A65">
      <w:pPr>
        <w:widowControl w:val="0"/>
        <w:tabs>
          <w:tab w:val="right" w:pos="1008"/>
          <w:tab w:val="left" w:pos="1152"/>
          <w:tab w:val="left" w:pos="1872"/>
          <w:tab w:val="left" w:pos="9187"/>
        </w:tabs>
        <w:ind w:left="2088" w:hanging="2088"/>
        <w:rPr>
          <w:rFonts w:eastAsia="Times New Roman" w:cs="Times New Roman"/>
          <w:szCs w:val="20"/>
        </w:rPr>
      </w:pP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7A65">
        <w:rPr>
          <w:rFonts w:eastAsia="Times New Roman" w:cs="Times New Roman"/>
          <w:b/>
          <w:szCs w:val="20"/>
        </w:rPr>
        <w:t>VERSIONS OF THIS BILL</w:t>
      </w:r>
    </w:p>
    <w:p w:rsidR="00687A65" w:rsidRPr="00687A65" w:rsidRDefault="00687A65"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7A65" w:rsidRPr="00687A65" w:rsidRDefault="004C5EE1" w:rsidP="00687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687A65" w:rsidRPr="00687A65">
          <w:rPr>
            <w:rFonts w:eastAsia="Times New Roman" w:cs="Times New Roman"/>
            <w:color w:val="0000FF" w:themeColor="hyperlink"/>
            <w:szCs w:val="20"/>
            <w:u w:val="single"/>
          </w:rPr>
          <w:t>2/27/2013</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687A65" w:rsidRPr="00687A65">
          <w:rPr>
            <w:rFonts w:eastAsia="Times New Roman" w:cs="Times New Roman"/>
            <w:color w:val="0000FF" w:themeColor="hyperlink"/>
            <w:szCs w:val="20"/>
            <w:u w:val="single"/>
          </w:rPr>
          <w:t>4/18/2013</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687A65" w:rsidRPr="00687A65">
          <w:rPr>
            <w:rFonts w:eastAsia="Times New Roman" w:cs="Times New Roman"/>
            <w:color w:val="0000FF" w:themeColor="hyperlink"/>
            <w:szCs w:val="20"/>
            <w:u w:val="single"/>
          </w:rPr>
          <w:t>4/24/2013</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687A65" w:rsidRPr="00687A65">
          <w:rPr>
            <w:rFonts w:eastAsia="Times New Roman" w:cs="Times New Roman"/>
            <w:color w:val="0000FF" w:themeColor="hyperlink"/>
            <w:szCs w:val="20"/>
            <w:u w:val="single"/>
          </w:rPr>
          <w:t>2/4/2014</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687A65" w:rsidRPr="00687A65">
          <w:rPr>
            <w:rFonts w:eastAsia="Times New Roman" w:cs="Times New Roman"/>
            <w:color w:val="0000FF" w:themeColor="hyperlink"/>
            <w:szCs w:val="20"/>
            <w:u w:val="single"/>
          </w:rPr>
          <w:t>5/28/2014</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687A65" w:rsidRPr="00687A65">
          <w:rPr>
            <w:rFonts w:eastAsia="Times New Roman" w:cs="Times New Roman"/>
            <w:color w:val="0000FF" w:themeColor="hyperlink"/>
            <w:szCs w:val="20"/>
            <w:u w:val="single"/>
          </w:rPr>
          <w:t>5/29/2014</w:t>
        </w:r>
      </w:hyperlink>
    </w:p>
    <w:p w:rsidR="00687A65" w:rsidRPr="00687A65" w:rsidRDefault="004C5EE1"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687A65" w:rsidRPr="00687A65">
          <w:rPr>
            <w:rFonts w:eastAsia="Times New Roman" w:cs="Times New Roman"/>
            <w:color w:val="0000FF" w:themeColor="hyperlink"/>
            <w:szCs w:val="20"/>
            <w:u w:val="single"/>
          </w:rPr>
          <w:t>6/3/2014</w:t>
        </w:r>
      </w:hyperlink>
    </w:p>
    <w:p w:rsidR="00687A65" w:rsidRPr="00687A65" w:rsidRDefault="00687A65"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7A65" w:rsidRDefault="00687A65" w:rsidP="00687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7A65" w:rsidSect="00687A65">
          <w:pgSz w:w="12240" w:h="15840" w:code="1"/>
          <w:pgMar w:top="1080" w:right="1440" w:bottom="1080" w:left="1440" w:header="720" w:footer="720" w:gutter="0"/>
          <w:pgNumType w:start="1"/>
          <w:cols w:space="720"/>
          <w:noEndnote/>
          <w:docGrid w:linePitch="360"/>
        </w:sectPr>
      </w:pP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(A279, R297, H3644)</w:t>
      </w:r>
    </w:p>
    <w:p w:rsidR="00562525" w:rsidRPr="008836A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2525" w:rsidRPr="00687A6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7A65">
        <w:rPr>
          <w:rFonts w:cs="Times New Roman"/>
          <w:b/>
          <w:color w:val="000000" w:themeColor="text1"/>
          <w:szCs w:val="36"/>
        </w:rPr>
        <w:t xml:space="preserve">AN ACT </w:t>
      </w:r>
      <w:r w:rsidRPr="00687A65">
        <w:rPr>
          <w:rFonts w:cs="Times New Roman"/>
          <w:b/>
        </w:rPr>
        <w:t>TO AMEND SECTION 12</w:t>
      </w:r>
      <w:r w:rsidRPr="00687A65">
        <w:rPr>
          <w:rFonts w:cs="Times New Roman"/>
          <w:b/>
        </w:rPr>
        <w:noBreakHyphen/>
        <w:t>6</w:t>
      </w:r>
      <w:r w:rsidRPr="00687A65">
        <w:rPr>
          <w:rFonts w:cs="Times New Roman"/>
          <w:b/>
        </w:rPr>
        <w:noBreakHyphen/>
        <w:t>3588, CODE OF LAWS OF SOUTH CAROLINA, 1976,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2020, AND TO REVISE CREDIT ADMINISTRATION PROCEDURES FOR CREDITS EARNED AFTER 2014; TO AMEND SECTION 12</w:t>
      </w:r>
      <w:r w:rsidRPr="00687A65">
        <w:rPr>
          <w:rFonts w:cs="Times New Roman"/>
          <w:b/>
        </w:rPr>
        <w:noBreakHyphen/>
        <w:t>6</w:t>
      </w:r>
      <w:r w:rsidRPr="00687A65">
        <w:rPr>
          <w:rFonts w:cs="Times New Roman"/>
          <w:b/>
        </w:rPr>
        <w:noBreakHyphen/>
        <w:t>3620, RELATING TO THE CORPORATE INCOME AND LICENSE TAX CREDIT ALLOWED FOR EQUIPMENT INSTALLED TO PRODUCE ENERGY FROM BIOMASS SOURCES, SO AS TO PROVIDE THAT THE PRIMARY ADMINISTRATION OF SUCH CREDITS EARNED AFTER TAXABLE YEAR 2013, IS BY THE SOUTH CAROLINA DEPARTMENT OF REVENUE; TO AMEND SECTION 12</w:t>
      </w:r>
      <w:r w:rsidRPr="00687A65">
        <w:rPr>
          <w:rFonts w:cs="Times New Roman"/>
          <w:b/>
        </w:rPr>
        <w:noBreakHyphen/>
        <w:t>20</w:t>
      </w:r>
      <w:r w:rsidRPr="00687A65">
        <w:rPr>
          <w:rFonts w:cs="Times New Roman"/>
          <w:b/>
        </w:rPr>
        <w:noBreakHyphen/>
        <w:t>105, RELATING TO THE CORPORATE LICENSE TAX CREDIT ALLOWED FOR CASH CONTRIBUTIONS TO PROVIDE INFRASTRUCTURE FOR ELIGIBLE PROJECTS, SO AS TO INCLUDE IN THE DEFINITION OF “ELIGIBLE PROJECT” A MUNICIPAL OR COUNTY</w:t>
      </w:r>
      <w:r w:rsidRPr="00687A65">
        <w:rPr>
          <w:rFonts w:cs="Times New Roman"/>
          <w:b/>
        </w:rPr>
        <w:noBreakHyphen/>
        <w:t>OWNED, MULTIUSE SPORTS AND RECREATIONAL COMPLEX LOCATED IN A COUNTY IN WHICH HAS BEEN COLLECTED AT LEAST FIVE MILLION DOLLARS IN A FISCAL YEAR IN STATE</w:t>
      </w:r>
      <w:r w:rsidRPr="00687A65">
        <w:rPr>
          <w:rFonts w:cs="Times New Roman"/>
          <w:b/>
        </w:rPr>
        <w:noBreakHyphen/>
        <w:t>IMPOSED ACCOMMODATIONS TAX AND TO FURTHER DEFINE “INFRASTRUCTURE” FOR PURPOSES OF A MULTIUSE SPORTS AND RECREATIONAL COMPLEX; TO AMEND SECTION 12</w:t>
      </w:r>
      <w:r w:rsidRPr="00687A65">
        <w:rPr>
          <w:rFonts w:cs="Times New Roman"/>
          <w:b/>
        </w:rPr>
        <w:noBreakHyphen/>
        <w:t>10</w:t>
      </w:r>
      <w:r w:rsidRPr="00687A65">
        <w:rPr>
          <w:rFonts w:cs="Times New Roman"/>
          <w:b/>
        </w:rPr>
        <w:noBreakHyphen/>
        <w:t xml:space="preserve">95, </w:t>
      </w:r>
      <w:r w:rsidRPr="00687A65">
        <w:rPr>
          <w:rFonts w:cs="Times New Roman"/>
          <w:b/>
          <w:color w:val="000000" w:themeColor="text1"/>
          <w:u w:color="000000" w:themeColor="text1"/>
        </w:rPr>
        <w:t xml:space="preserve">RELATING TO THE CREDIT AGAINST WITHHOLDING FOR RETRAINING, SO AS TO INCREASE THE CREDIT, SPECIFY ELIGIBLE EMPLOYEES AND PROGRAMS, PROVIDE THAT A BUSINESS MAY NOT CLAIM THE CREDIT IF THE EMPLOYEE IS REQUIRED TO REIMBURSE OR PAY FOR THE COSTS OF THE RETRAINING, INCREASE THE MATCH AMOUNT FOR THE BUSINESS, AND PROVIDE THAT THE PROGRAMS ARE SUBJECT TO REVIEW BY THE DEPARTMENT OF REVENUE AND THE STATE BOARD OF TECHNICAL AND </w:t>
      </w:r>
      <w:r w:rsidRPr="00687A65">
        <w:rPr>
          <w:rFonts w:cs="Times New Roman"/>
          <w:b/>
          <w:color w:val="000000" w:themeColor="text1"/>
          <w:u w:color="000000" w:themeColor="text1"/>
        </w:rPr>
        <w:lastRenderedPageBreak/>
        <w:t>COMPREHENSIVE EDUCATION; AND TO AMEND SECTION 12</w:t>
      </w:r>
      <w:r w:rsidRPr="00687A65">
        <w:rPr>
          <w:rFonts w:cs="Times New Roman"/>
          <w:b/>
          <w:color w:val="000000" w:themeColor="text1"/>
          <w:u w:color="000000" w:themeColor="text1"/>
        </w:rPr>
        <w:noBreakHyphen/>
        <w:t>10</w:t>
      </w:r>
      <w:r w:rsidRPr="00687A65">
        <w:rPr>
          <w:rFonts w:cs="Times New Roman"/>
          <w:b/>
          <w:color w:val="000000" w:themeColor="text1"/>
          <w:u w:color="000000" w:themeColor="text1"/>
        </w:rPr>
        <w:noBreakHyphen/>
        <w:t>105, RELATING TO THE ANNUAL FEE FOR A BUSINESS CLAIMING THE WITHHOLDING CREDIT, SO AS TO INCREASE THE THRESHOLD BELOW WHICH THE ANNUAL FEE FOR THE JOB RETRAINING CREDIT DOES NOT APPLY</w:t>
      </w:r>
      <w:r w:rsidRPr="00687A65">
        <w:rPr>
          <w:rFonts w:cs="Times New Roman"/>
          <w:b/>
        </w:rPr>
        <w: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A0C">
        <w:rPr>
          <w:rFonts w:cs="Times New Roman"/>
        </w:rPr>
        <w:t>Be it enacted by the General Assembly of the State of South Carolina:</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D5778E"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Tax credit renamed, extended, and revised</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SECTION</w:t>
      </w:r>
      <w:r w:rsidRPr="00490A0C">
        <w:rPr>
          <w:rFonts w:cs="Times New Roman"/>
          <w:color w:val="000000" w:themeColor="text1"/>
          <w:u w:color="000000" w:themeColor="text1"/>
        </w:rPr>
        <w:tab/>
        <w:t>1.</w:t>
      </w:r>
      <w:r w:rsidRPr="00490A0C">
        <w:rPr>
          <w:rFonts w:cs="Times New Roman"/>
          <w:color w:val="000000" w:themeColor="text1"/>
          <w:u w:color="000000" w:themeColor="text1"/>
        </w:rPr>
        <w:tab/>
        <w:t>A.</w:t>
      </w:r>
      <w:r w:rsidRPr="00490A0C">
        <w:rPr>
          <w:rFonts w:cs="Times New Roman"/>
          <w:color w:val="000000" w:themeColor="text1"/>
          <w:u w:color="000000" w:themeColor="text1"/>
        </w:rPr>
        <w:tab/>
      </w: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6</w:t>
      </w:r>
      <w:r>
        <w:rPr>
          <w:rFonts w:cs="Times New Roman"/>
          <w:color w:val="000000" w:themeColor="text1"/>
          <w:u w:color="000000" w:themeColor="text1"/>
        </w:rPr>
        <w:noBreakHyphen/>
      </w:r>
      <w:r w:rsidRPr="00490A0C">
        <w:rPr>
          <w:rFonts w:cs="Times New Roman"/>
          <w:color w:val="000000" w:themeColor="text1"/>
          <w:u w:color="000000" w:themeColor="text1"/>
        </w:rPr>
        <w:t>3588 of the 1976 Code is amended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6</w:t>
      </w:r>
      <w:r>
        <w:rPr>
          <w:rFonts w:cs="Times New Roman"/>
          <w:color w:val="000000" w:themeColor="text1"/>
          <w:u w:color="000000" w:themeColor="text1"/>
        </w:rPr>
        <w:noBreakHyphen/>
      </w:r>
      <w:r w:rsidRPr="00490A0C">
        <w:rPr>
          <w:rFonts w:cs="Times New Roman"/>
          <w:color w:val="000000" w:themeColor="text1"/>
          <w:u w:color="000000" w:themeColor="text1"/>
        </w:rPr>
        <w:t>3588.</w:t>
      </w:r>
      <w:r w:rsidRPr="00490A0C">
        <w:rPr>
          <w:rFonts w:cs="Times New Roman"/>
          <w:color w:val="000000" w:themeColor="text1"/>
          <w:u w:color="000000" w:themeColor="text1"/>
        </w:rPr>
        <w:tab/>
        <w:t>(A)</w:t>
      </w:r>
      <w:r w:rsidRPr="00490A0C">
        <w:rPr>
          <w:rFonts w:cs="Times New Roman"/>
          <w:color w:val="000000" w:themeColor="text1"/>
          <w:u w:color="000000" w:themeColor="text1"/>
        </w:rPr>
        <w:tab/>
        <w:t xml:space="preserve">The General Assembly has determined to enact the </w:t>
      </w:r>
      <w:r w:rsidRPr="00A03B79">
        <w:rPr>
          <w:rFonts w:cs="Times New Roman"/>
          <w:color w:val="000000" w:themeColor="text1"/>
          <w:u w:color="000000" w:themeColor="text1"/>
        </w:rPr>
        <w:t>‘</w:t>
      </w:r>
      <w:r w:rsidRPr="00490A0C">
        <w:rPr>
          <w:rFonts w:cs="Times New Roman"/>
          <w:color w:val="000000" w:themeColor="text1"/>
          <w:u w:color="000000" w:themeColor="text1"/>
        </w:rPr>
        <w:t>South Carolina Clean Energy Tax Incentive Program</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as contained in this section to encourage business investment that will produce high quality employment opportunities and enhance this state</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s position as a center for production and use of clean energy products.  The program accomplishes this goal by providing tax incentives to companies in the solar, wind, geothermal, and other clean energy industries which are expanding or locating in South Carolina.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(B)</w:t>
      </w:r>
      <w:r w:rsidRPr="00490A0C">
        <w:rPr>
          <w:rFonts w:cs="Times New Roman"/>
          <w:color w:val="000000" w:themeColor="text1"/>
          <w:u w:color="000000" w:themeColor="text1"/>
        </w:rPr>
        <w:tab/>
        <w:t xml:space="preserve">As used in this section: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(1)</w:t>
      </w:r>
      <w:r w:rsidRPr="00490A0C">
        <w:rPr>
          <w:rFonts w:cs="Times New Roman"/>
          <w:color w:val="000000" w:themeColor="text1"/>
          <w:u w:color="000000" w:themeColor="text1"/>
        </w:rPr>
        <w:tab/>
      </w:r>
      <w:r w:rsidRPr="00A03B79">
        <w:rPr>
          <w:rFonts w:cs="Times New Roman"/>
          <w:color w:val="000000" w:themeColor="text1"/>
          <w:u w:color="000000" w:themeColor="text1"/>
        </w:rPr>
        <w:t>‘</w:t>
      </w:r>
      <w:r w:rsidRPr="00490A0C">
        <w:rPr>
          <w:rFonts w:cs="Times New Roman"/>
          <w:color w:val="000000" w:themeColor="text1"/>
          <w:u w:color="000000" w:themeColor="text1"/>
        </w:rPr>
        <w:t>Capital investment</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means an expenditure to acquire, lease, or improve property that is used in operating a business, including land, buildings, machinery, and fixtures.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(2)</w:t>
      </w:r>
      <w:r w:rsidRPr="00490A0C">
        <w:rPr>
          <w:rFonts w:cs="Times New Roman"/>
          <w:color w:val="000000" w:themeColor="text1"/>
          <w:u w:color="000000" w:themeColor="text1"/>
        </w:rPr>
        <w:tab/>
      </w:r>
      <w:r w:rsidRPr="00A03B79">
        <w:rPr>
          <w:rFonts w:cs="Times New Roman"/>
          <w:color w:val="000000" w:themeColor="text1"/>
          <w:u w:color="000000" w:themeColor="text1"/>
        </w:rPr>
        <w:t>‘</w:t>
      </w:r>
      <w:r w:rsidRPr="00490A0C">
        <w:rPr>
          <w:rFonts w:cs="Times New Roman"/>
          <w:color w:val="000000" w:themeColor="text1"/>
          <w:u w:color="000000" w:themeColor="text1"/>
        </w:rPr>
        <w:t>Manufacturing</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means fabricating, producing, or manufacturing raw or unprepared materials into usable products, imparting new forms, qualities, properties, and combinations.  Manufacturing does not include generating electricity for off</w:t>
      </w:r>
      <w:r>
        <w:rPr>
          <w:rFonts w:cs="Times New Roman"/>
          <w:color w:val="000000" w:themeColor="text1"/>
          <w:u w:color="000000" w:themeColor="text1"/>
        </w:rPr>
        <w:noBreakHyphen/>
      </w:r>
      <w:r w:rsidRPr="00490A0C">
        <w:rPr>
          <w:rFonts w:cs="Times New Roman"/>
          <w:color w:val="000000" w:themeColor="text1"/>
          <w:u w:color="000000" w:themeColor="text1"/>
        </w:rPr>
        <w:t xml:space="preserve">site consumption.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(3)</w:t>
      </w:r>
      <w:r w:rsidRPr="00490A0C">
        <w:rPr>
          <w:rFonts w:cs="Times New Roman"/>
          <w:color w:val="000000" w:themeColor="text1"/>
          <w:u w:color="000000" w:themeColor="text1"/>
        </w:rPr>
        <w:tab/>
      </w:r>
      <w:r w:rsidRPr="00A03B79">
        <w:rPr>
          <w:rFonts w:cs="Times New Roman"/>
          <w:color w:val="000000" w:themeColor="text1"/>
          <w:u w:color="000000" w:themeColor="text1"/>
        </w:rPr>
        <w:t>‘</w:t>
      </w:r>
      <w:r w:rsidRPr="00490A0C">
        <w:rPr>
          <w:rFonts w:cs="Times New Roman"/>
          <w:color w:val="000000" w:themeColor="text1"/>
          <w:u w:color="000000" w:themeColor="text1"/>
        </w:rPr>
        <w:t>Qualifying investment</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(4)</w:t>
      </w:r>
      <w:r w:rsidRPr="00490A0C">
        <w:rPr>
          <w:rFonts w:cs="Times New Roman"/>
          <w:color w:val="000000" w:themeColor="text1"/>
          <w:u w:color="000000" w:themeColor="text1"/>
        </w:rPr>
        <w:tab/>
      </w:r>
      <w:r w:rsidRPr="00A03B79">
        <w:rPr>
          <w:rFonts w:cs="Times New Roman"/>
          <w:color w:val="000000" w:themeColor="text1"/>
          <w:u w:color="000000" w:themeColor="text1"/>
        </w:rPr>
        <w:t>‘</w:t>
      </w:r>
      <w:r w:rsidRPr="00490A0C">
        <w:rPr>
          <w:rFonts w:cs="Times New Roman"/>
          <w:color w:val="000000" w:themeColor="text1"/>
          <w:u w:color="000000" w:themeColor="text1"/>
        </w:rPr>
        <w:t>Clean energy operations</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Pr>
          <w:rFonts w:cs="Times New Roman"/>
          <w:color w:val="000000" w:themeColor="text1"/>
          <w:u w:color="000000" w:themeColor="text1"/>
        </w:rPr>
        <w:noBreakHyphen/>
      </w:r>
      <w:r w:rsidRPr="00490A0C">
        <w:rPr>
          <w:rFonts w:cs="Times New Roman"/>
          <w:color w:val="000000" w:themeColor="text1"/>
          <w:u w:color="000000" w:themeColor="text1"/>
        </w:rPr>
        <w:t xml:space="preserve">site consumption.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(C)</w:t>
      </w:r>
      <w:r w:rsidRPr="00490A0C">
        <w:rPr>
          <w:rFonts w:cs="Times New Roman"/>
          <w:color w:val="000000" w:themeColor="text1"/>
          <w:u w:color="000000" w:themeColor="text1"/>
        </w:rPr>
        <w:tab/>
        <w:t>A business or corporation meeting the requirements of this section is eligible to receive a ten percent</w:t>
      </w:r>
      <w:r>
        <w:rPr>
          <w:rFonts w:cs="Times New Roman"/>
          <w:color w:val="000000" w:themeColor="text1"/>
          <w:u w:color="000000" w:themeColor="text1"/>
        </w:rPr>
        <w:t xml:space="preserve"> </w:t>
      </w:r>
      <w:r w:rsidRPr="00490A0C">
        <w:rPr>
          <w:rFonts w:cs="Times New Roman"/>
          <w:color w:val="000000" w:themeColor="text1"/>
          <w:u w:color="000000" w:themeColor="text1"/>
        </w:rPr>
        <w:t>nonrefundable income tax credit of the cost of the company</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s total qualifying investments in plant and equipment in this State for clean energy operations.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(D)</w:t>
      </w:r>
      <w:r w:rsidRPr="00490A0C">
        <w:rPr>
          <w:rFonts w:cs="Times New Roman"/>
          <w:color w:val="000000" w:themeColor="text1"/>
          <w:u w:color="000000" w:themeColor="text1"/>
        </w:rPr>
        <w:tab/>
        <w:t xml:space="preserve">The business or corporation shall: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(1)</w:t>
      </w:r>
      <w:r w:rsidRPr="00490A0C">
        <w:rPr>
          <w:rFonts w:cs="Times New Roman"/>
          <w:color w:val="000000" w:themeColor="text1"/>
          <w:u w:color="000000" w:themeColor="text1"/>
        </w:rPr>
        <w:tab/>
        <w:t xml:space="preserve">manufacture clean energy systems or components in South Carolina for solar, wind, geothermal, or other clean energy uses in order to be eligible for the tax credit authorized by this section;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(2)</w:t>
      </w:r>
      <w:r w:rsidRPr="00490A0C">
        <w:rPr>
          <w:rFonts w:cs="Times New Roman"/>
          <w:color w:val="000000" w:themeColor="text1"/>
          <w:u w:color="000000" w:themeColor="text1"/>
        </w:rPr>
        <w:tab/>
        <w:t>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Pr>
          <w:rFonts w:cs="Times New Roman"/>
          <w:color w:val="000000" w:themeColor="text1"/>
          <w:u w:color="000000" w:themeColor="text1"/>
        </w:rPr>
        <w:noBreakHyphen/>
      </w:r>
      <w:r w:rsidRPr="00490A0C">
        <w:rPr>
          <w:rFonts w:cs="Times New Roman"/>
          <w:color w:val="000000" w:themeColor="text1"/>
          <w:u w:color="000000" w:themeColor="text1"/>
        </w:rPr>
        <w:t>6</w:t>
      </w:r>
      <w:r>
        <w:rPr>
          <w:rFonts w:cs="Times New Roman"/>
          <w:color w:val="000000" w:themeColor="text1"/>
          <w:u w:color="000000" w:themeColor="text1"/>
        </w:rPr>
        <w:noBreakHyphen/>
      </w:r>
      <w:r w:rsidRPr="00490A0C">
        <w:rPr>
          <w:rFonts w:cs="Times New Roman"/>
          <w:color w:val="000000" w:themeColor="text1"/>
          <w:u w:color="000000" w:themeColor="text1"/>
        </w:rPr>
        <w:t xml:space="preserve">3360(B) in the year the tax credit is claimed in new qualifying plant and equipment; and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(3)</w:t>
      </w:r>
      <w:r w:rsidRPr="00490A0C">
        <w:rPr>
          <w:rFonts w:cs="Times New Roman"/>
          <w:color w:val="000000" w:themeColor="text1"/>
          <w:u w:color="000000" w:themeColor="text1"/>
        </w:rPr>
        <w:tab/>
        <w:t>have created at least one full</w:t>
      </w:r>
      <w:r>
        <w:rPr>
          <w:rFonts w:cs="Times New Roman"/>
          <w:color w:val="000000" w:themeColor="text1"/>
          <w:u w:color="000000" w:themeColor="text1"/>
        </w:rPr>
        <w:noBreakHyphen/>
      </w:r>
      <w:r w:rsidRPr="00490A0C">
        <w:rPr>
          <w:rFonts w:cs="Times New Roman"/>
          <w:color w:val="000000" w:themeColor="text1"/>
          <w:u w:color="000000" w:themeColor="text1"/>
        </w:rPr>
        <w:t>time job for every one million dollars of capital investment qualifying for the credit that each pays at least one hundred twenty</w:t>
      </w:r>
      <w:r>
        <w:rPr>
          <w:rFonts w:cs="Times New Roman"/>
          <w:color w:val="000000" w:themeColor="text1"/>
          <w:u w:color="000000" w:themeColor="text1"/>
        </w:rPr>
        <w:noBreakHyphen/>
      </w:r>
      <w:r w:rsidRPr="00490A0C">
        <w:rPr>
          <w:rFonts w:cs="Times New Roman"/>
          <w:color w:val="000000" w:themeColor="text1"/>
          <w:u w:color="000000" w:themeColor="text1"/>
        </w:rPr>
        <w:t>five percent of this state</w:t>
      </w:r>
      <w:r w:rsidRPr="00A03B79">
        <w:rPr>
          <w:rFonts w:cs="Times New Roman"/>
          <w:color w:val="000000" w:themeColor="text1"/>
          <w:u w:color="000000" w:themeColor="text1"/>
        </w:rPr>
        <w:t>’</w:t>
      </w:r>
      <w:r w:rsidRPr="00490A0C">
        <w:rPr>
          <w:rFonts w:cs="Times New Roman"/>
          <w:color w:val="000000" w:themeColor="text1"/>
          <w:u w:color="000000" w:themeColor="text1"/>
        </w:rPr>
        <w:t>s average annual median wage as defined by the Department of Commerce.</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(E)</w:t>
      </w:r>
      <w:r w:rsidRPr="00490A0C">
        <w:rPr>
          <w:rFonts w:cs="Times New Roman"/>
          <w:color w:val="000000" w:themeColor="text1"/>
          <w:u w:color="000000" w:themeColor="text1"/>
        </w:rPr>
        <w:tab/>
        <w:t>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(F)</w:t>
      </w:r>
      <w:r w:rsidRPr="00490A0C">
        <w:rPr>
          <w:rFonts w:cs="Times New Roman"/>
          <w:color w:val="000000" w:themeColor="text1"/>
          <w:u w:color="000000" w:themeColor="text1"/>
        </w:rPr>
        <w:tab/>
        <w:t xml:space="preserve">A taxpayer may separately qualify for new facilities in separate locations or for separate expansions of existing facilities located in this State.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(G)</w:t>
      </w:r>
      <w:r w:rsidRPr="00490A0C">
        <w:rPr>
          <w:rFonts w:cs="Times New Roman"/>
          <w:color w:val="000000" w:themeColor="text1"/>
          <w:u w:color="000000" w:themeColor="text1"/>
        </w:rPr>
        <w:tab/>
        <w:t>A taxpayer</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(H)</w:t>
      </w:r>
      <w:r w:rsidRPr="00490A0C">
        <w:rPr>
          <w:rFonts w:cs="Times New Roman"/>
          <w:color w:val="000000" w:themeColor="text1"/>
          <w:u w:color="000000" w:themeColor="text1"/>
        </w:rPr>
        <w:tab/>
        <w:t>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Each taxpayer shall submit a request for the credit to the Department of Revenue by January thirty</w:t>
      </w:r>
      <w:r>
        <w:rPr>
          <w:rFonts w:cs="Times New Roman"/>
          <w:color w:val="000000" w:themeColor="text1"/>
          <w:u w:color="000000" w:themeColor="text1"/>
        </w:rPr>
        <w:noBreakHyphen/>
      </w:r>
      <w:r w:rsidRPr="00490A0C">
        <w:rPr>
          <w:rFonts w:cs="Times New Roman"/>
          <w:color w:val="000000" w:themeColor="text1"/>
          <w:u w:color="000000" w:themeColor="text1"/>
        </w:rPr>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Pr>
          <w:rFonts w:cs="Times New Roman"/>
          <w:color w:val="000000" w:themeColor="text1"/>
          <w:u w:color="000000" w:themeColor="text1"/>
        </w:rPr>
        <w:noBreakHyphen/>
      </w:r>
      <w:r w:rsidRPr="00490A0C">
        <w:rPr>
          <w:rFonts w:cs="Times New Roman"/>
          <w:color w:val="000000" w:themeColor="text1"/>
          <w:u w:color="000000" w:themeColor="text1"/>
        </w:rPr>
        <w:t xml:space="preserve">first of the previous calendar year.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(I)</w:t>
      </w:r>
      <w:r w:rsidRPr="00490A0C">
        <w:rPr>
          <w:rFonts w:cs="Times New Roman"/>
          <w:color w:val="000000" w:themeColor="text1"/>
          <w:u w:color="000000" w:themeColor="text1"/>
        </w:rPr>
        <w:tab/>
        <w:t xml:space="preserve">To obtain the amount of the credit available to a taxpayer, the Department of Commerce also must certify to the Department of Revenue that the taxpayer has met the job creation requirements of subsection (D)(3). </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(J)</w:t>
      </w:r>
      <w:r w:rsidRPr="00490A0C">
        <w:rPr>
          <w:rFonts w:cs="Times New Roman"/>
          <w:color w:val="000000" w:themeColor="text1"/>
          <w:u w:color="000000" w:themeColor="text1"/>
        </w:rPr>
        <w:tab/>
        <w:t>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B.</w:t>
      </w:r>
      <w:r w:rsidRPr="00490A0C">
        <w:rPr>
          <w:rFonts w:cs="Times New Roman"/>
          <w:color w:val="000000" w:themeColor="text1"/>
          <w:u w:color="000000" w:themeColor="text1"/>
        </w:rPr>
        <w:tab/>
      </w:r>
      <w:r w:rsidRPr="00490A0C">
        <w:rPr>
          <w:rFonts w:cs="Times New Roman"/>
          <w:color w:val="000000" w:themeColor="text1"/>
          <w:u w:color="000000" w:themeColor="text1"/>
        </w:rPr>
        <w:tab/>
        <w:t xml:space="preserve">This </w:t>
      </w:r>
      <w:r>
        <w:rPr>
          <w:rFonts w:cs="Times New Roman"/>
          <w:color w:val="000000" w:themeColor="text1"/>
          <w:u w:color="000000" w:themeColor="text1"/>
        </w:rPr>
        <w:t>section</w:t>
      </w:r>
      <w:r w:rsidRPr="00490A0C">
        <w:rPr>
          <w:rFonts w:cs="Times New Roman"/>
          <w:color w:val="000000" w:themeColor="text1"/>
          <w:u w:color="000000" w:themeColor="text1"/>
        </w:rPr>
        <w:t xml:space="preserve"> takes effect upon approval by the Governor and applies to tax years beginning after 2013.</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D5778E"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Administration of tax credit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SECTION</w:t>
      </w:r>
      <w:r w:rsidRPr="00490A0C">
        <w:rPr>
          <w:rFonts w:cs="Times New Roman"/>
          <w:color w:val="000000" w:themeColor="text1"/>
          <w:u w:color="000000" w:themeColor="text1"/>
        </w:rPr>
        <w:tab/>
        <w:t>2.</w:t>
      </w: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6</w:t>
      </w:r>
      <w:r>
        <w:rPr>
          <w:rFonts w:cs="Times New Roman"/>
          <w:color w:val="000000" w:themeColor="text1"/>
          <w:u w:color="000000" w:themeColor="text1"/>
        </w:rPr>
        <w:noBreakHyphen/>
      </w:r>
      <w:r w:rsidRPr="00490A0C">
        <w:rPr>
          <w:rFonts w:cs="Times New Roman"/>
          <w:color w:val="000000" w:themeColor="text1"/>
          <w:u w:color="000000" w:themeColor="text1"/>
        </w:rPr>
        <w:t>3620 of the 1976 Code is amended by adding an appropriately lettered subsection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 )</w:t>
      </w:r>
      <w:r w:rsidRPr="00490A0C">
        <w:rPr>
          <w:rFonts w:cs="Times New Roman"/>
          <w:color w:val="000000" w:themeColor="text1"/>
          <w:u w:color="000000" w:themeColor="text1"/>
        </w:rPr>
        <w:tab/>
        <w:t>Notwithstanding subsections (A) or (D)(1), for any credit requested after tax year 2013, to obtain the maximum amount of credit available to a taxpayer, a taxpayer must submit a request for credit to the Department of Revenue by January thirty</w:t>
      </w:r>
      <w:r>
        <w:rPr>
          <w:rFonts w:cs="Times New Roman"/>
          <w:color w:val="000000" w:themeColor="text1"/>
          <w:u w:color="000000" w:themeColor="text1"/>
        </w:rPr>
        <w:noBreakHyphen/>
      </w:r>
      <w:r w:rsidRPr="00490A0C">
        <w:rPr>
          <w:rFonts w:cs="Times New Roman"/>
          <w:color w:val="000000" w:themeColor="text1"/>
          <w:u w:color="000000" w:themeColor="text1"/>
        </w:rPr>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Pr>
          <w:rFonts w:cs="Times New Roman"/>
          <w:color w:val="000000" w:themeColor="text1"/>
          <w:u w:color="000000" w:themeColor="text1"/>
        </w:rPr>
        <w:noBreakHyphen/>
      </w:r>
      <w:r w:rsidRPr="00490A0C">
        <w:rPr>
          <w:rFonts w:cs="Times New Roman"/>
          <w:color w:val="000000" w:themeColor="text1"/>
          <w:u w:color="000000" w:themeColor="text1"/>
        </w:rPr>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D5778E"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Additional </w:t>
      </w:r>
      <w:r w:rsidRPr="00A03B79">
        <w:rPr>
          <w:rFonts w:cs="Times New Roman"/>
          <w:color w:val="000000" w:themeColor="text1"/>
          <w:u w:color="000000" w:themeColor="text1"/>
        </w:rPr>
        <w:t>‘</w:t>
      </w:r>
      <w:r>
        <w:rPr>
          <w:rFonts w:cs="Times New Roman"/>
          <w:b/>
          <w:color w:val="000000" w:themeColor="text1"/>
          <w:u w:color="000000" w:themeColor="text1"/>
        </w:rPr>
        <w:t>eligible project</w:t>
      </w:r>
      <w:r w:rsidRPr="00A03B79">
        <w:rPr>
          <w:rFonts w:cs="Times New Roman"/>
          <w:color w:val="000000" w:themeColor="text1"/>
          <w:u w:color="000000" w:themeColor="text1"/>
        </w:rPr>
        <w:t>’</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SECTION</w:t>
      </w:r>
      <w:r w:rsidRPr="00490A0C">
        <w:rPr>
          <w:rFonts w:cs="Times New Roman"/>
          <w:color w:val="000000" w:themeColor="text1"/>
          <w:u w:color="000000" w:themeColor="text1"/>
        </w:rPr>
        <w:tab/>
        <w:t>3.</w:t>
      </w:r>
      <w:r w:rsidRPr="00490A0C">
        <w:rPr>
          <w:rFonts w:cs="Times New Roman"/>
          <w:color w:val="000000" w:themeColor="text1"/>
          <w:u w:color="000000" w:themeColor="text1"/>
        </w:rPr>
        <w:tab/>
        <w:t>A.</w:t>
      </w:r>
      <w:r w:rsidRPr="00490A0C">
        <w:rPr>
          <w:rFonts w:cs="Times New Roman"/>
          <w:color w:val="000000" w:themeColor="text1"/>
          <w:u w:color="000000" w:themeColor="text1"/>
        </w:rPr>
        <w:tab/>
      </w: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20</w:t>
      </w:r>
      <w:r>
        <w:rPr>
          <w:rFonts w:cs="Times New Roman"/>
          <w:color w:val="000000" w:themeColor="text1"/>
          <w:u w:color="000000" w:themeColor="text1"/>
        </w:rPr>
        <w:noBreakHyphen/>
      </w:r>
      <w:r w:rsidRPr="00490A0C">
        <w:rPr>
          <w:rFonts w:cs="Times New Roman"/>
          <w:color w:val="000000" w:themeColor="text1"/>
          <w:u w:color="000000" w:themeColor="text1"/>
        </w:rPr>
        <w:t>105(B) of the 1976 Code is amended by adding an appropriately numbered item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“(3)</w:t>
      </w:r>
      <w:r w:rsidRPr="00490A0C">
        <w:rPr>
          <w:rFonts w:cs="Times New Roman"/>
          <w:color w:val="000000" w:themeColor="text1"/>
          <w:u w:color="000000" w:themeColor="text1"/>
        </w:rPr>
        <w:tab/>
        <w:t>In a county in which at least five million dollars in state accommodations tax imposed pursuant to Section 12</w:t>
      </w:r>
      <w:r>
        <w:rPr>
          <w:rFonts w:cs="Times New Roman"/>
          <w:color w:val="000000" w:themeColor="text1"/>
          <w:u w:color="000000" w:themeColor="text1"/>
        </w:rPr>
        <w:noBreakHyphen/>
      </w:r>
      <w:r w:rsidRPr="00490A0C">
        <w:rPr>
          <w:rFonts w:cs="Times New Roman"/>
          <w:color w:val="000000" w:themeColor="text1"/>
          <w:u w:color="000000" w:themeColor="text1"/>
        </w:rPr>
        <w:t>36</w:t>
      </w:r>
      <w:r>
        <w:rPr>
          <w:rFonts w:cs="Times New Roman"/>
          <w:color w:val="000000" w:themeColor="text1"/>
          <w:u w:color="000000" w:themeColor="text1"/>
        </w:rPr>
        <w:noBreakHyphen/>
      </w:r>
      <w:r w:rsidRPr="00490A0C">
        <w:rPr>
          <w:rFonts w:cs="Times New Roman"/>
          <w:color w:val="000000" w:themeColor="text1"/>
          <w:u w:color="000000" w:themeColor="text1"/>
        </w:rPr>
        <w:t>920 has been collected in at least one fiscal year, a county or municipality</w:t>
      </w:r>
      <w:r>
        <w:rPr>
          <w:rFonts w:cs="Times New Roman"/>
          <w:color w:val="000000" w:themeColor="text1"/>
          <w:u w:color="000000" w:themeColor="text1"/>
        </w:rPr>
        <w:noBreakHyphen/>
      </w:r>
      <w:r w:rsidRPr="00490A0C">
        <w:rPr>
          <w:rFonts w:cs="Times New Roman"/>
          <w:color w:val="000000" w:themeColor="text1"/>
          <w:u w:color="000000" w:themeColor="text1"/>
        </w:rPr>
        <w:t xml:space="preserve">owned multiuse sports and recreational complex is considered an </w:t>
      </w:r>
      <w:r w:rsidRPr="00A03B79">
        <w:rPr>
          <w:rFonts w:cs="Times New Roman"/>
          <w:color w:val="000000" w:themeColor="text1"/>
          <w:u w:color="000000" w:themeColor="text1"/>
        </w:rPr>
        <w:t>‘</w:t>
      </w:r>
      <w:r w:rsidRPr="00490A0C">
        <w:rPr>
          <w:rFonts w:cs="Times New Roman"/>
          <w:color w:val="000000" w:themeColor="text1"/>
          <w:u w:color="000000" w:themeColor="text1"/>
        </w:rPr>
        <w:t>eligible project</w:t>
      </w:r>
      <w:r w:rsidRPr="00A03B79">
        <w:rPr>
          <w:rFonts w:cs="Times New Roman"/>
          <w:color w:val="000000" w:themeColor="text1"/>
          <w:u w:color="000000" w:themeColor="text1"/>
        </w:rPr>
        <w:t>’</w:t>
      </w:r>
      <w:r w:rsidRPr="00490A0C">
        <w:rPr>
          <w:rFonts w:cs="Times New Roman"/>
          <w:color w:val="000000" w:themeColor="text1"/>
          <w:u w:color="000000" w:themeColor="text1"/>
        </w:rPr>
        <w:t xml:space="preserve"> promoting economic development for all purposes of the credit allowed pursuant to this section.”</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B.</w:t>
      </w:r>
      <w:r w:rsidRPr="00490A0C">
        <w:rPr>
          <w:rFonts w:cs="Times New Roman"/>
          <w:color w:val="000000" w:themeColor="text1"/>
          <w:u w:color="000000" w:themeColor="text1"/>
        </w:rPr>
        <w:tab/>
      </w: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20</w:t>
      </w:r>
      <w:r>
        <w:rPr>
          <w:rFonts w:cs="Times New Roman"/>
          <w:color w:val="000000" w:themeColor="text1"/>
          <w:u w:color="000000" w:themeColor="text1"/>
        </w:rPr>
        <w:noBreakHyphen/>
      </w:r>
      <w:r w:rsidRPr="00490A0C">
        <w:rPr>
          <w:rFonts w:cs="Times New Roman"/>
          <w:color w:val="000000" w:themeColor="text1"/>
          <w:u w:color="000000" w:themeColor="text1"/>
        </w:rPr>
        <w:t>105 of the 1976 Code is amended by adding an appropriately lettered subsection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 )</w:t>
      </w:r>
      <w:r w:rsidRPr="00490A0C">
        <w:rPr>
          <w:rFonts w:cs="Times New Roman"/>
          <w:color w:val="000000" w:themeColor="text1"/>
          <w:u w:color="000000" w:themeColor="text1"/>
        </w:rPr>
        <w:tab/>
        <w:t>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C.</w:t>
      </w:r>
      <w:r w:rsidRPr="00490A0C">
        <w:rPr>
          <w:rFonts w:cs="Times New Roman"/>
          <w:color w:val="000000" w:themeColor="text1"/>
          <w:u w:color="000000" w:themeColor="text1"/>
        </w:rPr>
        <w:tab/>
      </w:r>
      <w:r w:rsidRPr="00490A0C">
        <w:rPr>
          <w:rFonts w:cs="Times New Roman"/>
          <w:color w:val="000000" w:themeColor="text1"/>
          <w:u w:color="000000" w:themeColor="text1"/>
        </w:rPr>
        <w:tab/>
        <w:t xml:space="preserve">This </w:t>
      </w:r>
      <w:r>
        <w:rPr>
          <w:rFonts w:cs="Times New Roman"/>
          <w:color w:val="000000" w:themeColor="text1"/>
          <w:u w:color="000000" w:themeColor="text1"/>
        </w:rPr>
        <w:t>section</w:t>
      </w:r>
      <w:r w:rsidRPr="00490A0C">
        <w:rPr>
          <w:rFonts w:cs="Times New Roman"/>
          <w:color w:val="000000" w:themeColor="text1"/>
          <w:u w:color="000000" w:themeColor="text1"/>
        </w:rPr>
        <w:t xml:space="preserve"> takes effect upon approval by the Governor and applies for contributions made for a multiuse sports and recreational complex placed in service after 2011.</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D5778E"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Job retraining tax credit and annual fee revised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rPr>
        <w:t>SECTION</w:t>
      </w:r>
      <w:r w:rsidRPr="00490A0C">
        <w:rPr>
          <w:rFonts w:cs="Times New Roman"/>
        </w:rPr>
        <w:tab/>
        <w:t>4.</w:t>
      </w:r>
      <w:r w:rsidRPr="00490A0C">
        <w:rPr>
          <w:rFonts w:cs="Times New Roman"/>
        </w:rPr>
        <w:tab/>
        <w:t>A.</w:t>
      </w:r>
      <w:r w:rsidRPr="00490A0C">
        <w:rPr>
          <w:rFonts w:cs="Times New Roman"/>
        </w:rPr>
        <w:tab/>
      </w:r>
      <w:r>
        <w:rPr>
          <w:rFonts w:cs="Times New Roman"/>
        </w:rPr>
        <w:tab/>
      </w:r>
      <w:r w:rsidRPr="00490A0C">
        <w:rPr>
          <w:rFonts w:cs="Times New Roman"/>
          <w:color w:val="000000" w:themeColor="text1"/>
          <w:u w:color="000000" w:themeColor="text1"/>
        </w:rPr>
        <w:t>Section 12</w:t>
      </w:r>
      <w:r>
        <w:rPr>
          <w:rFonts w:cs="Times New Roman"/>
          <w:color w:val="000000" w:themeColor="text1"/>
          <w:u w:color="000000" w:themeColor="text1"/>
        </w:rPr>
        <w:noBreakHyphen/>
      </w:r>
      <w:r w:rsidRPr="00490A0C">
        <w:rPr>
          <w:rFonts w:cs="Times New Roman"/>
          <w:color w:val="000000" w:themeColor="text1"/>
          <w:u w:color="000000" w:themeColor="text1"/>
        </w:rPr>
        <w:t>10</w:t>
      </w:r>
      <w:r>
        <w:rPr>
          <w:rFonts w:cs="Times New Roman"/>
          <w:color w:val="000000" w:themeColor="text1"/>
          <w:u w:color="000000" w:themeColor="text1"/>
        </w:rPr>
        <w:noBreakHyphen/>
      </w:r>
      <w:r w:rsidRPr="00490A0C">
        <w:rPr>
          <w:rFonts w:cs="Times New Roman"/>
          <w:color w:val="000000" w:themeColor="text1"/>
          <w:u w:color="000000" w:themeColor="text1"/>
        </w:rPr>
        <w:t>95 of the 1976 Code is amended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“Section 12</w:t>
      </w:r>
      <w:r>
        <w:rPr>
          <w:rFonts w:cs="Times New Roman"/>
          <w:color w:val="000000" w:themeColor="text1"/>
          <w:u w:color="000000" w:themeColor="text1"/>
        </w:rPr>
        <w:noBreakHyphen/>
      </w:r>
      <w:r w:rsidRPr="00490A0C">
        <w:rPr>
          <w:rFonts w:cs="Times New Roman"/>
          <w:color w:val="000000" w:themeColor="text1"/>
          <w:u w:color="000000" w:themeColor="text1"/>
        </w:rPr>
        <w:t>10</w:t>
      </w:r>
      <w:r>
        <w:rPr>
          <w:rFonts w:cs="Times New Roman"/>
          <w:color w:val="000000" w:themeColor="text1"/>
          <w:u w:color="000000" w:themeColor="text1"/>
        </w:rPr>
        <w:noBreakHyphen/>
      </w:r>
      <w:r w:rsidRPr="00490A0C">
        <w:rPr>
          <w:rFonts w:cs="Times New Roman"/>
          <w:color w:val="000000" w:themeColor="text1"/>
          <w:u w:color="000000" w:themeColor="text1"/>
        </w:rPr>
        <w:t>95.</w:t>
      </w:r>
      <w:r w:rsidRPr="00490A0C">
        <w:rPr>
          <w:rFonts w:cs="Times New Roman"/>
          <w:color w:val="000000" w:themeColor="text1"/>
          <w:u w:color="000000" w:themeColor="text1"/>
        </w:rPr>
        <w:tab/>
        <w:t>(A)</w:t>
      </w:r>
      <w:r w:rsidRPr="00490A0C">
        <w:rPr>
          <w:rFonts w:cs="Times New Roman"/>
          <w:color w:val="000000" w:themeColor="text1"/>
        </w:rPr>
        <w:t>(1)</w:t>
      </w:r>
      <w:r w:rsidRPr="00490A0C">
        <w:rPr>
          <w:rFonts w:cs="Times New Roman"/>
          <w:color w:val="000000" w:themeColor="text1"/>
          <w:u w:color="000000" w:themeColor="text1"/>
        </w:rPr>
        <w:tab/>
        <w:t>Subject to the conditions in this section, a business engaged in manufacturing or processing operations or technology intensive activities at a manufacturing, processing, or technology intensive facility as defined in Section 12</w:t>
      </w:r>
      <w:r>
        <w:rPr>
          <w:rFonts w:cs="Times New Roman"/>
          <w:color w:val="000000" w:themeColor="text1"/>
          <w:u w:color="000000" w:themeColor="text1"/>
        </w:rPr>
        <w:noBreakHyphen/>
      </w:r>
      <w:r w:rsidRPr="00490A0C">
        <w:rPr>
          <w:rFonts w:cs="Times New Roman"/>
          <w:color w:val="000000" w:themeColor="text1"/>
          <w:u w:color="000000" w:themeColor="text1"/>
        </w:rPr>
        <w:t>6</w:t>
      </w:r>
      <w:r>
        <w:rPr>
          <w:rFonts w:cs="Times New Roman"/>
          <w:color w:val="000000" w:themeColor="text1"/>
          <w:u w:color="000000" w:themeColor="text1"/>
        </w:rPr>
        <w:noBreakHyphen/>
      </w:r>
      <w:r w:rsidRPr="00490A0C">
        <w:rPr>
          <w:rFonts w:cs="Times New Roman"/>
          <w:color w:val="000000" w:themeColor="text1"/>
          <w:u w:color="000000" w:themeColor="text1"/>
        </w:rPr>
        <w:t>3360(M) and that meets the requirements of Section 12</w:t>
      </w:r>
      <w:r>
        <w:rPr>
          <w:rFonts w:cs="Times New Roman"/>
          <w:color w:val="000000" w:themeColor="text1"/>
          <w:u w:color="000000" w:themeColor="text1"/>
        </w:rPr>
        <w:noBreakHyphen/>
      </w:r>
      <w:r w:rsidRPr="00490A0C">
        <w:rPr>
          <w:rFonts w:cs="Times New Roman"/>
          <w:color w:val="000000" w:themeColor="text1"/>
          <w:u w:color="000000" w:themeColor="text1"/>
        </w:rPr>
        <w:t>10</w:t>
      </w:r>
      <w:r>
        <w:rPr>
          <w:rFonts w:cs="Times New Roman"/>
          <w:color w:val="000000" w:themeColor="text1"/>
          <w:u w:color="000000" w:themeColor="text1"/>
        </w:rPr>
        <w:noBreakHyphen/>
      </w:r>
      <w:r w:rsidRPr="00490A0C">
        <w:rPr>
          <w:rFonts w:cs="Times New Roman"/>
          <w:color w:val="000000" w:themeColor="text1"/>
          <w:u w:color="000000" w:themeColor="text1"/>
        </w:rPr>
        <w:t>50(B)</w:t>
      </w:r>
      <w:r w:rsidRPr="00490A0C">
        <w:rPr>
          <w:rFonts w:cs="Times New Roman"/>
          <w:color w:val="000000" w:themeColor="text1"/>
        </w:rPr>
        <w:t>(2)</w:t>
      </w:r>
      <w:r w:rsidRPr="00490A0C">
        <w:rPr>
          <w:rFonts w:cs="Times New Roman"/>
          <w:color w:val="000000" w:themeColor="text1"/>
          <w:u w:color="000000" w:themeColor="text1"/>
        </w:rPr>
        <w:t xml:space="preserve"> may negotiate with </w:t>
      </w:r>
      <w:r w:rsidRPr="00490A0C">
        <w:rPr>
          <w:rFonts w:cs="Times New Roman"/>
          <w:color w:val="000000" w:themeColor="text1"/>
        </w:rPr>
        <w:t xml:space="preserve">a technical college, with approval from the State Board for Technical and Comprehensive Education, </w:t>
      </w:r>
      <w:r w:rsidRPr="00490A0C">
        <w:rPr>
          <w:rFonts w:cs="Times New Roman"/>
          <w:color w:val="000000" w:themeColor="text1"/>
          <w:u w:color="000000" w:themeColor="text1"/>
        </w:rPr>
        <w:t xml:space="preserve">to claim as a credit against withholding </w:t>
      </w:r>
      <w:r w:rsidRPr="00490A0C">
        <w:rPr>
          <w:rFonts w:cs="Times New Roman"/>
          <w:color w:val="000000" w:themeColor="text1"/>
        </w:rPr>
        <w:t>one thousand</w:t>
      </w:r>
      <w:r w:rsidRPr="00490A0C">
        <w:rPr>
          <w:rFonts w:cs="Times New Roman"/>
          <w:color w:val="000000" w:themeColor="text1"/>
          <w:u w:color="000000" w:themeColor="text1"/>
        </w:rPr>
        <w:t xml:space="preserve"> dollars a year for the retraining of a production or technology </w:t>
      </w:r>
      <w:r w:rsidRPr="00490A0C">
        <w:rPr>
          <w:rFonts w:cs="Times New Roman"/>
          <w:color w:val="000000" w:themeColor="text1"/>
        </w:rPr>
        <w:t>first line employee or immediate supervisor who has been continuously employed by the business for a minimum of two years and is a full</w:t>
      </w:r>
      <w:r>
        <w:rPr>
          <w:rFonts w:cs="Times New Roman"/>
          <w:color w:val="000000" w:themeColor="text1"/>
        </w:rPr>
        <w:noBreakHyphen/>
      </w:r>
      <w:r w:rsidRPr="00490A0C">
        <w:rPr>
          <w:rFonts w:cs="Times New Roman"/>
          <w:color w:val="000000" w:themeColor="text1"/>
        </w:rPr>
        <w:t xml:space="preserve">time </w:t>
      </w:r>
      <w:r w:rsidRPr="00490A0C">
        <w:rPr>
          <w:rFonts w:cs="Times New Roman"/>
          <w:color w:val="000000" w:themeColor="text1"/>
          <w:u w:color="000000" w:themeColor="text1"/>
        </w:rPr>
        <w:t>employee</w:t>
      </w:r>
      <w:r w:rsidRPr="00490A0C">
        <w:rPr>
          <w:rFonts w:cs="Times New Roman"/>
          <w:color w:val="000000" w:themeColor="text1"/>
        </w:rPr>
        <w:t>, so long as</w:t>
      </w:r>
      <w:r w:rsidRPr="00490A0C">
        <w:rPr>
          <w:rFonts w:cs="Times New Roman"/>
          <w:color w:val="000000" w:themeColor="text1"/>
          <w:u w:color="000000" w:themeColor="text1"/>
        </w:rPr>
        <w:t xml:space="preserve"> retraining is necessary for the qualifying business to remain competitive or to introduce new technologies. In addition to the yearly limits, the retraining credit claimed against withholding may not exceed </w:t>
      </w:r>
      <w:r w:rsidRPr="00490A0C">
        <w:rPr>
          <w:rFonts w:cs="Times New Roman"/>
          <w:color w:val="000000" w:themeColor="text1"/>
        </w:rPr>
        <w:t xml:space="preserve">five </w:t>
      </w:r>
      <w:r w:rsidRPr="00490A0C">
        <w:rPr>
          <w:rFonts w:cs="Times New Roman"/>
          <w:color w:val="000000" w:themeColor="text1"/>
          <w:u w:color="000000" w:themeColor="text1"/>
        </w:rPr>
        <w:t xml:space="preserve">thousand dollars over five consecutive years for each retrained production or technology </w:t>
      </w:r>
      <w:r w:rsidRPr="00490A0C">
        <w:rPr>
          <w:rFonts w:cs="Times New Roman"/>
          <w:color w:val="000000" w:themeColor="text1"/>
        </w:rPr>
        <w:t>first line</w:t>
      </w:r>
      <w:r w:rsidRPr="00490A0C">
        <w:rPr>
          <w:rFonts w:cs="Times New Roman"/>
          <w:color w:val="000000" w:themeColor="text1"/>
          <w:u w:color="000000" w:themeColor="text1"/>
        </w:rPr>
        <w:t xml:space="preserve"> employee </w:t>
      </w:r>
      <w:r w:rsidRPr="00490A0C">
        <w:rPr>
          <w:rFonts w:cs="Times New Roman"/>
          <w:color w:val="000000" w:themeColor="text1"/>
        </w:rPr>
        <w:t>or immediate supervisor</w:t>
      </w:r>
      <w:r w:rsidRPr="00490A0C">
        <w:rPr>
          <w:rFonts w:cs="Times New Roman"/>
          <w:color w:val="000000" w:themeColor="text1"/>
          <w:u w:color="000000" w:themeColor="text1"/>
        </w:rPr>
        <w: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themeColor="text1"/>
          <w:u w:color="000000" w:themeColor="text1"/>
        </w:rPr>
        <w:tab/>
      </w:r>
      <w:r w:rsidRPr="00490A0C">
        <w:rPr>
          <w:rFonts w:cs="Times New Roman"/>
          <w:color w:val="000000" w:themeColor="text1"/>
          <w:u w:color="000000" w:themeColor="text1"/>
        </w:rPr>
        <w:tab/>
      </w:r>
      <w:r w:rsidRPr="00490A0C">
        <w:rPr>
          <w:rFonts w:cs="Times New Roman"/>
          <w:color w:val="000000" w:themeColor="text1"/>
        </w:rPr>
        <w:t>(2)</w:t>
      </w:r>
      <w:r w:rsidRPr="00490A0C">
        <w:rPr>
          <w:rFonts w:cs="Times New Roman"/>
          <w:color w:val="000000" w:themeColor="text1"/>
          <w:u w:color="000000" w:themeColor="text1"/>
        </w:rPr>
        <w:tab/>
      </w:r>
      <w:r w:rsidRPr="00490A0C">
        <w:rPr>
          <w:rFonts w:cs="Times New Roman"/>
          <w:color w:val="000000"/>
        </w:rPr>
        <w:t>Retraining programs that are eligible for the credit include, but are not limited to:</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ab/>
      </w:r>
      <w:r w:rsidRPr="00490A0C">
        <w:rPr>
          <w:rFonts w:cs="Times New Roman"/>
          <w:color w:val="000000"/>
        </w:rPr>
        <w:tab/>
      </w:r>
      <w:r w:rsidRPr="00490A0C">
        <w:rPr>
          <w:rFonts w:cs="Times New Roman"/>
          <w:color w:val="000000"/>
        </w:rPr>
        <w:tab/>
        <w:t>(a)</w:t>
      </w:r>
      <w:r w:rsidRPr="00490A0C">
        <w:rPr>
          <w:rFonts w:cs="Times New Roman"/>
          <w:color w:val="000000"/>
        </w:rPr>
        <w:tab/>
        <w:t>retraining of current employees on newly installed equipment; and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ab/>
      </w:r>
      <w:r w:rsidRPr="00490A0C">
        <w:rPr>
          <w:rFonts w:cs="Times New Roman"/>
          <w:color w:val="000000"/>
        </w:rPr>
        <w:tab/>
      </w:r>
      <w:r w:rsidRPr="00490A0C">
        <w:rPr>
          <w:rFonts w:cs="Times New Roman"/>
          <w:color w:val="000000"/>
        </w:rPr>
        <w:tab/>
        <w:t>(b)</w:t>
      </w:r>
      <w:r w:rsidRPr="00490A0C">
        <w:rPr>
          <w:rFonts w:cs="Times New Roman"/>
          <w:color w:val="000000"/>
        </w:rPr>
        <w:tab/>
        <w:t>retraining of current employees on newly implemented technology, such as computer platforms, software implementation and upgrades, Total Quality Management, ISO 9000, and self</w:t>
      </w:r>
      <w:r>
        <w:rPr>
          <w:rFonts w:cs="Times New Roman"/>
          <w:color w:val="000000"/>
        </w:rPr>
        <w:noBreakHyphen/>
      </w:r>
      <w:r w:rsidRPr="00490A0C">
        <w:rPr>
          <w:rFonts w:cs="Times New Roman"/>
          <w:color w:val="000000"/>
        </w:rPr>
        <w:t>directed work teams.</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rPr>
        <w:tab/>
        <w:t>Executive training, management development training, career development, personal enrichment training, and cross</w:t>
      </w:r>
      <w:r>
        <w:rPr>
          <w:rFonts w:cs="Times New Roman"/>
          <w:color w:val="000000"/>
        </w:rPr>
        <w:noBreakHyphen/>
      </w:r>
      <w:r w:rsidRPr="00490A0C">
        <w:rPr>
          <w:rFonts w:cs="Times New Roman"/>
          <w:color w:val="000000"/>
        </w:rPr>
        <w:t>training of employees on equipment or technology that is not new to the company are not eligible for the credit.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(B)</w:t>
      </w:r>
      <w:r w:rsidRPr="00490A0C">
        <w:rPr>
          <w:rFonts w:cs="Times New Roman"/>
          <w:color w:val="000000" w:themeColor="text1"/>
          <w:u w:color="000000" w:themeColor="text1"/>
        </w:rPr>
        <w:tab/>
        <w:t>A qualifying business is eligible to claim as a retraining credit against withholding the lower amount of the following:</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(1)</w:t>
      </w:r>
      <w:r w:rsidRPr="00490A0C">
        <w:rPr>
          <w:rFonts w:cs="Times New Roman"/>
          <w:color w:val="000000" w:themeColor="text1"/>
          <w:u w:color="000000" w:themeColor="text1"/>
        </w:rPr>
        <w:tab/>
        <w:t>the retraining credit for the applicable withholding period as determined by subsection (A); or</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(2)</w:t>
      </w:r>
      <w:r w:rsidRPr="00490A0C">
        <w:rPr>
          <w:rFonts w:cs="Times New Roman"/>
          <w:color w:val="000000" w:themeColor="text1"/>
          <w:u w:color="000000" w:themeColor="text1"/>
        </w:rPr>
        <w:tab/>
        <w:t>withholding paid to the State for the applicable withholding period.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(C)</w:t>
      </w:r>
      <w:r w:rsidRPr="00490A0C">
        <w:rPr>
          <w:rFonts w:cs="Times New Roman"/>
          <w:color w:val="000000" w:themeColor="text1"/>
          <w:u w:color="000000" w:themeColor="text1"/>
        </w:rPr>
        <w:tab/>
        <w:t>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w:t>
      </w:r>
      <w:r w:rsidRPr="00490A0C">
        <w:rPr>
          <w:rFonts w:cs="Times New Roman"/>
          <w:color w:val="000000" w:themeColor="text1"/>
        </w:rPr>
        <w:t>, or supervise the employer</w:t>
      </w:r>
      <w:r w:rsidRPr="00A03B79">
        <w:rPr>
          <w:rFonts w:cs="Times New Roman"/>
          <w:color w:val="000000" w:themeColor="text1"/>
        </w:rPr>
        <w:t>’</w:t>
      </w:r>
      <w:r w:rsidRPr="00490A0C">
        <w:rPr>
          <w:rFonts w:cs="Times New Roman"/>
          <w:color w:val="000000" w:themeColor="text1"/>
        </w:rPr>
        <w:t>s approved internal training program</w:t>
      </w:r>
      <w:r w:rsidRPr="00490A0C">
        <w:rPr>
          <w:rFonts w:cs="Times New Roman"/>
          <w:color w:val="000000" w:themeColor="text1"/>
          <w:u w:color="000000" w:themeColor="text1"/>
        </w:rPr>
        <w: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(D)</w:t>
      </w:r>
      <w:r w:rsidRPr="00490A0C">
        <w:rPr>
          <w:rFonts w:cs="Times New Roman"/>
          <w:color w:val="000000" w:themeColor="text1"/>
          <w:u w:color="000000" w:themeColor="text1"/>
        </w:rPr>
        <w:tab/>
        <w:t xml:space="preserve">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w:t>
      </w:r>
      <w:r w:rsidRPr="00490A0C">
        <w:rPr>
          <w:rFonts w:cs="Times New Roman"/>
          <w:color w:val="000000" w:themeColor="text1"/>
        </w:rPr>
        <w:t>D</w:t>
      </w:r>
      <w:r w:rsidRPr="00490A0C">
        <w:rPr>
          <w:rFonts w:cs="Times New Roman"/>
          <w:color w:val="000000"/>
        </w:rPr>
        <w:t>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Pr="00A03B79">
        <w:rPr>
          <w:rFonts w:cs="Times New Roman"/>
          <w:color w:val="000000"/>
        </w:rPr>
        <w:t>’</w:t>
      </w:r>
      <w:r w:rsidRPr="00490A0C">
        <w:rPr>
          <w:rFonts w:cs="Times New Roman"/>
          <w:color w:val="000000"/>
        </w:rPr>
        <w:t>s travel expense reimbursement policy.</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(E)</w:t>
      </w:r>
      <w:r w:rsidRPr="00490A0C">
        <w:rPr>
          <w:rFonts w:cs="Times New Roman"/>
          <w:color w:val="000000" w:themeColor="text1"/>
          <w:u w:color="000000" w:themeColor="text1"/>
        </w:rPr>
        <w:tab/>
        <w:t xml:space="preserve">The qualifying business must </w:t>
      </w:r>
      <w:r w:rsidRPr="00490A0C">
        <w:rPr>
          <w:rFonts w:cs="Times New Roman"/>
          <w:color w:val="000000" w:themeColor="text1"/>
        </w:rPr>
        <w:t xml:space="preserve">expend at least one dollar fifty cents on retraining eligible employees for every dollar </w:t>
      </w:r>
      <w:r w:rsidRPr="00490A0C">
        <w:rPr>
          <w:rFonts w:cs="Times New Roman"/>
          <w:color w:val="000000" w:themeColor="text1"/>
          <w:u w:color="000000" w:themeColor="text1"/>
        </w:rPr>
        <w:t>claimed as a credit against withholding for retraining.  All training costs, including costs in excess of the retraining credits and matching funds, are the responsibility of the business.</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t>(F)</w:t>
      </w:r>
      <w:r w:rsidRPr="00490A0C">
        <w:rPr>
          <w:rFonts w:cs="Times New Roman"/>
          <w:color w:val="000000" w:themeColor="text1"/>
          <w:u w:color="000000" w:themeColor="text1"/>
        </w:rPr>
        <w:tab/>
        <w:t xml:space="preserve">A qualifying business may not claim retraining credit for training provided to the following production or technology </w:t>
      </w:r>
      <w:r w:rsidRPr="00490A0C">
        <w:rPr>
          <w:rFonts w:cs="Times New Roman"/>
          <w:color w:val="000000" w:themeColor="text1"/>
        </w:rPr>
        <w:t xml:space="preserve">first line </w:t>
      </w:r>
      <w:r w:rsidRPr="00490A0C">
        <w:rPr>
          <w:rFonts w:cs="Times New Roman"/>
          <w:color w:val="000000" w:themeColor="text1"/>
          <w:u w:color="000000" w:themeColor="text1"/>
        </w:rPr>
        <w:t xml:space="preserve">employees </w:t>
      </w:r>
      <w:r w:rsidRPr="00490A0C">
        <w:rPr>
          <w:rFonts w:cs="Times New Roman"/>
          <w:color w:val="000000" w:themeColor="text1"/>
        </w:rPr>
        <w:t>or immediate supervisors</w:t>
      </w:r>
      <w:r w:rsidRPr="00490A0C">
        <w:rPr>
          <w:rFonts w:cs="Times New Roman"/>
          <w:color w:val="000000" w:themeColor="text1"/>
          <w:u w:color="000000" w:themeColor="text1"/>
        </w:rPr>
        <w: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(a)</w:t>
      </w:r>
      <w:r w:rsidRPr="00490A0C">
        <w:rPr>
          <w:rFonts w:cs="Times New Roman"/>
          <w:color w:val="000000" w:themeColor="text1"/>
          <w:u w:color="000000" w:themeColor="text1"/>
        </w:rPr>
        <w:tab/>
        <w:t>temporary or contract employees; and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(b)</w:t>
      </w:r>
      <w:r w:rsidRPr="00490A0C">
        <w:rPr>
          <w:rFonts w:cs="Times New Roman"/>
          <w:color w:val="000000" w:themeColor="text1"/>
          <w:u w:color="000000" w:themeColor="text1"/>
        </w:rPr>
        <w:tab/>
        <w:t>employees who are subject to a revitalization agreement, including a preliminary revitalization agreement.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rPr>
        <w:t>(G)</w:t>
      </w:r>
      <w:r w:rsidRPr="00490A0C">
        <w:rPr>
          <w:rFonts w:cs="Times New Roman"/>
          <w:color w:val="000000" w:themeColor="text1"/>
          <w:u w:color="000000" w:themeColor="text1"/>
        </w:rPr>
        <w:tab/>
        <w:t>Notwithstanding another provision of this section, the retraining credit allowed by this section is for:</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(1)</w:t>
      </w:r>
      <w:r w:rsidRPr="00490A0C">
        <w:rPr>
          <w:rFonts w:cs="Times New Roman"/>
          <w:color w:val="000000" w:themeColor="text1"/>
          <w:u w:color="000000" w:themeColor="text1"/>
        </w:rPr>
        <w:tab/>
        <w:t>apprenticeship programs; and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u w:color="000000" w:themeColor="text1"/>
        </w:rPr>
        <w:tab/>
        <w:t>(2)</w:t>
      </w:r>
      <w:r w:rsidRPr="00490A0C">
        <w:rPr>
          <w:rFonts w:cs="Times New Roman"/>
          <w:color w:val="000000" w:themeColor="text1"/>
          <w:u w:color="000000" w:themeColor="text1"/>
        </w:rPr>
        <w:tab/>
        <w:t>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0A0C">
        <w:rPr>
          <w:rFonts w:cs="Times New Roman"/>
          <w:color w:val="000000" w:themeColor="text1"/>
          <w:u w:color="000000" w:themeColor="text1"/>
        </w:rPr>
        <w:tab/>
      </w:r>
      <w:r w:rsidRPr="00490A0C">
        <w:rPr>
          <w:rFonts w:cs="Times New Roman"/>
          <w:color w:val="000000" w:themeColor="text1"/>
        </w:rPr>
        <w:t>(H)</w:t>
      </w:r>
      <w:r w:rsidRPr="00490A0C">
        <w:rPr>
          <w:rFonts w:cs="Times New Roman"/>
          <w:color w:val="000000" w:themeColor="text1"/>
          <w:u w:color="000000" w:themeColor="text1"/>
        </w:rPr>
        <w:tab/>
      </w:r>
      <w:r w:rsidRPr="00490A0C">
        <w:rPr>
          <w:rFonts w:cs="Times New Roman"/>
          <w:color w:val="000000" w:themeColor="text1"/>
        </w:rPr>
        <w:t xml:space="preserve">There is hereby established </w:t>
      </w:r>
      <w:r w:rsidRPr="00490A0C">
        <w:rPr>
          <w:rFonts w:cs="Times New Roman"/>
          <w:color w:val="000000" w:themeColor="text1"/>
          <w:u w:color="000000" w:themeColor="text1"/>
        </w:rPr>
        <w:t xml:space="preserve">an annual renewal fee of </w:t>
      </w:r>
      <w:r w:rsidRPr="00490A0C">
        <w:rPr>
          <w:rFonts w:cs="Times New Roman"/>
          <w:color w:val="000000" w:themeColor="text1"/>
        </w:rPr>
        <w:t xml:space="preserve">two hundred fifty </w:t>
      </w:r>
      <w:r w:rsidRPr="00490A0C">
        <w:rPr>
          <w:rFonts w:cs="Times New Roman"/>
          <w:color w:val="000000" w:themeColor="text1"/>
          <w:u w:color="000000" w:themeColor="text1"/>
        </w:rPr>
        <w:t xml:space="preserve">dollars to be </w:t>
      </w:r>
      <w:r w:rsidRPr="00490A0C">
        <w:rPr>
          <w:rFonts w:cs="Times New Roman"/>
          <w:color w:val="000000" w:themeColor="text1"/>
        </w:rPr>
        <w:t>billed and collected by the department</w:t>
      </w:r>
      <w:r w:rsidRPr="00490A0C">
        <w:rPr>
          <w:rFonts w:cs="Times New Roman"/>
          <w:color w:val="000000" w:themeColor="text1"/>
          <w:u w:color="000000" w:themeColor="text1"/>
        </w:rPr>
        <w:t>.</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ab/>
        <w:t>(I)(1)</w:t>
      </w:r>
      <w:r w:rsidRPr="00490A0C">
        <w:rPr>
          <w:rFonts w:cs="Times New Roman"/>
          <w:color w:val="000000"/>
        </w:rPr>
        <w:tab/>
        <w:t>All approved programs and training must be reviewed annually by the State Board for Technical and Comprehensive Education.</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ab/>
      </w:r>
      <w:r w:rsidRPr="00490A0C">
        <w:rPr>
          <w:rFonts w:cs="Times New Roman"/>
          <w:color w:val="000000"/>
        </w:rPr>
        <w:tab/>
        <w:t>(2)</w:t>
      </w:r>
      <w:r w:rsidRPr="00490A0C">
        <w:rPr>
          <w:rFonts w:cs="Times New Roman"/>
          <w:color w:val="000000"/>
        </w:rPr>
        <w:tab/>
        <w:t>Every three years, the Department of Revenue must audit any business that claimed the job retraining credit pursuant to this section during that time period, solely for the purpose of verifying proper sources and uses of the credits.</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A0C">
        <w:rPr>
          <w:rFonts w:cs="Times New Roman"/>
          <w:color w:val="000000"/>
        </w:rPr>
        <w:tab/>
        <w:t>(J)</w:t>
      </w:r>
      <w:r w:rsidRPr="00490A0C">
        <w:rPr>
          <w:rFonts w:cs="Times New Roman"/>
          <w:color w:val="000000"/>
        </w:rPr>
        <w:tab/>
        <w:t>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w:t>
      </w:r>
      <w:r w:rsidRPr="00A03B79">
        <w:rPr>
          <w:rFonts w:cs="Times New Roman"/>
          <w:color w:val="000000"/>
        </w:rPr>
        <w:t>’</w:t>
      </w:r>
      <w:r w:rsidRPr="00490A0C">
        <w:rPr>
          <w:rFonts w:cs="Times New Roman"/>
          <w:color w:val="000000"/>
        </w:rPr>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B.</w:t>
      </w:r>
      <w:r w:rsidRPr="00490A0C">
        <w:rPr>
          <w:rFonts w:cs="Times New Roman"/>
          <w:color w:val="000000"/>
        </w:rPr>
        <w:tab/>
      </w:r>
      <w:r>
        <w:rPr>
          <w:rFonts w:cs="Times New Roman"/>
          <w:color w:val="000000"/>
        </w:rPr>
        <w:tab/>
      </w:r>
      <w:r w:rsidRPr="00490A0C">
        <w:rPr>
          <w:rFonts w:cs="Times New Roman"/>
          <w:color w:val="000000"/>
        </w:rPr>
        <w:t>Section 12</w:t>
      </w:r>
      <w:r>
        <w:rPr>
          <w:rFonts w:cs="Times New Roman"/>
          <w:color w:val="000000"/>
        </w:rPr>
        <w:noBreakHyphen/>
      </w:r>
      <w:r w:rsidRPr="00490A0C">
        <w:rPr>
          <w:rFonts w:cs="Times New Roman"/>
          <w:color w:val="000000"/>
        </w:rPr>
        <w:t>10</w:t>
      </w:r>
      <w:r>
        <w:rPr>
          <w:rFonts w:cs="Times New Roman"/>
          <w:color w:val="000000"/>
        </w:rPr>
        <w:noBreakHyphen/>
      </w:r>
      <w:r w:rsidRPr="00490A0C">
        <w:rPr>
          <w:rFonts w:cs="Times New Roman"/>
          <w:color w:val="000000"/>
        </w:rPr>
        <w:t>105 of the 1976 Code is amended to read:</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90A0C">
        <w:rPr>
          <w:rFonts w:cs="Times New Roman"/>
          <w:color w:val="000000"/>
        </w:rPr>
        <w:tab/>
      </w:r>
      <w:r>
        <w:rPr>
          <w:rFonts w:cs="Times New Roman"/>
          <w:color w:val="000000"/>
        </w:rPr>
        <w:t>“</w:t>
      </w:r>
      <w:r w:rsidRPr="00490A0C">
        <w:rPr>
          <w:rFonts w:cs="Times New Roman"/>
          <w:color w:val="000000"/>
        </w:rPr>
        <w:t>Section 12</w:t>
      </w:r>
      <w:r>
        <w:rPr>
          <w:rFonts w:cs="Times New Roman"/>
          <w:color w:val="000000"/>
        </w:rPr>
        <w:noBreakHyphen/>
      </w:r>
      <w:r w:rsidRPr="00490A0C">
        <w:rPr>
          <w:rFonts w:cs="Times New Roman"/>
          <w:color w:val="000000"/>
        </w:rPr>
        <w:t>10</w:t>
      </w:r>
      <w:r>
        <w:rPr>
          <w:rFonts w:cs="Times New Roman"/>
          <w:color w:val="000000"/>
        </w:rPr>
        <w:noBreakHyphen/>
      </w:r>
      <w:r w:rsidRPr="00490A0C">
        <w:rPr>
          <w:rFonts w:cs="Times New Roman"/>
          <w:color w:val="000000"/>
        </w:rPr>
        <w:t>105.</w:t>
      </w:r>
      <w:r>
        <w:rPr>
          <w:rFonts w:cs="Times New Roman"/>
          <w:color w:val="000000"/>
        </w:rPr>
        <w:tab/>
      </w:r>
      <w:r w:rsidRPr="00490A0C">
        <w:rPr>
          <w:rFonts w:cs="Times New Roman"/>
          <w:color w:val="000000"/>
        </w:rPr>
        <w:t>In addition to the application fee provided in Section 12</w:t>
      </w:r>
      <w:r>
        <w:rPr>
          <w:rFonts w:cs="Times New Roman"/>
          <w:color w:val="000000"/>
        </w:rPr>
        <w:noBreakHyphen/>
      </w:r>
      <w:r w:rsidRPr="00490A0C">
        <w:rPr>
          <w:rFonts w:cs="Times New Roman"/>
          <w:color w:val="000000"/>
        </w:rPr>
        <w:t>10</w:t>
      </w:r>
      <w:r>
        <w:rPr>
          <w:rFonts w:cs="Times New Roman"/>
          <w:color w:val="000000"/>
        </w:rPr>
        <w:noBreakHyphen/>
      </w:r>
      <w:r w:rsidRPr="00490A0C">
        <w:rPr>
          <w:rFonts w:cs="Times New Roman"/>
          <w:color w:val="000000"/>
        </w:rPr>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Pr>
          <w:rFonts w:cs="Times New Roman"/>
          <w:color w:val="000000"/>
        </w:rPr>
        <w:noBreakHyphen/>
      </w:r>
      <w:r w:rsidRPr="00490A0C">
        <w:rPr>
          <w:rFonts w:cs="Times New Roman"/>
          <w:color w:val="000000"/>
        </w:rPr>
        <w:t>10</w:t>
      </w:r>
      <w:r>
        <w:rPr>
          <w:rFonts w:cs="Times New Roman"/>
          <w:color w:val="000000"/>
        </w:rPr>
        <w:noBreakHyphen/>
      </w:r>
      <w:r w:rsidRPr="00490A0C">
        <w:rPr>
          <w:rFonts w:cs="Times New Roman"/>
          <w:color w:val="000000"/>
        </w:rPr>
        <w:t>80(A). The fee becomes due at the time the single project</w:t>
      </w:r>
      <w:r w:rsidRPr="00A03B79">
        <w:rPr>
          <w:rFonts w:cs="Times New Roman"/>
          <w:color w:val="000000"/>
        </w:rPr>
        <w:t>’</w:t>
      </w:r>
      <w:r w:rsidRPr="00490A0C">
        <w:rPr>
          <w:rFonts w:cs="Times New Roman"/>
          <w:color w:val="000000"/>
        </w:rPr>
        <w:t>s claims for job development credits exceeds ten thousand dollars or job retraining credits exceed forty thousand dollars for that calendar year.”</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A0C">
        <w:rPr>
          <w:rFonts w:cs="Times New Roman"/>
        </w:rPr>
        <w:t>C.</w:t>
      </w:r>
      <w:r w:rsidRPr="00490A0C">
        <w:rPr>
          <w:rFonts w:cs="Times New Roman"/>
        </w:rPr>
        <w:tab/>
      </w:r>
      <w:r>
        <w:rPr>
          <w:rFonts w:cs="Times New Roman"/>
        </w:rPr>
        <w:tab/>
      </w:r>
      <w:r w:rsidRPr="00490A0C">
        <w:rPr>
          <w:rFonts w:cs="Times New Roman"/>
          <w:color w:val="000000" w:themeColor="text1"/>
          <w:u w:color="000000" w:themeColor="text1"/>
        </w:rPr>
        <w:t xml:space="preserve">This </w:t>
      </w:r>
      <w:r>
        <w:rPr>
          <w:rFonts w:cs="Times New Roman"/>
          <w:color w:val="000000" w:themeColor="text1"/>
          <w:u w:color="000000" w:themeColor="text1"/>
        </w:rPr>
        <w:t>section</w:t>
      </w:r>
      <w:r w:rsidRPr="00490A0C">
        <w:rPr>
          <w:rFonts w:cs="Times New Roman"/>
          <w:color w:val="000000" w:themeColor="text1"/>
          <w:u w:color="000000" w:themeColor="text1"/>
        </w:rPr>
        <w:t xml:space="preserve"> takes effect upon approval by the Governor and applies to tax years beginning after December 31, 2013.</w:t>
      </w:r>
    </w:p>
    <w:p w:rsidR="00562525"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D5778E"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2525" w:rsidRPr="00490A0C" w:rsidRDefault="0056252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0A0C">
        <w:rPr>
          <w:rFonts w:cs="Times New Roman"/>
          <w:color w:val="000000" w:themeColor="text1"/>
          <w:u w:color="000000" w:themeColor="text1"/>
        </w:rPr>
        <w:t>SECTION</w:t>
      </w:r>
      <w:r w:rsidRPr="00490A0C">
        <w:rPr>
          <w:rFonts w:cs="Times New Roman"/>
          <w:color w:val="000000" w:themeColor="text1"/>
          <w:u w:color="000000" w:themeColor="text1"/>
        </w:rPr>
        <w:tab/>
        <w:t>5.</w:t>
      </w:r>
      <w:r w:rsidRPr="00490A0C">
        <w:rPr>
          <w:rFonts w:cs="Times New Roman"/>
          <w:color w:val="000000" w:themeColor="text1"/>
          <w:u w:color="000000" w:themeColor="text1"/>
        </w:rPr>
        <w:tab/>
        <w:t>Except where provided otherwise, this act takes effect upon approval by the Governor.</w:t>
      </w:r>
    </w:p>
    <w:p w:rsidR="00562525" w:rsidRDefault="00562525" w:rsidP="00562525">
      <w:pPr>
        <w:tabs>
          <w:tab w:val="left" w:pos="1440"/>
          <w:tab w:val="left" w:pos="1800"/>
          <w:tab w:val="left" w:pos="2880"/>
        </w:tabs>
        <w:rPr>
          <w:color w:val="000000" w:themeColor="text1"/>
        </w:rPr>
      </w:pPr>
    </w:p>
    <w:p w:rsidR="00562525" w:rsidRDefault="00562525" w:rsidP="0056252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562525" w:rsidRDefault="00562525" w:rsidP="00562525">
      <w:pPr>
        <w:tabs>
          <w:tab w:val="left" w:pos="1440"/>
          <w:tab w:val="left" w:pos="1800"/>
          <w:tab w:val="left" w:pos="2880"/>
        </w:tabs>
        <w:rPr>
          <w:color w:val="000000" w:themeColor="text1"/>
        </w:rPr>
      </w:pPr>
    </w:p>
    <w:p w:rsidR="00562525" w:rsidRDefault="00562525" w:rsidP="00562525">
      <w:pPr>
        <w:tabs>
          <w:tab w:val="left" w:pos="1440"/>
          <w:tab w:val="left" w:pos="1800"/>
          <w:tab w:val="left" w:pos="2880"/>
        </w:tabs>
        <w:rPr>
          <w:color w:val="000000" w:themeColor="text1"/>
        </w:rPr>
      </w:pPr>
      <w:r>
        <w:rPr>
          <w:color w:val="000000" w:themeColor="text1"/>
        </w:rPr>
        <w:t>Approved the 10</w:t>
      </w:r>
      <w:r w:rsidRPr="00FD0E0B">
        <w:rPr>
          <w:color w:val="000000" w:themeColor="text1"/>
          <w:vertAlign w:val="superscript"/>
        </w:rPr>
        <w:t>th</w:t>
      </w:r>
      <w:r>
        <w:rPr>
          <w:color w:val="000000" w:themeColor="text1"/>
        </w:rPr>
        <w:t xml:space="preserve"> day of June, 2014. </w:t>
      </w:r>
    </w:p>
    <w:p w:rsidR="00562525" w:rsidRDefault="00562525" w:rsidP="00562525">
      <w:pPr>
        <w:tabs>
          <w:tab w:val="left" w:pos="1440"/>
          <w:tab w:val="left" w:pos="1800"/>
          <w:tab w:val="left" w:pos="2880"/>
        </w:tabs>
        <w:jc w:val="center"/>
        <w:rPr>
          <w:color w:val="000000" w:themeColor="text1"/>
        </w:rPr>
      </w:pPr>
    </w:p>
    <w:p w:rsidR="00562525" w:rsidRDefault="00562525" w:rsidP="00562525">
      <w:pPr>
        <w:tabs>
          <w:tab w:val="left" w:pos="1440"/>
          <w:tab w:val="left" w:pos="1800"/>
          <w:tab w:val="left" w:pos="2880"/>
        </w:tabs>
        <w:jc w:val="center"/>
        <w:rPr>
          <w:color w:val="000000" w:themeColor="text1"/>
        </w:rPr>
      </w:pPr>
      <w:r>
        <w:rPr>
          <w:color w:val="000000" w:themeColor="text1"/>
        </w:rPr>
        <w:t>__________</w:t>
      </w:r>
    </w:p>
    <w:p w:rsidR="008836A5" w:rsidRPr="00C039BA" w:rsidRDefault="008836A5" w:rsidP="00562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039BA" w:rsidSect="00687A65">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B0" w:rsidRDefault="003A6CB0" w:rsidP="007D5FAC">
      <w:r>
        <w:separator/>
      </w:r>
    </w:p>
  </w:endnote>
  <w:endnote w:type="continuationSeparator" w:id="0">
    <w:p w:rsidR="003A6CB0" w:rsidRDefault="003A6C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65" w:rsidRPr="00687A65" w:rsidRDefault="00687A65" w:rsidP="00687A65">
    <w:pPr>
      <w:pStyle w:val="Footer"/>
      <w:tabs>
        <w:tab w:val="clear" w:pos="4680"/>
        <w:tab w:val="clear" w:pos="9360"/>
        <w:tab w:val="center" w:pos="3168"/>
      </w:tabs>
      <w:spacing w:before="120"/>
    </w:pPr>
    <w:r>
      <w:tab/>
    </w:r>
    <w:r w:rsidR="00D8072B">
      <w:fldChar w:fldCharType="begin"/>
    </w:r>
    <w:r w:rsidR="00D8072B">
      <w:instrText xml:space="preserve"> PAGE  \* MERGEFORMAT </w:instrText>
    </w:r>
    <w:r w:rsidR="00D8072B">
      <w:fldChar w:fldCharType="separate"/>
    </w:r>
    <w:r w:rsidR="007C219D">
      <w:rPr>
        <w:noProof/>
      </w:rPr>
      <w:t>8</w:t>
    </w:r>
    <w:r w:rsidR="00D8072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A65" w:rsidRDefault="00687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B0" w:rsidRDefault="003A6CB0" w:rsidP="007D5FAC">
      <w:r>
        <w:separator/>
      </w:r>
    </w:p>
  </w:footnote>
  <w:footnote w:type="continuationSeparator" w:id="0">
    <w:p w:rsidR="003A6CB0" w:rsidRDefault="003A6C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644"/>
    <w:docVar w:name="ActSecretary" w:val="Melton"/>
    <w:docVar w:name="ActSIdno" w:val="(274)  3644HTC14"/>
    <w:docVar w:name="clipname" w:val="3644HTC14"/>
    <w:docVar w:name="dvBillNumber" w:val="3644"/>
    <w:docVar w:name="dvBillNumberPrefix" w:val="H"/>
    <w:docVar w:name="dvOriginalBody" w:val="House"/>
    <w:docVar w:name="HOUSEACTFULLPATH" w:val="L:\COUNCIL\ACTS\3644HTC14.DOCX"/>
    <w:docVar w:name="OrigHOUSEBillNo" w:val="3644"/>
    <w:docVar w:name="WhatActtype" w:val="AN ACT"/>
  </w:docVars>
  <w:rsids>
    <w:rsidRoot w:val="00337A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1AA"/>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793B"/>
    <w:rsid w:val="00195F4E"/>
    <w:rsid w:val="001A646B"/>
    <w:rsid w:val="001A75A0"/>
    <w:rsid w:val="001B201B"/>
    <w:rsid w:val="001B65B6"/>
    <w:rsid w:val="001B78F9"/>
    <w:rsid w:val="001B7FF5"/>
    <w:rsid w:val="001C390F"/>
    <w:rsid w:val="001C603D"/>
    <w:rsid w:val="001C6957"/>
    <w:rsid w:val="001C76FE"/>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AF0"/>
    <w:rsid w:val="0034356D"/>
    <w:rsid w:val="00360108"/>
    <w:rsid w:val="00360D70"/>
    <w:rsid w:val="00364D3F"/>
    <w:rsid w:val="0036597F"/>
    <w:rsid w:val="00366494"/>
    <w:rsid w:val="00370DA1"/>
    <w:rsid w:val="00372564"/>
    <w:rsid w:val="00372FF8"/>
    <w:rsid w:val="0038005A"/>
    <w:rsid w:val="0039655A"/>
    <w:rsid w:val="00396C58"/>
    <w:rsid w:val="003A6CB0"/>
    <w:rsid w:val="003A6D96"/>
    <w:rsid w:val="003A7517"/>
    <w:rsid w:val="003B105A"/>
    <w:rsid w:val="003B1A01"/>
    <w:rsid w:val="003B2E6E"/>
    <w:rsid w:val="003B355D"/>
    <w:rsid w:val="003B6BB7"/>
    <w:rsid w:val="003B6BF5"/>
    <w:rsid w:val="003B746E"/>
    <w:rsid w:val="003C030C"/>
    <w:rsid w:val="003D0789"/>
    <w:rsid w:val="003D2A73"/>
    <w:rsid w:val="003D5D65"/>
    <w:rsid w:val="003E2FE8"/>
    <w:rsid w:val="00400828"/>
    <w:rsid w:val="00404391"/>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EE1"/>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525"/>
    <w:rsid w:val="005627E7"/>
    <w:rsid w:val="00562952"/>
    <w:rsid w:val="0056491B"/>
    <w:rsid w:val="005672F0"/>
    <w:rsid w:val="00570246"/>
    <w:rsid w:val="00573BBA"/>
    <w:rsid w:val="005741F9"/>
    <w:rsid w:val="005839FC"/>
    <w:rsid w:val="00583CB3"/>
    <w:rsid w:val="005859EE"/>
    <w:rsid w:val="00586D93"/>
    <w:rsid w:val="00591D7C"/>
    <w:rsid w:val="00594D39"/>
    <w:rsid w:val="005A06C1"/>
    <w:rsid w:val="005A1FF2"/>
    <w:rsid w:val="005A6111"/>
    <w:rsid w:val="005A7B33"/>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2C12"/>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5"/>
    <w:rsid w:val="00687A6A"/>
    <w:rsid w:val="0069010D"/>
    <w:rsid w:val="00690F99"/>
    <w:rsid w:val="00691294"/>
    <w:rsid w:val="00691B24"/>
    <w:rsid w:val="00696C4D"/>
    <w:rsid w:val="00696F5B"/>
    <w:rsid w:val="006A3DFC"/>
    <w:rsid w:val="006A4214"/>
    <w:rsid w:val="006A5B40"/>
    <w:rsid w:val="006A65C8"/>
    <w:rsid w:val="006A6F1D"/>
    <w:rsid w:val="006B263A"/>
    <w:rsid w:val="006B4FA6"/>
    <w:rsid w:val="006B6FAC"/>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4A8"/>
    <w:rsid w:val="0074783A"/>
    <w:rsid w:val="007514EF"/>
    <w:rsid w:val="00765D0A"/>
    <w:rsid w:val="00770575"/>
    <w:rsid w:val="007746C2"/>
    <w:rsid w:val="00775B87"/>
    <w:rsid w:val="00784A23"/>
    <w:rsid w:val="00793D94"/>
    <w:rsid w:val="007946C3"/>
    <w:rsid w:val="007A14DC"/>
    <w:rsid w:val="007A44AD"/>
    <w:rsid w:val="007A4BCD"/>
    <w:rsid w:val="007A73EA"/>
    <w:rsid w:val="007A7F6B"/>
    <w:rsid w:val="007B0E40"/>
    <w:rsid w:val="007B296A"/>
    <w:rsid w:val="007B2D27"/>
    <w:rsid w:val="007B59FD"/>
    <w:rsid w:val="007C219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3FEA"/>
    <w:rsid w:val="008B48BD"/>
    <w:rsid w:val="008C325E"/>
    <w:rsid w:val="008E03BA"/>
    <w:rsid w:val="008F4CA1"/>
    <w:rsid w:val="008F510F"/>
    <w:rsid w:val="008F5F0A"/>
    <w:rsid w:val="008F7D5B"/>
    <w:rsid w:val="00900319"/>
    <w:rsid w:val="009018ED"/>
    <w:rsid w:val="00906538"/>
    <w:rsid w:val="009076FA"/>
    <w:rsid w:val="00916EE8"/>
    <w:rsid w:val="009254E2"/>
    <w:rsid w:val="00926C29"/>
    <w:rsid w:val="00940A90"/>
    <w:rsid w:val="009471E0"/>
    <w:rsid w:val="00953BF7"/>
    <w:rsid w:val="009560AB"/>
    <w:rsid w:val="009631DC"/>
    <w:rsid w:val="009634D4"/>
    <w:rsid w:val="00966B42"/>
    <w:rsid w:val="00971351"/>
    <w:rsid w:val="0097332E"/>
    <w:rsid w:val="00974FD7"/>
    <w:rsid w:val="00980444"/>
    <w:rsid w:val="0098144C"/>
    <w:rsid w:val="00982E93"/>
    <w:rsid w:val="00986DC3"/>
    <w:rsid w:val="00993266"/>
    <w:rsid w:val="00996296"/>
    <w:rsid w:val="009B0FA5"/>
    <w:rsid w:val="009B6EA6"/>
    <w:rsid w:val="009D0B32"/>
    <w:rsid w:val="009D335B"/>
    <w:rsid w:val="009D75E7"/>
    <w:rsid w:val="009E78F8"/>
    <w:rsid w:val="009F231A"/>
    <w:rsid w:val="009F37C4"/>
    <w:rsid w:val="009F42DA"/>
    <w:rsid w:val="009F5E10"/>
    <w:rsid w:val="00A03978"/>
    <w:rsid w:val="00A03B79"/>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0D9C"/>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EF4"/>
    <w:rsid w:val="00B678FA"/>
    <w:rsid w:val="00B72ED3"/>
    <w:rsid w:val="00B73571"/>
    <w:rsid w:val="00B83DA1"/>
    <w:rsid w:val="00B846E9"/>
    <w:rsid w:val="00B92CEA"/>
    <w:rsid w:val="00B9409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39BA"/>
    <w:rsid w:val="00C06FF3"/>
    <w:rsid w:val="00C1173A"/>
    <w:rsid w:val="00C15148"/>
    <w:rsid w:val="00C216F6"/>
    <w:rsid w:val="00C230AF"/>
    <w:rsid w:val="00C24F29"/>
    <w:rsid w:val="00C300CA"/>
    <w:rsid w:val="00C34674"/>
    <w:rsid w:val="00C3483A"/>
    <w:rsid w:val="00C37091"/>
    <w:rsid w:val="00C45263"/>
    <w:rsid w:val="00C46AB4"/>
    <w:rsid w:val="00C53012"/>
    <w:rsid w:val="00C55195"/>
    <w:rsid w:val="00C7071A"/>
    <w:rsid w:val="00C748CB"/>
    <w:rsid w:val="00C74E9D"/>
    <w:rsid w:val="00C800F0"/>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CF7E51"/>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1B1"/>
    <w:rsid w:val="00D474CA"/>
    <w:rsid w:val="00D50FB9"/>
    <w:rsid w:val="00D56467"/>
    <w:rsid w:val="00D5778E"/>
    <w:rsid w:val="00D63C04"/>
    <w:rsid w:val="00D650D0"/>
    <w:rsid w:val="00D75E1A"/>
    <w:rsid w:val="00D76225"/>
    <w:rsid w:val="00D7706E"/>
    <w:rsid w:val="00D80303"/>
    <w:rsid w:val="00D8072B"/>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859"/>
    <w:rsid w:val="00E33964"/>
    <w:rsid w:val="00E33DFF"/>
    <w:rsid w:val="00E3462F"/>
    <w:rsid w:val="00E36231"/>
    <w:rsid w:val="00E500F1"/>
    <w:rsid w:val="00E5358E"/>
    <w:rsid w:val="00E60357"/>
    <w:rsid w:val="00E61B4C"/>
    <w:rsid w:val="00E63B6E"/>
    <w:rsid w:val="00E71D4E"/>
    <w:rsid w:val="00E757F4"/>
    <w:rsid w:val="00E9303D"/>
    <w:rsid w:val="00EA2A3A"/>
    <w:rsid w:val="00EA77B0"/>
    <w:rsid w:val="00EB18D7"/>
    <w:rsid w:val="00EB223A"/>
    <w:rsid w:val="00EC47CE"/>
    <w:rsid w:val="00EC4D8C"/>
    <w:rsid w:val="00ED4871"/>
    <w:rsid w:val="00ED6F34"/>
    <w:rsid w:val="00EE663F"/>
    <w:rsid w:val="00EF0391"/>
    <w:rsid w:val="00EF0E4A"/>
    <w:rsid w:val="00EF3301"/>
    <w:rsid w:val="00EF6923"/>
    <w:rsid w:val="00F06DF9"/>
    <w:rsid w:val="00F07446"/>
    <w:rsid w:val="00F1139B"/>
    <w:rsid w:val="00F12C5C"/>
    <w:rsid w:val="00F1577E"/>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366"/>
    <w:rsid w:val="00FA179C"/>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213B0C48-A83E-4918-85A2-A68F6AC0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7A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6597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7A6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0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7-13.docx" TargetMode="External"/><Relationship Id="rId13" Type="http://schemas.openxmlformats.org/officeDocument/2006/relationships/hyperlink" Target="file:///H:\HJ%20Archive\2013\04-24-13.docx" TargetMode="External"/><Relationship Id="rId18" Type="http://schemas.openxmlformats.org/officeDocument/2006/relationships/hyperlink" Target="file:///H:\HJ%20Archive\2014\01-15-14.docx" TargetMode="External"/><Relationship Id="rId26" Type="http://schemas.openxmlformats.org/officeDocument/2006/relationships/hyperlink" Target="file:///H:\SJ%20Archive\2014\02-05-14.docx" TargetMode="External"/><Relationship Id="rId39" Type="http://schemas.openxmlformats.org/officeDocument/2006/relationships/hyperlink" Target="file:///p:\pprever\2013-14\3644_20130424.docx" TargetMode="External"/><Relationship Id="rId3" Type="http://schemas.openxmlformats.org/officeDocument/2006/relationships/settings" Target="settings.xml"/><Relationship Id="rId21" Type="http://schemas.openxmlformats.org/officeDocument/2006/relationships/hyperlink" Target="file:///H:\HJ%20Archive\2014\01-22-14.docx" TargetMode="External"/><Relationship Id="rId34" Type="http://schemas.openxmlformats.org/officeDocument/2006/relationships/hyperlink" Target="file:///H:\SJ%20Archive\2014\06-03-14.docx" TargetMode="External"/><Relationship Id="rId42" Type="http://schemas.openxmlformats.org/officeDocument/2006/relationships/hyperlink" Target="file:///p:\pprever\2013-14\3644_20140529.docx" TargetMode="External"/><Relationship Id="rId47" Type="http://schemas.openxmlformats.org/officeDocument/2006/relationships/theme" Target="theme/theme1.xml"/><Relationship Id="rId7" Type="http://schemas.openxmlformats.org/officeDocument/2006/relationships/hyperlink" Target="file:///H:\HJ%20Archive\2013\02-27-13.docx" TargetMode="External"/><Relationship Id="rId12" Type="http://schemas.openxmlformats.org/officeDocument/2006/relationships/hyperlink" Target="file:///H:\HJ%20Archive\2013\04-24-13.docx" TargetMode="External"/><Relationship Id="rId17" Type="http://schemas.openxmlformats.org/officeDocument/2006/relationships/hyperlink" Target="file:///H:\HJ%20Archive\2014\01-15-14.docx" TargetMode="External"/><Relationship Id="rId25" Type="http://schemas.openxmlformats.org/officeDocument/2006/relationships/hyperlink" Target="file:///H:\SJ%20Archive\2014\02-05-14.docx" TargetMode="External"/><Relationship Id="rId33" Type="http://schemas.openxmlformats.org/officeDocument/2006/relationships/hyperlink" Target="file:///H:\SJ%20Archive\2014\06-03-14.docx" TargetMode="External"/><Relationship Id="rId38" Type="http://schemas.openxmlformats.org/officeDocument/2006/relationships/hyperlink" Target="file:///p:\pprever\2013-14\3644_20130418.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6-04-13.docx" TargetMode="External"/><Relationship Id="rId20" Type="http://schemas.openxmlformats.org/officeDocument/2006/relationships/hyperlink" Target="file:///H:\HJ%20Archive\2014\01-22-14.docx" TargetMode="External"/><Relationship Id="rId29" Type="http://schemas.openxmlformats.org/officeDocument/2006/relationships/hyperlink" Target="file:///H:\SJ%20Archive\2014\05-28-14.docx" TargetMode="External"/><Relationship Id="rId41" Type="http://schemas.openxmlformats.org/officeDocument/2006/relationships/hyperlink" Target="file:///p:\pprever\2013-14\3644_201405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8-13.docx" TargetMode="External"/><Relationship Id="rId24" Type="http://schemas.openxmlformats.org/officeDocument/2006/relationships/hyperlink" Target="file:///H:\HJ%20Archive\2014\02-05-14.docx" TargetMode="External"/><Relationship Id="rId32" Type="http://schemas.openxmlformats.org/officeDocument/2006/relationships/hyperlink" Target="file:///H:\SJ%20Archive\2014\06-03-14.docx" TargetMode="External"/><Relationship Id="rId37" Type="http://schemas.openxmlformats.org/officeDocument/2006/relationships/hyperlink" Target="file:///p:\pprever\2013-14\3644_20130227.docx" TargetMode="External"/><Relationship Id="rId40" Type="http://schemas.openxmlformats.org/officeDocument/2006/relationships/hyperlink" Target="file:///p:\pprever\2013-14\3644_20140204.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15-13.docx" TargetMode="External"/><Relationship Id="rId23" Type="http://schemas.openxmlformats.org/officeDocument/2006/relationships/hyperlink" Target="file:///H:\HJ%20Archive\2014\02-04-14.docx" TargetMode="External"/><Relationship Id="rId28" Type="http://schemas.openxmlformats.org/officeDocument/2006/relationships/hyperlink" Target="file:///H:\SJ%20Archive\2014\02-05-14.docx" TargetMode="External"/><Relationship Id="rId36" Type="http://schemas.openxmlformats.org/officeDocument/2006/relationships/hyperlink" Target="file:///H:\HJ%20Archive\2014\06-04-14.docx" TargetMode="External"/><Relationship Id="rId10" Type="http://schemas.openxmlformats.org/officeDocument/2006/relationships/hyperlink" Target="file:///H:\HJ%20Archive\2013\03-07-13.docx" TargetMode="External"/><Relationship Id="rId19" Type="http://schemas.openxmlformats.org/officeDocument/2006/relationships/hyperlink" Target="file:///H:\HJ%20Archive\2014\01-21-14.docx" TargetMode="External"/><Relationship Id="rId31" Type="http://schemas.openxmlformats.org/officeDocument/2006/relationships/hyperlink" Target="file:///H:\SJ%20Archive\2014\05-29-14.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3\03-07-13.docx" TargetMode="External"/><Relationship Id="rId14" Type="http://schemas.openxmlformats.org/officeDocument/2006/relationships/hyperlink" Target="file:///H:\HJ%20Archive\2013\04-30-13.docx" TargetMode="External"/><Relationship Id="rId22" Type="http://schemas.openxmlformats.org/officeDocument/2006/relationships/hyperlink" Target="file:///H:\HJ%20Archive\2014\02-04-14.docx" TargetMode="External"/><Relationship Id="rId27" Type="http://schemas.openxmlformats.org/officeDocument/2006/relationships/hyperlink" Target="file:///H:\SJ%20Archive\2014\02-05-14.docx" TargetMode="External"/><Relationship Id="rId30" Type="http://schemas.openxmlformats.org/officeDocument/2006/relationships/hyperlink" Target="file:///H:\SJ%20Archive\2014\05-29-14.docx" TargetMode="External"/><Relationship Id="rId35" Type="http://schemas.openxmlformats.org/officeDocument/2006/relationships/hyperlink" Target="file:///H:\HJ%20Archive\2014\06-04-14.docx" TargetMode="External"/><Relationship Id="rId43" Type="http://schemas.openxmlformats.org/officeDocument/2006/relationships/hyperlink" Target="file:///p:\pprever\2013-14\3644_201406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5B671-8041-49C3-A512-08C74DCD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3644: Clean Energy Industry Market Development Advisory Council - South Carolina Legislature Online</dc:title>
  <dc:subject/>
  <dc:creator>BRENDA MELTON</dc:creator>
  <cp:keywords/>
  <dc:description/>
  <cp:lastModifiedBy>N Cumfer</cp:lastModifiedBy>
  <cp:revision>4</cp:revision>
  <cp:lastPrinted>2014-06-04T19:46:00Z</cp:lastPrinted>
  <dcterms:created xsi:type="dcterms:W3CDTF">2014-08-08T13:45:00Z</dcterms:created>
  <dcterms:modified xsi:type="dcterms:W3CDTF">2014-12-05T16:40:00Z</dcterms:modified>
</cp:coreProperties>
</file>