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79B" w:rsidRDefault="0049479B" w:rsidP="0049479B">
      <w:pPr>
        <w:widowControl w:val="0"/>
        <w:jc w:val="center"/>
      </w:pPr>
      <w:r w:rsidRPr="0049479B">
        <w:rPr>
          <w:b/>
        </w:rPr>
        <w:t>South Carolina General Assembly</w:t>
      </w:r>
    </w:p>
    <w:p w:rsidR="0049479B" w:rsidRDefault="0049479B" w:rsidP="0049479B">
      <w:pPr>
        <w:widowControl w:val="0"/>
        <w:jc w:val="center"/>
      </w:pPr>
      <w:r>
        <w:t>120th Session, 2013-2014</w:t>
      </w:r>
    </w:p>
    <w:p w:rsidR="0049479B" w:rsidRDefault="0049479B" w:rsidP="0049479B">
      <w:pPr>
        <w:widowControl w:val="0"/>
        <w:jc w:val="left"/>
      </w:pPr>
    </w:p>
    <w:p w:rsidR="0049479B" w:rsidRDefault="0049479B" w:rsidP="0049479B">
      <w:pPr>
        <w:widowControl w:val="0"/>
        <w:jc w:val="left"/>
        <w:rPr>
          <w:b/>
        </w:rPr>
      </w:pPr>
      <w:r w:rsidRPr="0049479B">
        <w:rPr>
          <w:b/>
        </w:rPr>
        <w:t>H. 3995</w:t>
      </w:r>
    </w:p>
    <w:p w:rsidR="0049479B" w:rsidRDefault="0049479B" w:rsidP="0049479B">
      <w:pPr>
        <w:widowControl w:val="0"/>
        <w:jc w:val="left"/>
        <w:rPr>
          <w:b/>
        </w:rPr>
      </w:pPr>
    </w:p>
    <w:p w:rsidR="0049479B" w:rsidRDefault="0049479B" w:rsidP="0049479B">
      <w:pPr>
        <w:widowControl w:val="0"/>
        <w:jc w:val="left"/>
      </w:pPr>
      <w:r w:rsidRPr="0049479B">
        <w:rPr>
          <w:b/>
        </w:rPr>
        <w:t>STATUS INFORMATION</w:t>
      </w:r>
    </w:p>
    <w:p w:rsidR="0049479B" w:rsidRDefault="0049479B" w:rsidP="0049479B">
      <w:pPr>
        <w:widowControl w:val="0"/>
        <w:jc w:val="left"/>
      </w:pPr>
    </w:p>
    <w:p w:rsidR="0049479B" w:rsidRDefault="0049479B" w:rsidP="0049479B">
      <w:pPr>
        <w:widowControl w:val="0"/>
        <w:jc w:val="left"/>
      </w:pPr>
      <w:r>
        <w:t>General Bill</w:t>
      </w:r>
    </w:p>
    <w:p w:rsidR="0049479B" w:rsidRDefault="0049479B" w:rsidP="0049479B">
      <w:pPr>
        <w:widowControl w:val="0"/>
        <w:jc w:val="left"/>
      </w:pPr>
      <w:r>
        <w:t>Sponsors: Reps. G.M. Smith, Quinn, King, Edge, Finlay, Herbkersman and Pope</w:t>
      </w:r>
    </w:p>
    <w:p w:rsidR="0049479B" w:rsidRDefault="0049479B" w:rsidP="0049479B">
      <w:pPr>
        <w:widowControl w:val="0"/>
        <w:jc w:val="left"/>
      </w:pPr>
      <w:r>
        <w:t>Document Path: l:\council\bills\ms\7170ab13.docx</w:t>
      </w:r>
    </w:p>
    <w:p w:rsidR="0049479B" w:rsidRDefault="0049479B" w:rsidP="0049479B">
      <w:pPr>
        <w:widowControl w:val="0"/>
        <w:jc w:val="left"/>
      </w:pPr>
    </w:p>
    <w:p w:rsidR="00171F42" w:rsidRDefault="00171F42" w:rsidP="0049479B">
      <w:pPr>
        <w:widowControl w:val="0"/>
        <w:jc w:val="left"/>
      </w:pPr>
      <w:r>
        <w:t>Introduced in the House on April 18, 2013</w:t>
      </w:r>
    </w:p>
    <w:p w:rsidR="00171F42" w:rsidRPr="00171F42" w:rsidRDefault="00171F42" w:rsidP="0049479B">
      <w:pPr>
        <w:widowControl w:val="0"/>
        <w:jc w:val="left"/>
      </w:pPr>
      <w:r>
        <w:t xml:space="preserve">Currently residing in the House Committee on </w:t>
      </w:r>
      <w:r w:rsidRPr="00171F42">
        <w:rPr>
          <w:b/>
        </w:rPr>
        <w:t>Education and Public Works</w:t>
      </w:r>
    </w:p>
    <w:p w:rsidR="00171F42" w:rsidRDefault="00171F42" w:rsidP="0049479B">
      <w:pPr>
        <w:widowControl w:val="0"/>
        <w:jc w:val="left"/>
      </w:pPr>
    </w:p>
    <w:p w:rsidR="0049479B" w:rsidRDefault="0049479B" w:rsidP="0049479B">
      <w:pPr>
        <w:widowControl w:val="0"/>
        <w:jc w:val="left"/>
      </w:pPr>
      <w:r>
        <w:t xml:space="preserve">Summary: </w:t>
      </w:r>
      <w:r w:rsidR="00C3238D">
        <w:t>Department of Transportation</w:t>
      </w:r>
    </w:p>
    <w:p w:rsidR="0049479B" w:rsidRDefault="0049479B" w:rsidP="0049479B">
      <w:pPr>
        <w:widowControl w:val="0"/>
        <w:jc w:val="left"/>
      </w:pPr>
    </w:p>
    <w:p w:rsidR="0049479B" w:rsidRDefault="0049479B" w:rsidP="0049479B">
      <w:pPr>
        <w:widowControl w:val="0"/>
        <w:jc w:val="left"/>
      </w:pPr>
    </w:p>
    <w:p w:rsidR="0049479B" w:rsidRDefault="0049479B" w:rsidP="0049479B">
      <w:pPr>
        <w:widowControl w:val="0"/>
        <w:tabs>
          <w:tab w:val="center" w:pos="590"/>
          <w:tab w:val="center" w:pos="1440"/>
          <w:tab w:val="left" w:pos="1872"/>
          <w:tab w:val="left" w:pos="9187"/>
        </w:tabs>
        <w:jc w:val="left"/>
      </w:pPr>
      <w:r w:rsidRPr="0049479B">
        <w:rPr>
          <w:b/>
        </w:rPr>
        <w:t>HISTORY OF LEGISLATIVE ACTIONS</w:t>
      </w:r>
    </w:p>
    <w:p w:rsidR="0049479B" w:rsidRDefault="0049479B" w:rsidP="0049479B">
      <w:pPr>
        <w:widowControl w:val="0"/>
        <w:tabs>
          <w:tab w:val="center" w:pos="590"/>
          <w:tab w:val="center" w:pos="1440"/>
          <w:tab w:val="left" w:pos="1872"/>
          <w:tab w:val="left" w:pos="9187"/>
        </w:tabs>
        <w:jc w:val="left"/>
      </w:pPr>
    </w:p>
    <w:p w:rsidR="0049479B" w:rsidRPr="0049479B" w:rsidRDefault="0049479B" w:rsidP="0049479B">
      <w:pPr>
        <w:widowControl w:val="0"/>
        <w:tabs>
          <w:tab w:val="center" w:pos="590"/>
          <w:tab w:val="center" w:pos="1440"/>
          <w:tab w:val="left" w:pos="1872"/>
          <w:tab w:val="left" w:pos="9187"/>
        </w:tabs>
        <w:jc w:val="left"/>
      </w:pPr>
      <w:r w:rsidRPr="0049479B">
        <w:rPr>
          <w:u w:val="single"/>
        </w:rPr>
        <w:tab/>
        <w:t>Date</w:t>
      </w:r>
      <w:r w:rsidRPr="0049479B">
        <w:rPr>
          <w:u w:val="single"/>
        </w:rPr>
        <w:tab/>
        <w:t>Body</w:t>
      </w:r>
      <w:r w:rsidRPr="0049479B">
        <w:rPr>
          <w:u w:val="single"/>
        </w:rPr>
        <w:tab/>
        <w:t>Action Description with journal page number</w:t>
      </w:r>
      <w:r w:rsidRPr="0049479B">
        <w:rPr>
          <w:u w:val="single"/>
        </w:rPr>
        <w:tab/>
      </w:r>
      <w:bookmarkStart w:id="0" w:name="_GoBack"/>
      <w:bookmarkEnd w:id="0"/>
    </w:p>
    <w:p w:rsidR="00392A11" w:rsidRDefault="00392A11" w:rsidP="00392A11">
      <w:pPr>
        <w:widowControl w:val="0"/>
        <w:tabs>
          <w:tab w:val="right" w:pos="1008"/>
          <w:tab w:val="left" w:pos="1152"/>
          <w:tab w:val="left" w:pos="1872"/>
          <w:tab w:val="left" w:pos="9187"/>
        </w:tabs>
        <w:ind w:left="2088" w:hanging="2088"/>
        <w:jc w:val="left"/>
      </w:pPr>
      <w:r>
        <w:tab/>
        <w:t>4/18/2013</w:t>
      </w:r>
      <w:r>
        <w:tab/>
        <w:t>House</w:t>
      </w:r>
      <w:r>
        <w:tab/>
      </w:r>
      <w:r w:rsidRPr="00483D5F">
        <w:t>Introduced and read first time (</w:t>
      </w:r>
      <w:hyperlink r:id="rId7" w:history="1">
        <w:r w:rsidRPr="00483D5F">
          <w:rPr>
            <w:rStyle w:val="Hyperlink"/>
          </w:rPr>
          <w:t>House Journal</w:t>
        </w:r>
        <w:r w:rsidRPr="00483D5F">
          <w:rPr>
            <w:rStyle w:val="Hyperlink"/>
          </w:rPr>
          <w:noBreakHyphen/>
          <w:t>page 108</w:t>
        </w:r>
      </w:hyperlink>
      <w:r w:rsidRPr="00483D5F">
        <w:t>)</w:t>
      </w:r>
    </w:p>
    <w:p w:rsidR="00392A11" w:rsidRDefault="00392A11" w:rsidP="00392A11">
      <w:pPr>
        <w:widowControl w:val="0"/>
        <w:tabs>
          <w:tab w:val="right" w:pos="1008"/>
          <w:tab w:val="left" w:pos="1152"/>
          <w:tab w:val="left" w:pos="1872"/>
          <w:tab w:val="left" w:pos="9187"/>
        </w:tabs>
        <w:ind w:left="2088" w:hanging="2088"/>
        <w:jc w:val="left"/>
      </w:pPr>
      <w:r>
        <w:tab/>
        <w:t>4/18/2013</w:t>
      </w:r>
      <w:r>
        <w:tab/>
        <w:t>House</w:t>
      </w:r>
      <w:r>
        <w:tab/>
      </w:r>
      <w:r w:rsidRPr="00483D5F">
        <w:t>Referred to Co</w:t>
      </w:r>
      <w:r>
        <w:t xml:space="preserve">mmittee on </w:t>
      </w:r>
      <w:r w:rsidRPr="00483D5F">
        <w:rPr>
          <w:b/>
        </w:rPr>
        <w:t>Education and Public Works</w:t>
      </w:r>
      <w:r w:rsidRPr="00483D5F">
        <w:t xml:space="preserve"> (</w:t>
      </w:r>
      <w:hyperlink r:id="rId8" w:history="1">
        <w:r w:rsidRPr="00483D5F">
          <w:rPr>
            <w:rStyle w:val="Hyperlink"/>
          </w:rPr>
          <w:t>House Journal</w:t>
        </w:r>
        <w:r w:rsidRPr="00483D5F">
          <w:rPr>
            <w:rStyle w:val="Hyperlink"/>
          </w:rPr>
          <w:noBreakHyphen/>
          <w:t>page 108</w:t>
        </w:r>
      </w:hyperlink>
      <w:r w:rsidRPr="00483D5F">
        <w:t>)</w:t>
      </w:r>
    </w:p>
    <w:p w:rsidR="00392A11" w:rsidRDefault="00392A11" w:rsidP="00392A11">
      <w:pPr>
        <w:widowControl w:val="0"/>
        <w:tabs>
          <w:tab w:val="right" w:pos="1008"/>
          <w:tab w:val="left" w:pos="1152"/>
          <w:tab w:val="left" w:pos="1872"/>
          <w:tab w:val="left" w:pos="9187"/>
        </w:tabs>
        <w:ind w:left="2088" w:hanging="2088"/>
        <w:jc w:val="left"/>
      </w:pPr>
      <w:r>
        <w:tab/>
        <w:t>4/2/2014</w:t>
      </w:r>
      <w:r>
        <w:tab/>
        <w:t>House</w:t>
      </w:r>
      <w:r>
        <w:tab/>
      </w:r>
      <w:r w:rsidRPr="00483D5F">
        <w:t>Committee r</w:t>
      </w:r>
      <w:r>
        <w:t xml:space="preserve">eport: Favorable with amendment </w:t>
      </w:r>
      <w:r w:rsidRPr="00483D5F">
        <w:rPr>
          <w:b/>
        </w:rPr>
        <w:t>Education and Public Works</w:t>
      </w:r>
      <w:r w:rsidRPr="00483D5F">
        <w:t xml:space="preserve"> (</w:t>
      </w:r>
      <w:hyperlink r:id="rId9" w:history="1">
        <w:r w:rsidRPr="00483D5F">
          <w:rPr>
            <w:rStyle w:val="Hyperlink"/>
          </w:rPr>
          <w:t>House Journal</w:t>
        </w:r>
        <w:r w:rsidRPr="00483D5F">
          <w:rPr>
            <w:rStyle w:val="Hyperlink"/>
          </w:rPr>
          <w:noBreakHyphen/>
          <w:t>page 107</w:t>
        </w:r>
      </w:hyperlink>
      <w:r w:rsidRPr="00483D5F">
        <w:t>)</w:t>
      </w:r>
    </w:p>
    <w:p w:rsidR="00392A11" w:rsidRDefault="00392A11" w:rsidP="00392A11">
      <w:pPr>
        <w:widowControl w:val="0"/>
        <w:tabs>
          <w:tab w:val="right" w:pos="1008"/>
          <w:tab w:val="left" w:pos="1152"/>
          <w:tab w:val="left" w:pos="1872"/>
          <w:tab w:val="left" w:pos="9187"/>
        </w:tabs>
        <w:ind w:left="2088" w:hanging="2088"/>
        <w:jc w:val="left"/>
      </w:pPr>
      <w:r>
        <w:tab/>
        <w:t>4/10/2014</w:t>
      </w:r>
      <w:r>
        <w:tab/>
        <w:t>House</w:t>
      </w:r>
      <w:r>
        <w:tab/>
      </w:r>
      <w:r w:rsidRPr="00483D5F">
        <w:t>Debate adjourned until Tues., 5</w:t>
      </w:r>
      <w:r>
        <w:noBreakHyphen/>
      </w:r>
      <w:r w:rsidRPr="00483D5F">
        <w:t>6</w:t>
      </w:r>
      <w:r>
        <w:noBreakHyphen/>
      </w:r>
      <w:r w:rsidRPr="00483D5F">
        <w:t>14</w:t>
      </w:r>
    </w:p>
    <w:p w:rsidR="00392A11" w:rsidRDefault="00392A11" w:rsidP="00392A11">
      <w:pPr>
        <w:widowControl w:val="0"/>
        <w:tabs>
          <w:tab w:val="right" w:pos="1008"/>
          <w:tab w:val="left" w:pos="1152"/>
          <w:tab w:val="left" w:pos="1872"/>
          <w:tab w:val="left" w:pos="9187"/>
        </w:tabs>
        <w:ind w:left="2088" w:hanging="2088"/>
        <w:jc w:val="left"/>
      </w:pPr>
      <w:r>
        <w:tab/>
        <w:t>5/6/2014</w:t>
      </w:r>
      <w:r>
        <w:tab/>
        <w:t>House</w:t>
      </w:r>
      <w:r>
        <w:tab/>
      </w:r>
      <w:r w:rsidRPr="00483D5F">
        <w:t xml:space="preserve">Recommitted to Committee on </w:t>
      </w:r>
      <w:r w:rsidRPr="00483D5F">
        <w:rPr>
          <w:b/>
        </w:rPr>
        <w:t>Education and Public Works</w:t>
      </w:r>
      <w:r w:rsidRPr="00483D5F">
        <w:t xml:space="preserve"> (</w:t>
      </w:r>
      <w:hyperlink r:id="rId10" w:history="1">
        <w:r w:rsidRPr="00483D5F">
          <w:rPr>
            <w:rStyle w:val="Hyperlink"/>
          </w:rPr>
          <w:t>House Journal</w:t>
        </w:r>
        <w:r w:rsidRPr="00483D5F">
          <w:rPr>
            <w:rStyle w:val="Hyperlink"/>
          </w:rPr>
          <w:noBreakHyphen/>
          <w:t>page 25</w:t>
        </w:r>
      </w:hyperlink>
      <w:r w:rsidRPr="00483D5F">
        <w:t>)</w:t>
      </w:r>
    </w:p>
    <w:p w:rsidR="00392A11" w:rsidRDefault="00392A11" w:rsidP="00392A11">
      <w:pPr>
        <w:widowControl w:val="0"/>
        <w:tabs>
          <w:tab w:val="right" w:pos="1008"/>
          <w:tab w:val="left" w:pos="1152"/>
          <w:tab w:val="left" w:pos="1872"/>
          <w:tab w:val="left" w:pos="9187"/>
        </w:tabs>
        <w:ind w:left="2088" w:hanging="2088"/>
        <w:jc w:val="left"/>
      </w:pPr>
    </w:p>
    <w:p w:rsidR="0049479B" w:rsidRPr="0049479B" w:rsidRDefault="0049479B" w:rsidP="0049479B">
      <w:pPr>
        <w:widowControl w:val="0"/>
        <w:tabs>
          <w:tab w:val="right" w:pos="1008"/>
          <w:tab w:val="left" w:pos="1152"/>
          <w:tab w:val="left" w:pos="1872"/>
          <w:tab w:val="left" w:pos="9187"/>
        </w:tabs>
        <w:ind w:left="2088" w:hanging="2088"/>
        <w:jc w:val="left"/>
      </w:pPr>
    </w:p>
    <w:p w:rsidR="0049479B" w:rsidRDefault="0049479B" w:rsidP="0049479B">
      <w:pPr>
        <w:widowControl w:val="0"/>
        <w:jc w:val="left"/>
      </w:pPr>
      <w:r w:rsidRPr="0049479B">
        <w:rPr>
          <w:b/>
        </w:rPr>
        <w:t>VERSIONS OF THIS BILL</w:t>
      </w:r>
    </w:p>
    <w:p w:rsidR="0049479B" w:rsidRDefault="0049479B" w:rsidP="0049479B">
      <w:pPr>
        <w:widowControl w:val="0"/>
        <w:jc w:val="left"/>
      </w:pPr>
    </w:p>
    <w:p w:rsidR="0049479B" w:rsidRDefault="004A69D8" w:rsidP="0049479B">
      <w:pPr>
        <w:widowControl w:val="0"/>
        <w:jc w:val="left"/>
      </w:pPr>
      <w:hyperlink r:id="rId11" w:history="1">
        <w:r w:rsidR="0049479B">
          <w:rPr>
            <w:rStyle w:val="Hyperlink"/>
          </w:rPr>
          <w:t>4/18/2013</w:t>
        </w:r>
      </w:hyperlink>
    </w:p>
    <w:p w:rsidR="00733A05" w:rsidRDefault="004A69D8" w:rsidP="0049479B">
      <w:hyperlink r:id="rId12" w:history="1">
        <w:r w:rsidR="00733A05" w:rsidRPr="00733A05">
          <w:rPr>
            <w:rStyle w:val="Hyperlink"/>
          </w:rPr>
          <w:t>4/2/2014</w:t>
        </w:r>
      </w:hyperlink>
    </w:p>
    <w:p w:rsidR="0049479B" w:rsidRDefault="0049479B" w:rsidP="0049479B"/>
    <w:p w:rsidR="0049479B" w:rsidRDefault="0049479B" w:rsidP="0049479B">
      <w:pPr>
        <w:sectPr w:rsidR="0049479B" w:rsidSect="0049479B">
          <w:pgSz w:w="12240" w:h="15840" w:code="1"/>
          <w:pgMar w:top="1080" w:right="1440" w:bottom="1080" w:left="1440" w:header="720" w:footer="720" w:gutter="0"/>
          <w:cols w:space="720"/>
          <w:noEndnote/>
          <w:docGrid w:linePitch="360"/>
        </w:sectPr>
      </w:pPr>
    </w:p>
    <w:p w:rsidR="00733A05" w:rsidRDefault="00733A05" w:rsidP="001D7F4F">
      <w:pPr>
        <w:pStyle w:val="BillDots"/>
      </w:pPr>
      <w:r>
        <w:rPr>
          <w:strike/>
        </w:rPr>
        <w:lastRenderedPageBreak/>
        <w:t>Indicates Matter Stricken</w:t>
      </w:r>
    </w:p>
    <w:p w:rsidR="00733A05" w:rsidRPr="001D4B7F" w:rsidRDefault="00733A05" w:rsidP="001D7F4F">
      <w:pPr>
        <w:pStyle w:val="BillDots"/>
      </w:pPr>
      <w:r>
        <w:rPr>
          <w:u w:val="single"/>
        </w:rPr>
        <w:t>Indicates New Matter</w:t>
      </w:r>
    </w:p>
    <w:p w:rsidR="00733A05" w:rsidRDefault="00733A05" w:rsidP="001D7F4F">
      <w:pPr>
        <w:pStyle w:val="BillDots"/>
      </w:pPr>
    </w:p>
    <w:p w:rsidR="00733A05" w:rsidRDefault="00733A05" w:rsidP="001D7F4F">
      <w:pPr>
        <w:pStyle w:val="BillDots"/>
      </w:pPr>
      <w:r>
        <w:t>COMMITTEE REPORT</w:t>
      </w:r>
    </w:p>
    <w:p w:rsidR="00733A05" w:rsidRDefault="00733A05" w:rsidP="001D7F4F">
      <w:pPr>
        <w:pStyle w:val="BillDots"/>
      </w:pPr>
      <w:r>
        <w:t>April 2, 2014</w:t>
      </w:r>
    </w:p>
    <w:p w:rsidR="00733A05" w:rsidRDefault="00733A05" w:rsidP="001D7F4F">
      <w:pPr>
        <w:pStyle w:val="BillDots"/>
      </w:pPr>
    </w:p>
    <w:p w:rsidR="00733A05" w:rsidRPr="001D4B7F" w:rsidRDefault="00733A05" w:rsidP="001D4B7F">
      <w:pPr>
        <w:pStyle w:val="BillDots"/>
        <w:tabs>
          <w:tab w:val="clear" w:pos="216"/>
          <w:tab w:val="clear" w:pos="432"/>
          <w:tab w:val="clear" w:pos="648"/>
          <w:tab w:val="clear" w:pos="864"/>
          <w:tab w:val="clear" w:pos="1080"/>
          <w:tab w:val="clear" w:pos="1296"/>
          <w:tab w:val="clear" w:pos="5904"/>
          <w:tab w:val="right" w:pos="5933"/>
        </w:tabs>
      </w:pPr>
      <w:r>
        <w:tab/>
      </w:r>
      <w:r>
        <w:rPr>
          <w:b/>
          <w:sz w:val="36"/>
        </w:rPr>
        <w:t>H. 3995</w:t>
      </w:r>
    </w:p>
    <w:p w:rsidR="00733A05" w:rsidRDefault="00733A05" w:rsidP="001D7F4F">
      <w:pPr>
        <w:pStyle w:val="BillDots"/>
      </w:pPr>
    </w:p>
    <w:p w:rsidR="00733A05" w:rsidRDefault="00733A05" w:rsidP="00761973">
      <w:pPr>
        <w:pStyle w:val="BillDots"/>
      </w:pPr>
      <w:r>
        <w:t xml:space="preserve">Introduced by </w:t>
      </w:r>
      <w:r w:rsidRPr="00DB3090">
        <w:t>Reps. G.M. Smith, Quinn, King, Edge, Finlay, Herbkersman and Pope</w:t>
      </w:r>
    </w:p>
    <w:p w:rsidR="00733A05" w:rsidRDefault="00733A05" w:rsidP="001D7F4F">
      <w:pPr>
        <w:pStyle w:val="BillDots"/>
      </w:pPr>
    </w:p>
    <w:p w:rsidR="00733A05" w:rsidRDefault="00733A05" w:rsidP="001D7F4F">
      <w:pPr>
        <w:pStyle w:val="BillDots"/>
      </w:pPr>
      <w:r>
        <w:t>S. Printed 4/2/14--H.</w:t>
      </w:r>
    </w:p>
    <w:p w:rsidR="00733A05" w:rsidRDefault="00733A05" w:rsidP="001D7F4F">
      <w:pPr>
        <w:pStyle w:val="BillDots"/>
      </w:pPr>
      <w:r>
        <w:t>Read the first time April 18, 2013.</w:t>
      </w:r>
    </w:p>
    <w:p w:rsidR="00733A05" w:rsidRPr="001D4B7F" w:rsidRDefault="00733A05" w:rsidP="001D4B7F">
      <w:pPr>
        <w:pStyle w:val="BillDots"/>
        <w:jc w:val="center"/>
      </w:pPr>
      <w:r>
        <w:rPr>
          <w:u w:val="single"/>
        </w:rPr>
        <w:t>            </w:t>
      </w:r>
    </w:p>
    <w:p w:rsidR="00733A05" w:rsidRDefault="00733A05" w:rsidP="001D7F4F">
      <w:pPr>
        <w:pStyle w:val="BillDots"/>
      </w:pPr>
    </w:p>
    <w:p w:rsidR="00733A05" w:rsidRPr="001D4B7F" w:rsidRDefault="00733A05" w:rsidP="001D4B7F">
      <w:pPr>
        <w:pStyle w:val="BillDots"/>
        <w:jc w:val="center"/>
      </w:pPr>
      <w:r>
        <w:rPr>
          <w:b/>
        </w:rPr>
        <w:t>THE COMMITTEE ON EDUCATION AND PUBLIC WORKS</w:t>
      </w:r>
    </w:p>
    <w:p w:rsidR="00733A05" w:rsidRDefault="00733A05" w:rsidP="001D7F4F">
      <w:pPr>
        <w:pStyle w:val="BillDots"/>
      </w:pPr>
      <w:r>
        <w:tab/>
        <w:t>To whom was referred a Bill (H. 3995) to amend Section 57</w:t>
      </w:r>
      <w:r>
        <w:noBreakHyphen/>
        <w:t>1</w:t>
      </w:r>
      <w:r>
        <w:noBreakHyphen/>
        <w:t>370, Code of Laws of South Carolina, 1976, relating to the Statewide Transportation Improvement Program, so as to revise the criteria, etc., respectfully</w:t>
      </w:r>
    </w:p>
    <w:p w:rsidR="00733A05" w:rsidRPr="001D4B7F" w:rsidRDefault="00733A05" w:rsidP="001D4B7F">
      <w:pPr>
        <w:pStyle w:val="BillDots"/>
        <w:jc w:val="center"/>
      </w:pPr>
      <w:r>
        <w:rPr>
          <w:b/>
        </w:rPr>
        <w:t>REPORT:</w:t>
      </w:r>
    </w:p>
    <w:p w:rsidR="00733A05" w:rsidRDefault="00733A05" w:rsidP="001D7F4F">
      <w:pPr>
        <w:pStyle w:val="BillDots"/>
      </w:pPr>
      <w:r>
        <w:tab/>
        <w:t>That they have duly and carefully considered the same and recommend that the same do pass with amendment:</w:t>
      </w:r>
    </w:p>
    <w:p w:rsidR="00733A05" w:rsidRDefault="00733A05" w:rsidP="001D7F4F">
      <w:pPr>
        <w:pStyle w:val="BillDots"/>
      </w:pPr>
    </w:p>
    <w:p w:rsidR="00733A05" w:rsidRPr="00F56D59" w:rsidRDefault="00733A05"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6D59">
        <w:t>Amend the bill, as and if amended, by striking all after the enacting words and inserting:</w:t>
      </w:r>
    </w:p>
    <w:p w:rsidR="00733A05" w:rsidRPr="00F56D59" w:rsidRDefault="00733A05"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6D59">
        <w:t>/SECTION</w:t>
      </w:r>
      <w:r w:rsidRPr="00F56D59">
        <w:tab/>
        <w:t>1.</w:t>
      </w:r>
      <w:r w:rsidRPr="00F56D59">
        <w:tab/>
        <w:t>Section 57</w:t>
      </w:r>
      <w:r w:rsidRPr="00F56D59">
        <w:noBreakHyphen/>
        <w:t>1</w:t>
      </w:r>
      <w:r w:rsidRPr="00F56D59">
        <w:noBreakHyphen/>
        <w:t>370(B), as added by Act 114 of 2007, is amended to read:</w:t>
      </w:r>
    </w:p>
    <w:p w:rsidR="00733A05" w:rsidRPr="00F56D59" w:rsidRDefault="00733A05"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t>“(B)</w:t>
      </w:r>
      <w:r w:rsidRPr="00F56D59">
        <w:tab/>
        <w:t xml:space="preserve">Concerning the development, content, and implementation of the Statewide Transportation Improvement Program, the commission must: </w:t>
      </w:r>
    </w:p>
    <w:p w:rsidR="00733A05" w:rsidRPr="00F56D59" w:rsidRDefault="00733A05"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t>(1)</w:t>
      </w:r>
      <w:r w:rsidRPr="00F56D59">
        <w:tab/>
        <w:t>develop a process for consulting with nonmetropolitan local officials, with responsibility for transportation, that provides an opportunity for their participation in the development of the long</w:t>
      </w:r>
      <w:r w:rsidRPr="00F56D59">
        <w:noBreakHyphen/>
        <w:t xml:space="preserve">range Statewide Transportation Plan and the Statewide Transportation Improvement Program; </w:t>
      </w:r>
    </w:p>
    <w:p w:rsidR="00733A05" w:rsidRPr="00F56D59" w:rsidRDefault="00733A05"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t>(2)</w:t>
      </w:r>
      <w:r w:rsidRPr="00F56D59">
        <w:tab/>
        <w:t xml:space="preserve">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 </w:t>
      </w:r>
    </w:p>
    <w:p w:rsidR="00733A05" w:rsidRPr="00F56D59" w:rsidRDefault="00733A05"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lastRenderedPageBreak/>
        <w:tab/>
      </w:r>
      <w:r w:rsidRPr="00F56D59">
        <w:tab/>
        <w:t>(3)</w:t>
      </w:r>
      <w:r w:rsidRPr="00F56D59">
        <w:tab/>
        <w:t xml:space="preserve">develop and revise the transportation plan for inclusion in the Statewide Transportation Improvement Program, for each nonmetropolitan planning area in consultation with local officials with responsibility for transportation; </w:t>
      </w:r>
    </w:p>
    <w:p w:rsidR="00733A05" w:rsidRPr="00F56D59" w:rsidRDefault="00733A05"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t>(4)</w:t>
      </w:r>
      <w:r w:rsidRPr="00F56D59">
        <w:tab/>
        <w:t xml:space="preserve">work in consultation with each metropolitan planning organization to develop and revise a transportation improvement program for each metropolitan planning area; </w:t>
      </w:r>
    </w:p>
    <w:p w:rsidR="00733A05" w:rsidRPr="00F56D59" w:rsidRDefault="00733A05"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t>(5)</w:t>
      </w:r>
      <w:r w:rsidRPr="00F56D59">
        <w:tab/>
        <w:t xml:space="preserve">select from the approved Statewide Transportation Improvement Program the transportation projects undertaken in nonmetropolitan areas in consultation with the affected nonmetropolitan local officials with responsibility for transportation; </w:t>
      </w:r>
    </w:p>
    <w:p w:rsidR="00733A05" w:rsidRPr="00F56D59" w:rsidRDefault="00733A05"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t>(6)</w:t>
      </w:r>
      <w:r w:rsidRPr="00F56D59">
        <w:tab/>
        <w:t xml:space="preserve">select projects to be undertaken, in consultation with each metropolitan planning organization, from the metropolitan planning organization’s approved transportation improvement plan in metropolitan areas not designated as a transportation management area; </w:t>
      </w:r>
    </w:p>
    <w:p w:rsidR="00733A05" w:rsidRPr="00F56D59" w:rsidRDefault="00733A05"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t>(7)</w:t>
      </w:r>
      <w:r w:rsidRPr="00F56D59">
        <w:tab/>
        <w:t xml:space="preserve">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w:t>
      </w:r>
      <w:r w:rsidRPr="00F56D59">
        <w:rPr>
          <w:strike/>
        </w:rPr>
        <w:t>and</w:t>
      </w:r>
      <w:r w:rsidRPr="00F56D59">
        <w:t xml:space="preserve"> </w:t>
      </w:r>
    </w:p>
    <w:p w:rsidR="00733A05" w:rsidRPr="00F56D59" w:rsidRDefault="00733A05"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t>(8)</w:t>
      </w:r>
      <w:r w:rsidRPr="00F56D59">
        <w:tab/>
        <w:t xml:space="preserve">when selecting projects to be undertaken from nontransportation management area metropolitan planning organizations’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commission shall establish a priority list of projects to the extent permitted by federal laws or regulations taking into consideration at least the following criteria: </w:t>
      </w:r>
    </w:p>
    <w:p w:rsidR="00733A05" w:rsidRPr="00F56D59" w:rsidRDefault="00733A05"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r>
      <w:r w:rsidRPr="00F56D59">
        <w:tab/>
        <w:t>(a)</w:t>
      </w:r>
      <w:r w:rsidRPr="00F56D59">
        <w:tab/>
        <w:t xml:space="preserve">financial viability including a life cycle analysis of estimated maintenance and repair costs over the expected life of the project; </w:t>
      </w:r>
    </w:p>
    <w:p w:rsidR="00733A05" w:rsidRPr="00F56D59" w:rsidRDefault="00733A05"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r>
      <w:r w:rsidRPr="00F56D59">
        <w:tab/>
        <w:t>(b)</w:t>
      </w:r>
      <w:r w:rsidRPr="00F56D59">
        <w:tab/>
        <w:t xml:space="preserve">public safety; </w:t>
      </w:r>
    </w:p>
    <w:p w:rsidR="00733A05" w:rsidRPr="00F56D59" w:rsidRDefault="00733A05"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r>
      <w:r w:rsidRPr="00F56D59">
        <w:tab/>
        <w:t>(c)</w:t>
      </w:r>
      <w:r w:rsidRPr="00F56D59">
        <w:tab/>
        <w:t xml:space="preserve">potential for economic development; </w:t>
      </w:r>
    </w:p>
    <w:p w:rsidR="00733A05" w:rsidRPr="00F56D59" w:rsidRDefault="00733A05"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r>
      <w:r w:rsidRPr="00F56D59">
        <w:tab/>
        <w:t>(d)</w:t>
      </w:r>
      <w:r w:rsidRPr="00F56D59">
        <w:tab/>
        <w:t xml:space="preserve">traffic volume and congestion; </w:t>
      </w:r>
    </w:p>
    <w:p w:rsidR="00733A05" w:rsidRPr="00F56D59" w:rsidRDefault="00733A05"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r>
      <w:r w:rsidRPr="00F56D59">
        <w:tab/>
        <w:t>(e)</w:t>
      </w:r>
      <w:r w:rsidRPr="00F56D59">
        <w:tab/>
        <w:t xml:space="preserve">truck traffic; </w:t>
      </w:r>
    </w:p>
    <w:p w:rsidR="00733A05" w:rsidRPr="00F56D59" w:rsidRDefault="00733A05"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r>
      <w:r w:rsidRPr="00F56D59">
        <w:tab/>
        <w:t>(f)</w:t>
      </w:r>
      <w:r w:rsidRPr="00F56D59">
        <w:tab/>
        <w:t xml:space="preserve">the pavement quality index; </w:t>
      </w:r>
    </w:p>
    <w:p w:rsidR="00733A05" w:rsidRPr="00F56D59" w:rsidRDefault="00733A05"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r>
      <w:r w:rsidRPr="00F56D59">
        <w:tab/>
        <w:t>(g)</w:t>
      </w:r>
      <w:r w:rsidRPr="00F56D59">
        <w:tab/>
        <w:t xml:space="preserve">environmental impact; </w:t>
      </w:r>
    </w:p>
    <w:p w:rsidR="00733A05" w:rsidRPr="00F56D59" w:rsidRDefault="00733A05"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r>
      <w:r w:rsidRPr="00F56D59">
        <w:tab/>
        <w:t>(h)</w:t>
      </w:r>
      <w:r w:rsidRPr="00F56D59">
        <w:tab/>
        <w:t xml:space="preserve">alternative transportation solutions; and </w:t>
      </w:r>
    </w:p>
    <w:p w:rsidR="00733A05" w:rsidRPr="00F56D59" w:rsidRDefault="00733A05"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(i)</w:t>
      </w:r>
      <w:r>
        <w:tab/>
      </w:r>
      <w:r>
        <w:tab/>
      </w:r>
      <w:r w:rsidRPr="00F56D59">
        <w:t>consistency with local land use plans</w:t>
      </w:r>
      <w:r w:rsidRPr="00F56D59">
        <w:rPr>
          <w:u w:val="single"/>
        </w:rPr>
        <w:t>; and</w:t>
      </w:r>
    </w:p>
    <w:p w:rsidR="00733A05" w:rsidRPr="00F56D59" w:rsidRDefault="00733A05"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D59">
        <w:tab/>
      </w:r>
      <w:r w:rsidRPr="00F56D59">
        <w:tab/>
      </w:r>
      <w:r w:rsidRPr="00F56D59">
        <w:rPr>
          <w:u w:val="single"/>
        </w:rPr>
        <w:t>(9)</w:t>
      </w:r>
      <w:r w:rsidRPr="00F56D59">
        <w:tab/>
      </w:r>
      <w:r w:rsidRPr="00F56D59">
        <w:rPr>
          <w:u w:val="single"/>
        </w:rPr>
        <w:t>Prior to inclusion in the State Transportation Improvement Program of a capacity project from the list provided in item (8), the department shall conduct a cost</w:t>
      </w:r>
      <w:r w:rsidRPr="00F56D59">
        <w:rPr>
          <w:u w:val="single"/>
        </w:rPr>
        <w:noBreakHyphen/>
        <w:t>benefit analysis</w:t>
      </w:r>
      <w:r w:rsidRPr="00F56D59">
        <w:t>.”</w:t>
      </w:r>
    </w:p>
    <w:p w:rsidR="00733A05" w:rsidRPr="00F56D59" w:rsidRDefault="00733A05"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6D59">
        <w:t>SECTION</w:t>
      </w:r>
      <w:r w:rsidRPr="00F56D59">
        <w:tab/>
        <w:t>2.</w:t>
      </w:r>
      <w:r w:rsidRPr="00F56D59">
        <w:tab/>
        <w:t>Section 6 of Act 114 of 2007 is repealed.</w:t>
      </w:r>
    </w:p>
    <w:p w:rsidR="00733A05" w:rsidRPr="00F56D59" w:rsidRDefault="00733A05"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6D59">
        <w:t>SECTION</w:t>
      </w:r>
      <w:r w:rsidRPr="00F56D59">
        <w:tab/>
        <w:t>3.</w:t>
      </w:r>
      <w:r w:rsidRPr="00F56D59">
        <w:tab/>
        <w:t>This act takes effect upon approval by the Governor.</w:t>
      </w:r>
      <w:r w:rsidRPr="00F56D59">
        <w:tab/>
        <w:t>/</w:t>
      </w:r>
    </w:p>
    <w:p w:rsidR="00733A05" w:rsidRPr="00F56D59" w:rsidRDefault="00733A05"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6D59">
        <w:t>Renumber sections to conform.</w:t>
      </w:r>
    </w:p>
    <w:p w:rsidR="00733A05" w:rsidRDefault="00733A05"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6D59">
        <w:t>Amend title to conform.</w:t>
      </w:r>
    </w:p>
    <w:p w:rsidR="00733A05" w:rsidRPr="00F56D59" w:rsidRDefault="00733A05" w:rsidP="001D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3A05" w:rsidRDefault="00733A05" w:rsidP="001D7F4F">
      <w:pPr>
        <w:pStyle w:val="BillDots"/>
      </w:pPr>
      <w:r>
        <w:t>PHILLIP D. OWENS for Committee.</w:t>
      </w:r>
    </w:p>
    <w:p w:rsidR="00733A05" w:rsidRPr="001D4B7F" w:rsidRDefault="00733A05" w:rsidP="001D4B7F">
      <w:pPr>
        <w:pStyle w:val="BillDots"/>
        <w:jc w:val="center"/>
      </w:pPr>
      <w:r>
        <w:rPr>
          <w:u w:val="single"/>
        </w:rPr>
        <w:t>            </w:t>
      </w:r>
    </w:p>
    <w:p w:rsidR="00733A05" w:rsidRDefault="00733A05" w:rsidP="001D7F4F">
      <w:pPr>
        <w:pStyle w:val="BillDots"/>
        <w:sectPr w:rsidR="00733A05" w:rsidSect="001D4B7F">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733A05" w:rsidRDefault="00733A05" w:rsidP="001D7F4F">
      <w:pPr>
        <w:pStyle w:val="BillDots"/>
      </w:pPr>
    </w:p>
    <w:p w:rsidR="00733A05" w:rsidRDefault="00733A05" w:rsidP="003D01E8">
      <w:pPr>
        <w:pStyle w:val="Numbersforbills"/>
      </w:pPr>
    </w:p>
    <w:p w:rsidR="00733A05" w:rsidRDefault="00733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A05" w:rsidRDefault="00733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A05" w:rsidRDefault="00733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A05" w:rsidRDefault="00733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A05" w:rsidRDefault="00733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A05" w:rsidRDefault="00733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A05" w:rsidRPr="00325348" w:rsidRDefault="00733A05" w:rsidP="00B73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33A05" w:rsidRDefault="00733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A05" w:rsidRDefault="00733A05" w:rsidP="00B73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57</w:t>
      </w:r>
      <w:r>
        <w:noBreakHyphen/>
        <w:t>1</w:t>
      </w:r>
      <w:r>
        <w:noBreakHyphen/>
        <w:t>370, CODE OF LAWS OF SOUTH CAROLINA, 1976, RELATING TO THE STATEWIDE TRANSPORTATION IMPROVEMENT PROGRAM, SO AS TO REVISE THE CRITERIA AND THE MANDATORY PRIORITY LIST FOR SELECTING CERTAIN TRANSPORTATION IMPROVEMENT PROJECTS AND NONMETROPOLITAN AREA PROJECTS.</w:t>
      </w:r>
      <w:bookmarkStart w:id="4" w:name="titleend"/>
      <w:bookmarkEnd w:id="4"/>
    </w:p>
    <w:p w:rsidR="00733A05" w:rsidRDefault="00733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A05" w:rsidRDefault="00733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3A05" w:rsidRDefault="00733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A05" w:rsidRDefault="00733A05"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57</w:t>
      </w:r>
      <w:r>
        <w:noBreakHyphen/>
        <w:t>1</w:t>
      </w:r>
      <w:r>
        <w:noBreakHyphen/>
        <w:t>370(B), as added by Act 114 of 2007, is amended to read:</w:t>
      </w:r>
    </w:p>
    <w:p w:rsidR="00733A05" w:rsidRDefault="00733A05"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A05" w:rsidRPr="005B2AB1" w:rsidRDefault="00733A05"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B2AB1">
        <w:t>(B)</w:t>
      </w:r>
      <w:r>
        <w:tab/>
      </w:r>
      <w:r w:rsidRPr="005B2AB1">
        <w:t xml:space="preserve">Concerning the development, content, and implementation of the Statewide Transportation Improvement Program, the commission must: </w:t>
      </w:r>
    </w:p>
    <w:p w:rsidR="00733A05" w:rsidRPr="005B2AB1" w:rsidRDefault="00733A05"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t>(1)</w:t>
      </w:r>
      <w:r>
        <w:tab/>
      </w:r>
      <w:r w:rsidRPr="005B2AB1">
        <w:t>develop a process for consulting with nonmetropolitan local officials, with responsibility for transportation, that provides an opportunity for their participation in the development of the long</w:t>
      </w:r>
      <w:r>
        <w:noBreakHyphen/>
      </w:r>
      <w:r w:rsidRPr="005B2AB1">
        <w:t xml:space="preserve">range Statewide Transportation Plan and the Statewide Transportation Improvement Program; </w:t>
      </w:r>
    </w:p>
    <w:p w:rsidR="00733A05" w:rsidRPr="005B2AB1" w:rsidRDefault="00733A05"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t>(2)</w:t>
      </w:r>
      <w:r>
        <w:tab/>
      </w:r>
      <w:r w:rsidRPr="005B2AB1">
        <w:t xml:space="preserve">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 </w:t>
      </w:r>
    </w:p>
    <w:p w:rsidR="00733A05" w:rsidRPr="005B2AB1" w:rsidRDefault="00733A05"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t>(3)</w:t>
      </w:r>
      <w:r>
        <w:tab/>
      </w:r>
      <w:r w:rsidRPr="005B2AB1">
        <w:t xml:space="preserve">develop and revise the transportation plan for inclusion in the Statewide Transportation Improvement Program, for each nonmetropolitan planning area in consultation with local officials with responsibility for transportation; </w:t>
      </w:r>
    </w:p>
    <w:p w:rsidR="00733A05" w:rsidRPr="005B2AB1" w:rsidRDefault="00733A05"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t>(4)</w:t>
      </w:r>
      <w:r>
        <w:tab/>
      </w:r>
      <w:r w:rsidRPr="005B2AB1">
        <w:t xml:space="preserve">work in consultation with each metropolitan planning organization to develop and revise a transportation improvement program for each metropolitan planning area; </w:t>
      </w:r>
    </w:p>
    <w:p w:rsidR="00733A05" w:rsidRPr="005B2AB1" w:rsidRDefault="00733A05"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t>(5)</w:t>
      </w:r>
      <w:r>
        <w:tab/>
      </w:r>
      <w:r w:rsidRPr="005B2AB1">
        <w:t xml:space="preserve">select from the approved Statewide Transportation Improvement Program the transportation projects undertaken in nonmetropolitan areas in consultation with the affected nonmetropolitan local officials with responsibility for transportation; </w:t>
      </w:r>
    </w:p>
    <w:p w:rsidR="00733A05" w:rsidRPr="005B2AB1" w:rsidRDefault="00733A05"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t>(6)</w:t>
      </w:r>
      <w:r>
        <w:tab/>
      </w:r>
      <w:r w:rsidRPr="005B2AB1">
        <w:t>select projects to be undertaken, in consultation with each metropolitan planning organization, from the metropolitan planning organization</w:t>
      </w:r>
      <w:r w:rsidRPr="00F24C71">
        <w:t>’</w:t>
      </w:r>
      <w:r w:rsidRPr="005B2AB1">
        <w:t xml:space="preserve">s approved transportation improvement plan in metropolitan areas not designated as a transportation management area; </w:t>
      </w:r>
    </w:p>
    <w:p w:rsidR="00733A05" w:rsidRPr="005B2AB1" w:rsidRDefault="00733A05"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t>(7)</w:t>
      </w:r>
      <w:r>
        <w:tab/>
      </w:r>
      <w:r w:rsidRPr="005B2AB1">
        <w:t xml:space="preserve">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 </w:t>
      </w:r>
    </w:p>
    <w:p w:rsidR="00733A05" w:rsidRPr="005B2AB1" w:rsidRDefault="00733A05"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t>(8)</w:t>
      </w:r>
      <w:r>
        <w:tab/>
      </w:r>
      <w:r w:rsidRPr="005B2AB1">
        <w:t>when selecting projects to be undertaken from nontransportation management area metropolitan planning organizations</w:t>
      </w:r>
      <w:r w:rsidRPr="00F24C71">
        <w:t>’</w:t>
      </w:r>
      <w:r w:rsidRPr="005B2AB1">
        <w:t xml:space="preserve">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commission shall establish a </w:t>
      </w:r>
      <w:r w:rsidRPr="00001CEB">
        <w:rPr>
          <w:strike/>
        </w:rPr>
        <w:t>priority list of projects to the extent permitted by federal laws or regulations</w:t>
      </w:r>
      <w:r>
        <w:t xml:space="preserve"> </w:t>
      </w:r>
      <w:r>
        <w:rPr>
          <w:u w:val="single"/>
        </w:rPr>
        <w:t>mandatory priority list of all projects, including new capacity and construction projects</w:t>
      </w:r>
      <w:r w:rsidRPr="005B2AB1">
        <w:t>, taking into consideration at least the following criteria</w:t>
      </w:r>
      <w:r>
        <w:t xml:space="preserve"> </w:t>
      </w:r>
      <w:r>
        <w:rPr>
          <w:u w:val="single"/>
        </w:rPr>
        <w:t>to the extent permitted under federal law and regulation</w:t>
      </w:r>
      <w:r w:rsidRPr="005B2AB1">
        <w:t xml:space="preserve">: </w:t>
      </w:r>
    </w:p>
    <w:p w:rsidR="00733A05" w:rsidRPr="005B2AB1" w:rsidRDefault="00733A05"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r>
      <w:r w:rsidRPr="005B2AB1">
        <w:tab/>
        <w:t>(a)</w:t>
      </w:r>
      <w:r>
        <w:tab/>
      </w:r>
      <w:r w:rsidRPr="005B2AB1">
        <w:t xml:space="preserve">financial viability including a life cycle analysis of estimated maintenance and repair costs over the expected life of the project; </w:t>
      </w:r>
    </w:p>
    <w:p w:rsidR="00733A05" w:rsidRPr="005B2AB1" w:rsidRDefault="00733A05"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r>
      <w:r w:rsidRPr="005B2AB1">
        <w:tab/>
        <w:t>(b)</w:t>
      </w:r>
      <w:r>
        <w:tab/>
      </w:r>
      <w:r w:rsidRPr="005B2AB1">
        <w:t xml:space="preserve">public safety; </w:t>
      </w:r>
    </w:p>
    <w:p w:rsidR="00733A05" w:rsidRPr="005B2AB1" w:rsidRDefault="00733A05"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r>
      <w:r w:rsidRPr="005B2AB1">
        <w:tab/>
        <w:t>(c)</w:t>
      </w:r>
      <w:r>
        <w:tab/>
      </w:r>
      <w:r w:rsidRPr="005B2AB1">
        <w:t xml:space="preserve">potential for economic development; </w:t>
      </w:r>
    </w:p>
    <w:p w:rsidR="00733A05" w:rsidRPr="005B2AB1" w:rsidRDefault="00733A05"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r>
      <w:r w:rsidRPr="005B2AB1">
        <w:tab/>
        <w:t>(d)</w:t>
      </w:r>
      <w:r>
        <w:tab/>
      </w:r>
      <w:r w:rsidRPr="005B2AB1">
        <w:t xml:space="preserve">traffic volume and congestion; </w:t>
      </w:r>
    </w:p>
    <w:p w:rsidR="00733A05" w:rsidRPr="005B2AB1" w:rsidRDefault="00733A05"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r>
      <w:r w:rsidRPr="005B2AB1">
        <w:tab/>
        <w:t>(e)</w:t>
      </w:r>
      <w:r>
        <w:tab/>
      </w:r>
      <w:r w:rsidRPr="005B2AB1">
        <w:t xml:space="preserve">truck traffic; </w:t>
      </w:r>
    </w:p>
    <w:p w:rsidR="00733A05" w:rsidRPr="005B2AB1" w:rsidRDefault="00733A05"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r>
      <w:r w:rsidRPr="005B2AB1">
        <w:tab/>
        <w:t>(f)</w:t>
      </w:r>
      <w:r>
        <w:tab/>
      </w:r>
      <w:r w:rsidRPr="005B2AB1">
        <w:t xml:space="preserve">the pavement quality index; </w:t>
      </w:r>
    </w:p>
    <w:p w:rsidR="00733A05" w:rsidRPr="005B2AB1" w:rsidRDefault="00733A05"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r>
      <w:r w:rsidRPr="005B2AB1">
        <w:tab/>
        <w:t>(g)</w:t>
      </w:r>
      <w:r>
        <w:tab/>
      </w:r>
      <w:r w:rsidRPr="005B2AB1">
        <w:t xml:space="preserve">environmental impact; </w:t>
      </w:r>
    </w:p>
    <w:p w:rsidR="00733A05" w:rsidRPr="005B2AB1" w:rsidRDefault="00733A05"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r>
      <w:r w:rsidRPr="005B2AB1">
        <w:tab/>
        <w:t>(h)</w:t>
      </w:r>
      <w:r>
        <w:tab/>
      </w:r>
      <w:r w:rsidRPr="005B2AB1">
        <w:t xml:space="preserve">alternative transportation solutions; </w:t>
      </w:r>
      <w:r w:rsidRPr="00001CEB">
        <w:rPr>
          <w:strike/>
        </w:rPr>
        <w:t>and</w:t>
      </w:r>
      <w:r w:rsidRPr="005B2AB1">
        <w:t xml:space="preserve"> </w:t>
      </w:r>
    </w:p>
    <w:p w:rsidR="00733A05" w:rsidRDefault="00733A05"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2AB1">
        <w:tab/>
      </w:r>
      <w:r w:rsidRPr="005B2AB1">
        <w:tab/>
      </w:r>
      <w:r w:rsidRPr="005B2AB1">
        <w:tab/>
        <w:t>(i)</w:t>
      </w:r>
      <w:r>
        <w:t xml:space="preserve"> </w:t>
      </w:r>
      <w:r>
        <w:tab/>
      </w:r>
      <w:r w:rsidRPr="005B2AB1">
        <w:t>consist</w:t>
      </w:r>
      <w:r>
        <w:t>ency with local land use plans</w:t>
      </w:r>
      <w:r>
        <w:rPr>
          <w:u w:val="single"/>
        </w:rPr>
        <w:t>; and</w:t>
      </w:r>
    </w:p>
    <w:p w:rsidR="00733A05" w:rsidRDefault="00733A05" w:rsidP="00036E3C">
      <w:pPr>
        <w:pStyle w:val="BillDots"/>
        <w:rPr>
          <w:u w:val="single"/>
        </w:rPr>
      </w:pPr>
      <w:r>
        <w:tab/>
      </w:r>
      <w:r>
        <w:tab/>
      </w:r>
      <w:r>
        <w:tab/>
      </w:r>
      <w:r>
        <w:rPr>
          <w:u w:val="single"/>
        </w:rPr>
        <w:t xml:space="preserve">(j) </w:t>
      </w:r>
      <w:r w:rsidRPr="00F24C71">
        <w:tab/>
      </w:r>
      <w:r>
        <w:rPr>
          <w:u w:val="single"/>
        </w:rPr>
        <w:t>a cost</w:t>
      </w:r>
      <w:r>
        <w:rPr>
          <w:u w:val="single"/>
        </w:rPr>
        <w:noBreakHyphen/>
        <w:t>benefit analysis to determine whether a project under construction would provide a net</w:t>
      </w:r>
      <w:r>
        <w:rPr>
          <w:u w:val="single"/>
        </w:rPr>
        <w:noBreakHyphen/>
        <w:t>benefit of greater than 1.0 when analyzed pursuant to the Transportation Development Impact System or a similar net</w:t>
      </w:r>
      <w:r>
        <w:rPr>
          <w:u w:val="single"/>
        </w:rPr>
        <w:noBreakHyphen/>
        <w:t xml:space="preserve">benefit </w:t>
      </w:r>
      <w:r w:rsidRPr="00036E3C">
        <w:rPr>
          <w:u w:val="single"/>
        </w:rPr>
        <w:t>when</w:t>
      </w:r>
      <w:r>
        <w:rPr>
          <w:u w:val="single"/>
        </w:rPr>
        <w:t xml:space="preserve"> analyzed by a comparable state of the art modeling tool; and</w:t>
      </w:r>
    </w:p>
    <w:p w:rsidR="00733A05" w:rsidRDefault="00733A05"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4C71">
        <w:tab/>
      </w:r>
      <w:r w:rsidRPr="00F24C71">
        <w:tab/>
      </w:r>
      <w:r w:rsidRPr="00001CEB">
        <w:rPr>
          <w:u w:val="single"/>
        </w:rPr>
        <w:t>(9)</w:t>
      </w:r>
      <w:r w:rsidRPr="00F24C71">
        <w:tab/>
      </w:r>
      <w:r w:rsidRPr="00001CEB">
        <w:rPr>
          <w:u w:val="single"/>
        </w:rPr>
        <w:t>use the ranked priority list when selecting projects to fund.  Entities for which the departmen</w:t>
      </w:r>
      <w:r>
        <w:rPr>
          <w:u w:val="single"/>
        </w:rPr>
        <w:t>t manages projects also must u</w:t>
      </w:r>
      <w:r w:rsidRPr="00001CEB">
        <w:rPr>
          <w:u w:val="single"/>
        </w:rPr>
        <w:t>se the ranked priority list when selecting projects to fund</w:t>
      </w:r>
      <w:r>
        <w:t xml:space="preserve">.  </w:t>
      </w:r>
      <w:r>
        <w:rPr>
          <w:u w:val="single"/>
        </w:rPr>
        <w:t>Projects must be selected in order according to their rank on the priority list.  Failure to rank projects based on prioritization criteria or to select projects for funding based on their rank must result in a directive from the commission for the department to discontinue work on a project until the project is ranked according to the prioritization criteria, and the project rank qualifies it for selection.</w:t>
      </w:r>
      <w:r>
        <w:t>”</w:t>
      </w:r>
    </w:p>
    <w:p w:rsidR="00733A05" w:rsidRDefault="00733A05" w:rsidP="00B73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3A05" w:rsidRDefault="00733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33A05" w:rsidRDefault="00733A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734B6" w:rsidRDefault="00B734B6" w:rsidP="00733A05">
      <w:pPr>
        <w:pStyle w:val="BillDots"/>
      </w:pPr>
    </w:p>
    <w:sectPr w:rsidR="00B734B6" w:rsidSect="001D4B7F">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C71" w:rsidRDefault="00F24C71" w:rsidP="009F0C77">
      <w:r>
        <w:separator/>
      </w:r>
    </w:p>
  </w:endnote>
  <w:endnote w:type="continuationSeparator" w:id="0">
    <w:p w:rsidR="00F24C71" w:rsidRDefault="00F24C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F7C01F-2DB3-44B0-9C34-8870D0669AD0}"/>
    <w:embedBold r:id="rId2" w:fontKey="{7C67B2FB-468B-480B-8AD4-FC3E6C5F956A}"/>
  </w:font>
  <w:font w:name="Calibri">
    <w:panose1 w:val="020F0502020204030204"/>
    <w:charset w:val="00"/>
    <w:family w:val="swiss"/>
    <w:pitch w:val="variable"/>
    <w:sig w:usb0="E10002FF" w:usb1="4000ACFF" w:usb2="00000009" w:usb3="00000000" w:csb0="0000019F" w:csb1="00000000"/>
    <w:embedRegular r:id="rId3" w:fontKey="{E156D80E-A924-4653-B555-C440AE6814F6}"/>
  </w:font>
  <w:font w:name="Tahoma">
    <w:panose1 w:val="020B0604030504040204"/>
    <w:charset w:val="00"/>
    <w:family w:val="swiss"/>
    <w:pitch w:val="variable"/>
    <w:sig w:usb0="21002A87" w:usb1="80000000" w:usb2="00000008" w:usb3="00000000" w:csb0="000101FF" w:csb1="00000000"/>
    <w:embedRegular r:id="rId4" w:fontKey="{55C6AA49-B4F5-4E30-8AA6-1D6E2B9B27DA}"/>
  </w:font>
  <w:font w:name="Cambria">
    <w:panose1 w:val="02040503050406030204"/>
    <w:charset w:val="00"/>
    <w:family w:val="roman"/>
    <w:pitch w:val="variable"/>
    <w:sig w:usb0="E00002FF" w:usb1="400004FF" w:usb2="00000000" w:usb3="00000000" w:csb0="0000019F" w:csb1="00000000"/>
    <w:embedRegular r:id="rId5" w:fontKey="{18709AC4-B89C-4DE0-838E-157E016FCB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A05" w:rsidRPr="00B734B6" w:rsidRDefault="00733A05" w:rsidP="00B734B6">
    <w:pPr>
      <w:pStyle w:val="Footer"/>
      <w:tabs>
        <w:tab w:val="clear" w:pos="4680"/>
        <w:tab w:val="clear" w:pos="9360"/>
        <w:tab w:val="center" w:pos="2995"/>
      </w:tabs>
      <w:spacing w:before="120"/>
    </w:pPr>
    <w:r>
      <w:t>[3995-</w:t>
    </w:r>
    <w:r w:rsidR="008C5718">
      <w:fldChar w:fldCharType="begin"/>
    </w:r>
    <w:r w:rsidR="008C5718">
      <w:instrText xml:space="preserve"> PAGE  \* MERGEFORMAT </w:instrText>
    </w:r>
    <w:r w:rsidR="008C5718">
      <w:fldChar w:fldCharType="separate"/>
    </w:r>
    <w:r w:rsidR="004A69D8">
      <w:rPr>
        <w:noProof/>
      </w:rPr>
      <w:t>1</w:t>
    </w:r>
    <w:r w:rsidR="008C571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B7F" w:rsidRPr="00B734B6" w:rsidRDefault="00733A05" w:rsidP="00B734B6">
    <w:pPr>
      <w:pStyle w:val="Footer"/>
      <w:tabs>
        <w:tab w:val="clear" w:pos="4680"/>
        <w:tab w:val="clear" w:pos="9360"/>
        <w:tab w:val="center" w:pos="2995"/>
      </w:tabs>
      <w:spacing w:before="120"/>
    </w:pPr>
    <w:r>
      <w:t>[3995]</w:t>
    </w:r>
    <w:r>
      <w:tab/>
    </w:r>
    <w:r w:rsidR="00C6769C">
      <w:fldChar w:fldCharType="begin"/>
    </w:r>
    <w:r>
      <w:instrText xml:space="preserve"> PAGE  \* MERGEFORMAT </w:instrText>
    </w:r>
    <w:r w:rsidR="00C6769C">
      <w:fldChar w:fldCharType="separate"/>
    </w:r>
    <w:r>
      <w:rPr>
        <w:noProof/>
      </w:rPr>
      <w:t>3</w:t>
    </w:r>
    <w:r w:rsidR="00C6769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C71" w:rsidRDefault="00F24C71" w:rsidP="009F0C77">
      <w:r>
        <w:separator/>
      </w:r>
    </w:p>
  </w:footnote>
  <w:footnote w:type="continuationSeparator" w:id="0">
    <w:p w:rsidR="00F24C71" w:rsidRDefault="00F24C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70AB13"/>
    <w:docVar w:name="CoverBillType" w:val="b"/>
    <w:docVar w:name="docpath" w:val="L:\Council\bills\MS\7170AB13.DOCX"/>
    <w:docVar w:name="dvBillNumber" w:val="3995"/>
    <w:docVar w:name="dvBillNumberPrefix" w:val="H. "/>
    <w:docVar w:name="dvOriginalBody" w:val="House"/>
    <w:docVar w:name="dvSteno" w:val="MS"/>
    <w:docVar w:name="NameofBody" w:val="h"/>
    <w:docVar w:name="vgroup2" w:val="Council"/>
  </w:docVars>
  <w:rsids>
    <w:rsidRoot w:val="007D5E35"/>
    <w:rsid w:val="00001CEB"/>
    <w:rsid w:val="00011869"/>
    <w:rsid w:val="00036E3C"/>
    <w:rsid w:val="000633BC"/>
    <w:rsid w:val="000A4AAC"/>
    <w:rsid w:val="000A7EFC"/>
    <w:rsid w:val="000E1785"/>
    <w:rsid w:val="000F40FA"/>
    <w:rsid w:val="0010776B"/>
    <w:rsid w:val="00133E66"/>
    <w:rsid w:val="001435A3"/>
    <w:rsid w:val="00171F42"/>
    <w:rsid w:val="001D08F2"/>
    <w:rsid w:val="001D525B"/>
    <w:rsid w:val="001D7F4F"/>
    <w:rsid w:val="002321B6"/>
    <w:rsid w:val="002448EA"/>
    <w:rsid w:val="00250967"/>
    <w:rsid w:val="002543C8"/>
    <w:rsid w:val="00284AAE"/>
    <w:rsid w:val="002E5912"/>
    <w:rsid w:val="00301B21"/>
    <w:rsid w:val="00325348"/>
    <w:rsid w:val="0032732C"/>
    <w:rsid w:val="00336AD0"/>
    <w:rsid w:val="0037079A"/>
    <w:rsid w:val="00392A11"/>
    <w:rsid w:val="0039797B"/>
    <w:rsid w:val="003D01E8"/>
    <w:rsid w:val="003E5288"/>
    <w:rsid w:val="003F6D79"/>
    <w:rsid w:val="0041760A"/>
    <w:rsid w:val="00417C01"/>
    <w:rsid w:val="004809EE"/>
    <w:rsid w:val="004870C8"/>
    <w:rsid w:val="0049479B"/>
    <w:rsid w:val="004A69D8"/>
    <w:rsid w:val="004D7A91"/>
    <w:rsid w:val="004E7D54"/>
    <w:rsid w:val="005273C6"/>
    <w:rsid w:val="00530A69"/>
    <w:rsid w:val="00545593"/>
    <w:rsid w:val="00577C6C"/>
    <w:rsid w:val="00595AEF"/>
    <w:rsid w:val="005C2FE2"/>
    <w:rsid w:val="005E2BC9"/>
    <w:rsid w:val="00605102"/>
    <w:rsid w:val="006215AA"/>
    <w:rsid w:val="00627838"/>
    <w:rsid w:val="006913C9"/>
    <w:rsid w:val="0069470D"/>
    <w:rsid w:val="00705FBC"/>
    <w:rsid w:val="00733A05"/>
    <w:rsid w:val="00734F00"/>
    <w:rsid w:val="00752F53"/>
    <w:rsid w:val="007868CF"/>
    <w:rsid w:val="007A70AE"/>
    <w:rsid w:val="007D5E35"/>
    <w:rsid w:val="008362E8"/>
    <w:rsid w:val="008A1768"/>
    <w:rsid w:val="008C5718"/>
    <w:rsid w:val="008F0F33"/>
    <w:rsid w:val="008F4429"/>
    <w:rsid w:val="009271AC"/>
    <w:rsid w:val="0094021A"/>
    <w:rsid w:val="009546DA"/>
    <w:rsid w:val="009628F6"/>
    <w:rsid w:val="009B44AF"/>
    <w:rsid w:val="009C6A0B"/>
    <w:rsid w:val="009F0C77"/>
    <w:rsid w:val="009F4DD1"/>
    <w:rsid w:val="009F603D"/>
    <w:rsid w:val="00A41684"/>
    <w:rsid w:val="00A64E80"/>
    <w:rsid w:val="00A72BCD"/>
    <w:rsid w:val="00A741D9"/>
    <w:rsid w:val="00A833AB"/>
    <w:rsid w:val="00A9741D"/>
    <w:rsid w:val="00AD4B17"/>
    <w:rsid w:val="00AE3C85"/>
    <w:rsid w:val="00AF03B7"/>
    <w:rsid w:val="00B412D4"/>
    <w:rsid w:val="00B734B6"/>
    <w:rsid w:val="00BE3C22"/>
    <w:rsid w:val="00C0345E"/>
    <w:rsid w:val="00C30A67"/>
    <w:rsid w:val="00C3238D"/>
    <w:rsid w:val="00C3483A"/>
    <w:rsid w:val="00C6769C"/>
    <w:rsid w:val="00C74E9D"/>
    <w:rsid w:val="00C82FD3"/>
    <w:rsid w:val="00C92819"/>
    <w:rsid w:val="00CC6B7B"/>
    <w:rsid w:val="00CD2089"/>
    <w:rsid w:val="00CF68B8"/>
    <w:rsid w:val="00D03961"/>
    <w:rsid w:val="00D73A67"/>
    <w:rsid w:val="00D816E6"/>
    <w:rsid w:val="00D970A9"/>
    <w:rsid w:val="00DF3845"/>
    <w:rsid w:val="00E41911"/>
    <w:rsid w:val="00E92EEF"/>
    <w:rsid w:val="00EE243F"/>
    <w:rsid w:val="00F21034"/>
    <w:rsid w:val="00F24442"/>
    <w:rsid w:val="00F24C71"/>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04B975D-2D7E-4242-8E9D-723D43A06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4C71"/>
    <w:rPr>
      <w:rFonts w:ascii="Tahoma" w:hAnsi="Tahoma" w:cs="Tahoma"/>
      <w:sz w:val="16"/>
      <w:szCs w:val="16"/>
    </w:rPr>
  </w:style>
  <w:style w:type="character" w:customStyle="1" w:styleId="BalloonTextChar">
    <w:name w:val="Balloon Text Char"/>
    <w:basedOn w:val="DefaultParagraphFont"/>
    <w:link w:val="BalloonText"/>
    <w:uiPriority w:val="99"/>
    <w:semiHidden/>
    <w:rsid w:val="00F24C71"/>
    <w:rPr>
      <w:rFonts w:ascii="Tahoma" w:eastAsia="Times New Roman" w:hAnsi="Tahoma" w:cs="Tahoma"/>
      <w:sz w:val="16"/>
      <w:szCs w:val="16"/>
    </w:rPr>
  </w:style>
  <w:style w:type="character" w:styleId="Hyperlink">
    <w:name w:val="Hyperlink"/>
    <w:basedOn w:val="DefaultParagraphFont"/>
    <w:uiPriority w:val="99"/>
    <w:unhideWhenUsed/>
    <w:rsid w:val="004947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18-13.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3\04-18-13.docx" TargetMode="External"/><Relationship Id="rId12" Type="http://schemas.openxmlformats.org/officeDocument/2006/relationships/hyperlink" Target="file:///p:\pprever\2013-14\3995_20140402.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3995_20130418.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14\05-06-14.docx" TargetMode="External"/><Relationship Id="rId4" Type="http://schemas.openxmlformats.org/officeDocument/2006/relationships/webSettings" Target="webSettings.xml"/><Relationship Id="rId9" Type="http://schemas.openxmlformats.org/officeDocument/2006/relationships/hyperlink" Target="file:///H:\HJ%20Archive\2014\04-02-14.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3C3DE-7169-4E82-AAB8-52BC8D86E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1494</Words>
  <Characters>8521</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3995: Department of Transportation - South Carolina Legislature Online</dc:title>
  <dc:creator>MarthaSanders</dc:creator>
  <cp:lastModifiedBy>N Cumfer</cp:lastModifiedBy>
  <cp:revision>10</cp:revision>
  <cp:lastPrinted>2013-04-05T16:21:00Z</cp:lastPrinted>
  <dcterms:created xsi:type="dcterms:W3CDTF">2014-04-02T23:25:00Z</dcterms:created>
  <dcterms:modified xsi:type="dcterms:W3CDTF">2014-12-05T16:48:00Z</dcterms:modified>
</cp:coreProperties>
</file>